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00" w:rsidRDefault="00F11F00" w:rsidP="00F11F00">
      <w:pPr>
        <w:jc w:val="center"/>
        <w:rPr>
          <w:rFonts w:ascii="方正小标宋_GBK" w:eastAsia="方正小标宋_GBK" w:hint="eastAsia"/>
          <w:sz w:val="44"/>
          <w:szCs w:val="44"/>
        </w:rPr>
      </w:pPr>
    </w:p>
    <w:p w:rsidR="00F11F00" w:rsidRDefault="00F11F00" w:rsidP="00F11F00">
      <w:pPr>
        <w:jc w:val="center"/>
        <w:rPr>
          <w:rFonts w:ascii="方正小标宋_GBK" w:eastAsia="方正小标宋_GBK" w:hint="eastAsia"/>
          <w:sz w:val="44"/>
          <w:szCs w:val="44"/>
        </w:rPr>
      </w:pPr>
    </w:p>
    <w:p w:rsidR="00F11F00" w:rsidRDefault="00F11F00" w:rsidP="00F11F00">
      <w:pPr>
        <w:jc w:val="center"/>
        <w:rPr>
          <w:rFonts w:ascii="方正小标宋_GBK" w:eastAsia="方正小标宋_GBK" w:hint="eastAsia"/>
          <w:sz w:val="44"/>
          <w:szCs w:val="44"/>
        </w:rPr>
      </w:pPr>
    </w:p>
    <w:p w:rsidR="00F11F00" w:rsidRDefault="00F11F00" w:rsidP="00F11F00">
      <w:pPr>
        <w:jc w:val="center"/>
        <w:rPr>
          <w:rFonts w:ascii="方正小标宋_GBK" w:eastAsia="方正小标宋_GBK" w:hint="eastAsia"/>
          <w:sz w:val="44"/>
          <w:szCs w:val="44"/>
        </w:rPr>
      </w:pPr>
    </w:p>
    <w:p w:rsidR="00F11F00" w:rsidRDefault="00F11F00" w:rsidP="00F11F00">
      <w:pPr>
        <w:jc w:val="center"/>
        <w:rPr>
          <w:rFonts w:ascii="方正小标宋_GBK" w:eastAsia="方正小标宋_GBK" w:hint="eastAsia"/>
          <w:sz w:val="44"/>
          <w:szCs w:val="44"/>
        </w:rPr>
      </w:pPr>
    </w:p>
    <w:p w:rsidR="00F11F00" w:rsidRDefault="00F11F00" w:rsidP="00F11F00">
      <w:pPr>
        <w:jc w:val="center"/>
        <w:rPr>
          <w:rFonts w:ascii="方正小标宋_GBK" w:eastAsia="方正小标宋_GBK" w:hint="eastAsia"/>
          <w:sz w:val="44"/>
          <w:szCs w:val="44"/>
        </w:rPr>
      </w:pPr>
    </w:p>
    <w:p w:rsidR="00F11F00" w:rsidRDefault="00F11F00" w:rsidP="00F11F00">
      <w:pPr>
        <w:jc w:val="center"/>
        <w:rPr>
          <w:rFonts w:ascii="方正小标宋_GBK" w:eastAsia="方正小标宋_GBK" w:hint="eastAsia"/>
          <w:sz w:val="44"/>
          <w:szCs w:val="44"/>
        </w:rPr>
      </w:pPr>
      <w:r>
        <w:rPr>
          <w:rFonts w:ascii="方正小标宋_GBK" w:eastAsia="方正小标宋_GBK" w:hint="eastAsia"/>
          <w:sz w:val="44"/>
          <w:szCs w:val="44"/>
        </w:rPr>
        <w:t>沅江市财政局</w:t>
      </w:r>
    </w:p>
    <w:p w:rsidR="00F11F00" w:rsidRDefault="00F11F00" w:rsidP="00F11F00">
      <w:pPr>
        <w:jc w:val="center"/>
        <w:rPr>
          <w:rFonts w:ascii="方正小标宋_GBK" w:eastAsia="方正小标宋_GBK" w:hint="eastAsia"/>
          <w:sz w:val="44"/>
          <w:szCs w:val="44"/>
        </w:rPr>
      </w:pPr>
      <w:r>
        <w:rPr>
          <w:rFonts w:ascii="方正小标宋_GBK" w:eastAsia="方正小标宋_GBK" w:hint="eastAsia"/>
          <w:sz w:val="44"/>
          <w:szCs w:val="44"/>
        </w:rPr>
        <w:t>关于印发《2019年财政工作要点》的通知</w:t>
      </w:r>
    </w:p>
    <w:p w:rsidR="00F11F00" w:rsidRDefault="00F11F00" w:rsidP="00F11F00">
      <w:pPr>
        <w:rPr>
          <w:rFonts w:ascii="仿宋_GB2312" w:eastAsia="仿宋_GB2312" w:hint="eastAsia"/>
          <w:sz w:val="32"/>
          <w:szCs w:val="32"/>
        </w:rPr>
      </w:pPr>
    </w:p>
    <w:p w:rsidR="00F11F00" w:rsidRDefault="00F11F00" w:rsidP="00F11F00">
      <w:pPr>
        <w:rPr>
          <w:rFonts w:ascii="仿宋_GB2312" w:eastAsia="仿宋_GB2312" w:hint="eastAsia"/>
          <w:sz w:val="32"/>
          <w:szCs w:val="32"/>
        </w:rPr>
      </w:pPr>
      <w:r>
        <w:rPr>
          <w:rFonts w:ascii="仿宋_GB2312" w:eastAsia="仿宋_GB2312" w:hint="eastAsia"/>
          <w:sz w:val="32"/>
          <w:szCs w:val="32"/>
        </w:rPr>
        <w:t>各股室、二级机构、财政所：</w:t>
      </w:r>
    </w:p>
    <w:p w:rsidR="00F11F00" w:rsidRDefault="00F11F00" w:rsidP="00F11F00">
      <w:pPr>
        <w:ind w:firstLine="645"/>
        <w:rPr>
          <w:rFonts w:ascii="仿宋_GB2312" w:eastAsia="仿宋_GB2312" w:hint="eastAsia"/>
          <w:sz w:val="32"/>
          <w:szCs w:val="32"/>
        </w:rPr>
      </w:pPr>
      <w:r>
        <w:rPr>
          <w:rFonts w:ascii="仿宋_GB2312" w:eastAsia="仿宋_GB2312" w:hint="eastAsia"/>
          <w:sz w:val="32"/>
          <w:szCs w:val="32"/>
        </w:rPr>
        <w:t>经局党组研究，现将《2019年财政工作要点》印发给你们，请认真贯彻落实。</w:t>
      </w:r>
    </w:p>
    <w:p w:rsidR="00F11F00" w:rsidRDefault="00F11F00" w:rsidP="00F11F00">
      <w:pPr>
        <w:ind w:firstLine="645"/>
        <w:rPr>
          <w:rFonts w:ascii="仿宋_GB2312" w:eastAsia="仿宋_GB2312" w:hint="eastAsia"/>
          <w:sz w:val="32"/>
          <w:szCs w:val="32"/>
        </w:rPr>
      </w:pPr>
    </w:p>
    <w:p w:rsidR="00F11F00" w:rsidRDefault="00F11F00" w:rsidP="00F11F00">
      <w:pPr>
        <w:ind w:firstLine="645"/>
        <w:rPr>
          <w:rFonts w:ascii="仿宋_GB2312" w:eastAsia="仿宋_GB2312" w:hint="eastAsia"/>
          <w:sz w:val="32"/>
          <w:szCs w:val="32"/>
        </w:rPr>
      </w:pPr>
      <w:r>
        <w:rPr>
          <w:rFonts w:ascii="仿宋_GB2312" w:eastAsia="仿宋_GB2312" w:hint="eastAsia"/>
          <w:sz w:val="32"/>
          <w:szCs w:val="32"/>
        </w:rPr>
        <w:t xml:space="preserve">                               沅江市财政局</w:t>
      </w:r>
    </w:p>
    <w:p w:rsidR="00F11F00" w:rsidRPr="00F11F00" w:rsidRDefault="00F11F00" w:rsidP="00F11F00">
      <w:pPr>
        <w:ind w:firstLine="645"/>
        <w:rPr>
          <w:rFonts w:ascii="仿宋_GB2312" w:eastAsia="仿宋_GB2312" w:hint="eastAsia"/>
          <w:sz w:val="32"/>
          <w:szCs w:val="32"/>
        </w:rPr>
      </w:pPr>
      <w:r>
        <w:rPr>
          <w:rFonts w:ascii="仿宋_GB2312" w:eastAsia="仿宋_GB2312" w:hint="eastAsia"/>
          <w:sz w:val="32"/>
          <w:szCs w:val="32"/>
        </w:rPr>
        <w:t xml:space="preserve">                              2019年3月13日</w:t>
      </w:r>
    </w:p>
    <w:p w:rsidR="00F11F00" w:rsidRDefault="00F11F00" w:rsidP="008F2D0E">
      <w:pPr>
        <w:jc w:val="center"/>
        <w:rPr>
          <w:rFonts w:ascii="方正小标宋_GBK" w:eastAsia="方正小标宋_GBK" w:hint="eastAsia"/>
          <w:sz w:val="44"/>
          <w:szCs w:val="44"/>
        </w:rPr>
      </w:pPr>
    </w:p>
    <w:p w:rsidR="00F11F00" w:rsidRDefault="00F11F00" w:rsidP="008F2D0E">
      <w:pPr>
        <w:jc w:val="center"/>
        <w:rPr>
          <w:rFonts w:ascii="方正小标宋_GBK" w:eastAsia="方正小标宋_GBK" w:hint="eastAsia"/>
          <w:sz w:val="44"/>
          <w:szCs w:val="44"/>
        </w:rPr>
      </w:pPr>
    </w:p>
    <w:p w:rsidR="003C0271" w:rsidRDefault="008F2D0E" w:rsidP="008F2D0E">
      <w:pPr>
        <w:jc w:val="center"/>
        <w:rPr>
          <w:rFonts w:ascii="方正小标宋_GBK" w:eastAsia="方正小标宋_GBK" w:hint="eastAsia"/>
          <w:sz w:val="44"/>
          <w:szCs w:val="44"/>
        </w:rPr>
      </w:pPr>
      <w:r>
        <w:rPr>
          <w:rFonts w:ascii="方正小标宋_GBK" w:eastAsia="方正小标宋_GBK" w:hint="eastAsia"/>
          <w:sz w:val="44"/>
          <w:szCs w:val="44"/>
        </w:rPr>
        <w:lastRenderedPageBreak/>
        <w:t>2019年财政工作要点</w:t>
      </w:r>
    </w:p>
    <w:p w:rsidR="008F2D0E" w:rsidRDefault="008F2D0E">
      <w:pPr>
        <w:rPr>
          <w:rFonts w:ascii="仿宋_GB2312" w:eastAsia="仿宋_GB2312" w:hint="eastAsia"/>
          <w:sz w:val="32"/>
          <w:szCs w:val="32"/>
        </w:rPr>
      </w:pPr>
      <w:r>
        <w:rPr>
          <w:rFonts w:ascii="仿宋_GB2312" w:eastAsia="仿宋_GB2312" w:hint="eastAsia"/>
          <w:sz w:val="32"/>
          <w:szCs w:val="32"/>
        </w:rPr>
        <w:t xml:space="preserve">    </w:t>
      </w:r>
    </w:p>
    <w:p w:rsidR="008F2D0E" w:rsidRDefault="008F2D0E"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2019年，</w:t>
      </w:r>
      <w:r w:rsidR="00082B76" w:rsidRPr="00082B76">
        <w:rPr>
          <w:rFonts w:ascii="仿宋_GB2312" w:eastAsia="仿宋_GB2312" w:hint="eastAsia"/>
          <w:sz w:val="32"/>
          <w:szCs w:val="32"/>
        </w:rPr>
        <w:t>是深入学习贯彻习近平新时代中国特色社会主义思想和党的十九大精神的重要一年，是决胜全面建成小康社会的冲刺之年</w:t>
      </w:r>
      <w:r w:rsidR="004F26FF">
        <w:rPr>
          <w:rFonts w:ascii="仿宋_GB2312" w:eastAsia="仿宋_GB2312" w:hint="eastAsia"/>
          <w:sz w:val="32"/>
          <w:szCs w:val="32"/>
        </w:rPr>
        <w:t>。为推进我市财政工作再上新的台阶，经局党组集体研究，确定2019年全市财政工作要点。</w:t>
      </w:r>
    </w:p>
    <w:p w:rsidR="004F26FF" w:rsidRPr="002A345C" w:rsidRDefault="004F26FF" w:rsidP="00522427">
      <w:pPr>
        <w:spacing w:line="660" w:lineRule="exact"/>
        <w:ind w:firstLineChars="200" w:firstLine="640"/>
        <w:rPr>
          <w:rFonts w:ascii="黑体" w:eastAsia="黑体" w:hint="eastAsia"/>
          <w:sz w:val="32"/>
          <w:szCs w:val="32"/>
        </w:rPr>
      </w:pPr>
      <w:r w:rsidRPr="002A345C">
        <w:rPr>
          <w:rFonts w:ascii="黑体" w:eastAsia="黑体" w:hint="eastAsia"/>
          <w:sz w:val="32"/>
          <w:szCs w:val="32"/>
        </w:rPr>
        <w:t>一、</w:t>
      </w:r>
      <w:r w:rsidR="00B34D6A" w:rsidRPr="002A345C">
        <w:rPr>
          <w:rFonts w:ascii="黑体" w:eastAsia="黑体" w:hint="eastAsia"/>
          <w:sz w:val="32"/>
          <w:szCs w:val="32"/>
        </w:rPr>
        <w:t>在财源建设上出实招</w:t>
      </w:r>
    </w:p>
    <w:p w:rsidR="00B34D6A" w:rsidRDefault="00B34D6A"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1、支持园区。一是园区土地出让金优惠计提</w:t>
      </w:r>
      <w:r w:rsidR="0031036E">
        <w:rPr>
          <w:rFonts w:ascii="仿宋_GB2312" w:eastAsia="仿宋_GB2312" w:hint="eastAsia"/>
          <w:sz w:val="32"/>
          <w:szCs w:val="32"/>
        </w:rPr>
        <w:t>比例</w:t>
      </w:r>
      <w:r>
        <w:rPr>
          <w:rFonts w:ascii="仿宋_GB2312" w:eastAsia="仿宋_GB2312" w:hint="eastAsia"/>
          <w:sz w:val="32"/>
          <w:szCs w:val="32"/>
        </w:rPr>
        <w:t>支持园区。二是2019年度新增税收市级留存部分适当支持园区。</w:t>
      </w:r>
      <w:r w:rsidR="00674754">
        <w:rPr>
          <w:rFonts w:ascii="仿宋_GB2312" w:eastAsia="仿宋_GB2312" w:hint="eastAsia"/>
          <w:sz w:val="32"/>
          <w:szCs w:val="32"/>
        </w:rPr>
        <w:t>三是对园区紧急支出设置过桥资金支持。</w:t>
      </w:r>
    </w:p>
    <w:p w:rsidR="00674754" w:rsidRDefault="00674754"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2、帮扶企业。一是将中央减负政策不折不扣全面落实到位。二是积极帮助企业立项争资，大力争取省里财源建设资金支持企业。三是</w:t>
      </w:r>
      <w:r w:rsidR="0055420D">
        <w:rPr>
          <w:rFonts w:ascii="仿宋_GB2312" w:eastAsia="仿宋_GB2312" w:hint="eastAsia"/>
          <w:sz w:val="32"/>
          <w:szCs w:val="32"/>
        </w:rPr>
        <w:t>充分</w:t>
      </w:r>
      <w:r>
        <w:rPr>
          <w:rFonts w:ascii="仿宋_GB2312" w:eastAsia="仿宋_GB2312" w:hint="eastAsia"/>
          <w:sz w:val="32"/>
          <w:szCs w:val="32"/>
        </w:rPr>
        <w:t>利用</w:t>
      </w:r>
      <w:r w:rsidR="0055420D">
        <w:rPr>
          <w:rFonts w:ascii="仿宋_GB2312" w:eastAsia="仿宋_GB2312" w:hAnsi="Calibri" w:cs="Times New Roman" w:hint="eastAsia"/>
          <w:sz w:val="32"/>
          <w:szCs w:val="32"/>
        </w:rPr>
        <w:t>助保贷、创业担保贷款</w:t>
      </w:r>
      <w:r w:rsidR="0055420D">
        <w:rPr>
          <w:rFonts w:ascii="仿宋_GB2312" w:eastAsia="仿宋_GB2312" w:hint="eastAsia"/>
          <w:sz w:val="32"/>
          <w:szCs w:val="32"/>
        </w:rPr>
        <w:t>等，帮助中小微企业解决融资难、融资贵的问题。</w:t>
      </w:r>
    </w:p>
    <w:p w:rsidR="0055420D" w:rsidRDefault="0055420D"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3、创新招商。以</w:t>
      </w:r>
      <w:r w:rsidR="00622E8E">
        <w:rPr>
          <w:rFonts w:ascii="仿宋_GB2312" w:eastAsia="仿宋_GB2312" w:hint="eastAsia"/>
          <w:sz w:val="32"/>
          <w:szCs w:val="32"/>
        </w:rPr>
        <w:t>已入驻园区企业为平台，</w:t>
      </w:r>
      <w:r w:rsidR="00FD6DE1">
        <w:rPr>
          <w:rFonts w:ascii="仿宋_GB2312" w:eastAsia="仿宋_GB2312" w:hint="eastAsia"/>
          <w:sz w:val="32"/>
          <w:szCs w:val="32"/>
        </w:rPr>
        <w:t>重点支持</w:t>
      </w:r>
      <w:r w:rsidR="00622E8E">
        <w:rPr>
          <w:rFonts w:ascii="仿宋_GB2312" w:eastAsia="仿宋_GB2312" w:hint="eastAsia"/>
          <w:sz w:val="32"/>
          <w:szCs w:val="32"/>
        </w:rPr>
        <w:t>以商招商。</w:t>
      </w:r>
    </w:p>
    <w:p w:rsidR="00D56381" w:rsidRDefault="00622E8E" w:rsidP="00D56381">
      <w:pPr>
        <w:spacing w:line="660" w:lineRule="exact"/>
        <w:ind w:firstLineChars="200" w:firstLine="640"/>
        <w:rPr>
          <w:rFonts w:ascii="黑体" w:eastAsia="黑体" w:hint="eastAsia"/>
          <w:sz w:val="32"/>
          <w:szCs w:val="32"/>
        </w:rPr>
      </w:pPr>
      <w:r w:rsidRPr="002A345C">
        <w:rPr>
          <w:rFonts w:ascii="黑体" w:eastAsia="黑体" w:hint="eastAsia"/>
          <w:sz w:val="32"/>
          <w:szCs w:val="32"/>
        </w:rPr>
        <w:t>二、在财税征管上加力度</w:t>
      </w:r>
    </w:p>
    <w:p w:rsidR="00622E8E" w:rsidRDefault="00D56381" w:rsidP="00D56381">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4</w:t>
      </w:r>
      <w:r w:rsidR="00622E8E">
        <w:rPr>
          <w:rFonts w:ascii="仿宋_GB2312" w:eastAsia="仿宋_GB2312" w:hint="eastAsia"/>
          <w:sz w:val="32"/>
          <w:szCs w:val="32"/>
        </w:rPr>
        <w:t>、全面完成全年财税任务。将</w:t>
      </w:r>
      <w:r w:rsidR="0076752D">
        <w:rPr>
          <w:rFonts w:ascii="仿宋_GB2312" w:eastAsia="仿宋_GB2312" w:hint="eastAsia"/>
          <w:sz w:val="32"/>
          <w:szCs w:val="32"/>
        </w:rPr>
        <w:t>全年</w:t>
      </w:r>
      <w:r w:rsidR="00622E8E">
        <w:rPr>
          <w:rFonts w:ascii="仿宋_GB2312" w:eastAsia="仿宋_GB2312" w:hint="eastAsia"/>
          <w:sz w:val="32"/>
          <w:szCs w:val="32"/>
        </w:rPr>
        <w:t>预算收入任务进行分解，落实到各税控单位和企业</w:t>
      </w:r>
      <w:r w:rsidR="0076752D">
        <w:rPr>
          <w:rFonts w:ascii="仿宋_GB2312" w:eastAsia="仿宋_GB2312" w:hint="eastAsia"/>
          <w:sz w:val="32"/>
          <w:szCs w:val="32"/>
        </w:rPr>
        <w:t>，</w:t>
      </w:r>
      <w:r w:rsidR="002670F6">
        <w:rPr>
          <w:rFonts w:ascii="仿宋_GB2312" w:eastAsia="仿宋_GB2312" w:hint="eastAsia"/>
          <w:sz w:val="32"/>
          <w:szCs w:val="32"/>
        </w:rPr>
        <w:t>同时切实加大征管工作力度，</w:t>
      </w:r>
      <w:r w:rsidR="0076752D">
        <w:rPr>
          <w:rFonts w:ascii="仿宋_GB2312" w:eastAsia="仿宋_GB2312" w:hint="eastAsia"/>
          <w:sz w:val="32"/>
          <w:szCs w:val="32"/>
        </w:rPr>
        <w:t>确保</w:t>
      </w:r>
      <w:r w:rsidR="00497129">
        <w:rPr>
          <w:rFonts w:ascii="仿宋_GB2312" w:eastAsia="仿宋_GB2312" w:hint="eastAsia"/>
          <w:sz w:val="32"/>
          <w:szCs w:val="32"/>
        </w:rPr>
        <w:t>财税收入</w:t>
      </w:r>
      <w:r w:rsidR="0076752D">
        <w:rPr>
          <w:rFonts w:ascii="仿宋_GB2312" w:eastAsia="仿宋_GB2312" w:hint="eastAsia"/>
          <w:sz w:val="32"/>
          <w:szCs w:val="32"/>
        </w:rPr>
        <w:t>按季度均衡入库，确保全年收入目标任务</w:t>
      </w:r>
      <w:r w:rsidR="00B80247">
        <w:rPr>
          <w:rFonts w:ascii="仿宋_GB2312" w:eastAsia="仿宋_GB2312" w:hAnsi="Calibri" w:cs="Times New Roman" w:hint="eastAsia"/>
          <w:sz w:val="32"/>
          <w:szCs w:val="32"/>
        </w:rPr>
        <w:lastRenderedPageBreak/>
        <w:t>12</w:t>
      </w:r>
      <w:r w:rsidR="00C43912">
        <w:rPr>
          <w:rFonts w:ascii="仿宋_GB2312" w:eastAsia="仿宋_GB2312" w:hAnsi="Calibri" w:cs="Times New Roman" w:hint="eastAsia"/>
          <w:sz w:val="32"/>
          <w:szCs w:val="32"/>
        </w:rPr>
        <w:t>6361</w:t>
      </w:r>
      <w:r w:rsidR="00B80247">
        <w:rPr>
          <w:rFonts w:ascii="仿宋_GB2312" w:eastAsia="仿宋_GB2312" w:hAnsi="Calibri" w:cs="Times New Roman"/>
          <w:sz w:val="32"/>
          <w:szCs w:val="32"/>
        </w:rPr>
        <w:t>万元</w:t>
      </w:r>
      <w:r w:rsidR="0076752D">
        <w:rPr>
          <w:rFonts w:ascii="仿宋_GB2312" w:eastAsia="仿宋_GB2312" w:hint="eastAsia"/>
          <w:sz w:val="32"/>
          <w:szCs w:val="32"/>
        </w:rPr>
        <w:t>全面完成。</w:t>
      </w:r>
    </w:p>
    <w:p w:rsidR="00622E8E"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5</w:t>
      </w:r>
      <w:r w:rsidR="002670F6">
        <w:rPr>
          <w:rFonts w:ascii="仿宋_GB2312" w:eastAsia="仿宋_GB2312" w:hint="eastAsia"/>
          <w:sz w:val="32"/>
          <w:szCs w:val="32"/>
        </w:rPr>
        <w:t>、</w:t>
      </w:r>
      <w:r w:rsidR="001809C6">
        <w:rPr>
          <w:rFonts w:ascii="仿宋_GB2312" w:eastAsia="仿宋_GB2312" w:hint="eastAsia"/>
          <w:sz w:val="32"/>
          <w:szCs w:val="32"/>
        </w:rPr>
        <w:t>修改财税征管办法。一是对实体企业增</w:t>
      </w:r>
      <w:r w:rsidR="00C43912">
        <w:rPr>
          <w:rFonts w:ascii="仿宋_GB2312" w:eastAsia="仿宋_GB2312" w:hint="eastAsia"/>
          <w:sz w:val="32"/>
          <w:szCs w:val="32"/>
        </w:rPr>
        <w:t>加</w:t>
      </w:r>
      <w:r w:rsidR="001809C6">
        <w:rPr>
          <w:rFonts w:ascii="仿宋_GB2312" w:eastAsia="仿宋_GB2312" w:hint="eastAsia"/>
          <w:sz w:val="32"/>
          <w:szCs w:val="32"/>
        </w:rPr>
        <w:t>税</w:t>
      </w:r>
      <w:r w:rsidR="00C43912">
        <w:rPr>
          <w:rFonts w:ascii="仿宋_GB2312" w:eastAsia="仿宋_GB2312" w:hint="eastAsia"/>
          <w:sz w:val="32"/>
          <w:szCs w:val="32"/>
        </w:rPr>
        <w:t>收</w:t>
      </w:r>
      <w:r w:rsidR="001809C6">
        <w:rPr>
          <w:rFonts w:ascii="仿宋_GB2312" w:eastAsia="仿宋_GB2312" w:hint="eastAsia"/>
          <w:sz w:val="32"/>
          <w:szCs w:val="32"/>
        </w:rPr>
        <w:t>实行重奖。二是对税控单位实行重奖。</w:t>
      </w:r>
    </w:p>
    <w:p w:rsidR="001809C6"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6</w:t>
      </w:r>
      <w:r w:rsidR="001809C6">
        <w:rPr>
          <w:rFonts w:ascii="仿宋_GB2312" w:eastAsia="仿宋_GB2312" w:hint="eastAsia"/>
          <w:sz w:val="32"/>
          <w:szCs w:val="32"/>
        </w:rPr>
        <w:t>、完善税收协控联管机制。一是修改</w:t>
      </w:r>
      <w:r w:rsidR="00C43912">
        <w:rPr>
          <w:rFonts w:ascii="仿宋_GB2312" w:eastAsia="仿宋_GB2312" w:hint="eastAsia"/>
          <w:sz w:val="32"/>
          <w:szCs w:val="32"/>
        </w:rPr>
        <w:t>综合治税</w:t>
      </w:r>
      <w:r w:rsidR="001809C6">
        <w:rPr>
          <w:rFonts w:ascii="仿宋_GB2312" w:eastAsia="仿宋_GB2312" w:hint="eastAsia"/>
          <w:sz w:val="32"/>
          <w:szCs w:val="32"/>
        </w:rPr>
        <w:t>监控系统。二是科学监管单位。对房产局、不动产</w:t>
      </w:r>
      <w:r w:rsidR="00AA6241">
        <w:rPr>
          <w:rFonts w:ascii="仿宋_GB2312" w:eastAsia="仿宋_GB2312" w:hint="eastAsia"/>
          <w:sz w:val="32"/>
          <w:szCs w:val="32"/>
        </w:rPr>
        <w:t>登记</w:t>
      </w:r>
      <w:r w:rsidR="001809C6">
        <w:rPr>
          <w:rFonts w:ascii="仿宋_GB2312" w:eastAsia="仿宋_GB2312" w:hint="eastAsia"/>
          <w:sz w:val="32"/>
          <w:szCs w:val="32"/>
        </w:rPr>
        <w:t>中心等单位</w:t>
      </w:r>
      <w:r w:rsidR="00C43912">
        <w:rPr>
          <w:rFonts w:ascii="仿宋_GB2312" w:eastAsia="仿宋_GB2312" w:hint="eastAsia"/>
          <w:sz w:val="32"/>
          <w:szCs w:val="32"/>
        </w:rPr>
        <w:t>的税收协控联管职能进行调整</w:t>
      </w:r>
      <w:r w:rsidR="001809C6">
        <w:rPr>
          <w:rFonts w:ascii="仿宋_GB2312" w:eastAsia="仿宋_GB2312" w:hint="eastAsia"/>
          <w:sz w:val="32"/>
          <w:szCs w:val="32"/>
        </w:rPr>
        <w:t>。</w:t>
      </w:r>
    </w:p>
    <w:p w:rsidR="00096F1C" w:rsidRPr="002A345C" w:rsidRDefault="00096F1C" w:rsidP="00522427">
      <w:pPr>
        <w:spacing w:line="660" w:lineRule="exact"/>
        <w:ind w:firstLineChars="200" w:firstLine="640"/>
        <w:rPr>
          <w:rFonts w:ascii="黑体" w:eastAsia="黑体" w:hint="eastAsia"/>
          <w:sz w:val="32"/>
          <w:szCs w:val="32"/>
        </w:rPr>
      </w:pPr>
      <w:r w:rsidRPr="002A345C">
        <w:rPr>
          <w:rFonts w:ascii="黑体" w:eastAsia="黑体" w:hint="eastAsia"/>
          <w:sz w:val="32"/>
          <w:szCs w:val="32"/>
        </w:rPr>
        <w:t>三、在预算约束上求突破</w:t>
      </w:r>
    </w:p>
    <w:p w:rsidR="00096F1C" w:rsidRDefault="00D56381" w:rsidP="0009099A">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7</w:t>
      </w:r>
      <w:r w:rsidR="00096F1C">
        <w:rPr>
          <w:rFonts w:ascii="仿宋_GB2312" w:eastAsia="仿宋_GB2312" w:hint="eastAsia"/>
          <w:sz w:val="32"/>
          <w:szCs w:val="32"/>
        </w:rPr>
        <w:t>、严格预算管理。一是无预算不支出。除上级政策或不可抗拒的因素外，凡是没有列入年初预算的不予支出。二是一般公用经费不追加。</w:t>
      </w:r>
      <w:r w:rsidR="0009099A">
        <w:rPr>
          <w:rFonts w:ascii="仿宋_GB2312" w:eastAsia="仿宋_GB2312" w:hint="eastAsia"/>
          <w:sz w:val="32"/>
          <w:szCs w:val="32"/>
        </w:rPr>
        <w:t>三是</w:t>
      </w:r>
      <w:r w:rsidR="00096F1C">
        <w:rPr>
          <w:rFonts w:ascii="仿宋_GB2312" w:eastAsia="仿宋_GB2312" w:hint="eastAsia"/>
          <w:sz w:val="32"/>
          <w:szCs w:val="32"/>
        </w:rPr>
        <w:t>强化资金保障。</w:t>
      </w:r>
      <w:r w:rsidR="006349D3">
        <w:rPr>
          <w:rFonts w:ascii="仿宋_GB2312" w:eastAsia="仿宋_GB2312" w:hint="eastAsia"/>
          <w:sz w:val="32"/>
          <w:szCs w:val="32"/>
        </w:rPr>
        <w:t>坚持“三保”优先，同时切实保障</w:t>
      </w:r>
      <w:r w:rsidR="00D33ED3">
        <w:rPr>
          <w:rFonts w:ascii="仿宋_GB2312" w:eastAsia="仿宋_GB2312" w:hint="eastAsia"/>
          <w:sz w:val="32"/>
          <w:szCs w:val="32"/>
        </w:rPr>
        <w:t>“</w:t>
      </w:r>
      <w:r w:rsidR="006349D3">
        <w:rPr>
          <w:rFonts w:ascii="仿宋_GB2312" w:eastAsia="仿宋_GB2312" w:hint="eastAsia"/>
          <w:sz w:val="32"/>
          <w:szCs w:val="32"/>
        </w:rPr>
        <w:t>三</w:t>
      </w:r>
      <w:r w:rsidR="00D33ED3">
        <w:rPr>
          <w:rFonts w:ascii="仿宋_GB2312" w:eastAsia="仿宋_GB2312" w:hint="eastAsia"/>
          <w:sz w:val="32"/>
          <w:szCs w:val="32"/>
        </w:rPr>
        <w:t>大</w:t>
      </w:r>
      <w:r w:rsidR="006349D3">
        <w:rPr>
          <w:rFonts w:ascii="仿宋_GB2312" w:eastAsia="仿宋_GB2312" w:hint="eastAsia"/>
          <w:sz w:val="32"/>
          <w:szCs w:val="32"/>
        </w:rPr>
        <w:t>攻坚战</w:t>
      </w:r>
      <w:r w:rsidR="00D33ED3">
        <w:rPr>
          <w:rFonts w:ascii="仿宋_GB2312" w:eastAsia="仿宋_GB2312" w:hint="eastAsia"/>
          <w:sz w:val="32"/>
          <w:szCs w:val="32"/>
        </w:rPr>
        <w:t>”</w:t>
      </w:r>
      <w:r w:rsidR="006349D3">
        <w:rPr>
          <w:rFonts w:ascii="仿宋_GB2312" w:eastAsia="仿宋_GB2312" w:hint="eastAsia"/>
          <w:sz w:val="32"/>
          <w:szCs w:val="32"/>
        </w:rPr>
        <w:t>支出。</w:t>
      </w:r>
    </w:p>
    <w:p w:rsidR="00622E8E" w:rsidRDefault="0009099A"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8</w:t>
      </w:r>
      <w:r w:rsidR="006349D3">
        <w:rPr>
          <w:rFonts w:ascii="仿宋_GB2312" w:eastAsia="仿宋_GB2312" w:hint="eastAsia"/>
          <w:sz w:val="32"/>
          <w:szCs w:val="32"/>
        </w:rPr>
        <w:t>、严格库款管理。一是制计划。</w:t>
      </w:r>
      <w:r w:rsidR="002451EC">
        <w:rPr>
          <w:rFonts w:ascii="仿宋_GB2312" w:eastAsia="仿宋_GB2312" w:hint="eastAsia"/>
          <w:sz w:val="32"/>
          <w:szCs w:val="32"/>
        </w:rPr>
        <w:t>用款单位要在</w:t>
      </w:r>
      <w:r w:rsidR="00D33ED3">
        <w:rPr>
          <w:rFonts w:ascii="仿宋_GB2312" w:eastAsia="仿宋_GB2312" w:hint="eastAsia"/>
          <w:sz w:val="32"/>
          <w:szCs w:val="32"/>
        </w:rPr>
        <w:t>每</w:t>
      </w:r>
      <w:r w:rsidR="002451EC">
        <w:rPr>
          <w:rFonts w:ascii="仿宋_GB2312" w:eastAsia="仿宋_GB2312" w:hint="eastAsia"/>
          <w:sz w:val="32"/>
          <w:szCs w:val="32"/>
        </w:rPr>
        <w:t>月的下旬报用款计划到市财政局对口股室，股室汇总后报国库股。二是保额度。在无任何收入的情况下，国库资金要确保10天的支出额度。三是</w:t>
      </w:r>
      <w:r w:rsidR="000E650B">
        <w:rPr>
          <w:rFonts w:ascii="仿宋_GB2312" w:eastAsia="仿宋_GB2312" w:hint="eastAsia"/>
          <w:sz w:val="32"/>
          <w:szCs w:val="32"/>
        </w:rPr>
        <w:t>严</w:t>
      </w:r>
      <w:r w:rsidR="002451EC">
        <w:rPr>
          <w:rFonts w:ascii="仿宋_GB2312" w:eastAsia="仿宋_GB2312" w:hint="eastAsia"/>
          <w:sz w:val="32"/>
          <w:szCs w:val="32"/>
        </w:rPr>
        <w:t>借款。加强财政借款管理，因特殊原因需借款的，需从市财政局对口股室至市级领导从下到上逐一签署意见。</w:t>
      </w:r>
      <w:r w:rsidR="00582EC4">
        <w:rPr>
          <w:rFonts w:ascii="仿宋_GB2312" w:eastAsia="仿宋_GB2312" w:hint="eastAsia"/>
          <w:sz w:val="32"/>
          <w:szCs w:val="32"/>
        </w:rPr>
        <w:t>四是勤收欠。</w:t>
      </w:r>
      <w:r w:rsidR="002438FF">
        <w:rPr>
          <w:rFonts w:ascii="仿宋_GB2312" w:eastAsia="仿宋_GB2312" w:hint="eastAsia"/>
          <w:sz w:val="32"/>
          <w:szCs w:val="32"/>
        </w:rPr>
        <w:t>对外借资金，要严格按照约定及时清收。</w:t>
      </w:r>
    </w:p>
    <w:p w:rsidR="002438FF" w:rsidRDefault="0009099A"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9</w:t>
      </w:r>
      <w:r w:rsidR="002438FF">
        <w:rPr>
          <w:rFonts w:ascii="仿宋_GB2312" w:eastAsia="仿宋_GB2312" w:hint="eastAsia"/>
          <w:sz w:val="32"/>
          <w:szCs w:val="32"/>
        </w:rPr>
        <w:t>、加强绩效监管。一是实施本级预算专项绩效评价。每个</w:t>
      </w:r>
      <w:r>
        <w:rPr>
          <w:rFonts w:ascii="仿宋_GB2312" w:eastAsia="仿宋_GB2312" w:hint="eastAsia"/>
          <w:sz w:val="32"/>
          <w:szCs w:val="32"/>
        </w:rPr>
        <w:t>业务股室</w:t>
      </w:r>
      <w:r w:rsidR="002438FF">
        <w:rPr>
          <w:rFonts w:ascii="仿宋_GB2312" w:eastAsia="仿宋_GB2312" w:hint="eastAsia"/>
          <w:sz w:val="32"/>
          <w:szCs w:val="32"/>
        </w:rPr>
        <w:t>选择2-3个单位，对单位20万元以上的专项进行绩效评价。二是实施立项争资专项绩效评价。对各单位</w:t>
      </w:r>
      <w:r w:rsidR="002438FF">
        <w:rPr>
          <w:rFonts w:ascii="仿宋_GB2312" w:eastAsia="仿宋_GB2312" w:hint="eastAsia"/>
          <w:sz w:val="32"/>
          <w:szCs w:val="32"/>
        </w:rPr>
        <w:lastRenderedPageBreak/>
        <w:t>2018年立项争资专项资金，按可比口径，与2017年进行对比，形成单位2018年立项争资专项绩效评价报告。</w:t>
      </w:r>
    </w:p>
    <w:p w:rsidR="00DB276A" w:rsidRPr="002A345C" w:rsidRDefault="00DB276A" w:rsidP="00522427">
      <w:pPr>
        <w:spacing w:line="660" w:lineRule="exact"/>
        <w:ind w:firstLineChars="200" w:firstLine="640"/>
        <w:rPr>
          <w:rFonts w:ascii="黑体" w:eastAsia="黑体" w:hint="eastAsia"/>
          <w:sz w:val="32"/>
          <w:szCs w:val="32"/>
        </w:rPr>
      </w:pPr>
      <w:r w:rsidRPr="002A345C">
        <w:rPr>
          <w:rFonts w:ascii="黑体" w:eastAsia="黑体" w:hint="eastAsia"/>
          <w:sz w:val="32"/>
          <w:szCs w:val="32"/>
        </w:rPr>
        <w:t>四、在财政监</w:t>
      </w:r>
      <w:r w:rsidR="007C51BD" w:rsidRPr="002A345C">
        <w:rPr>
          <w:rFonts w:ascii="黑体" w:eastAsia="黑体" w:hint="eastAsia"/>
          <w:sz w:val="32"/>
          <w:szCs w:val="32"/>
        </w:rPr>
        <w:t>管</w:t>
      </w:r>
      <w:r w:rsidRPr="002A345C">
        <w:rPr>
          <w:rFonts w:ascii="黑体" w:eastAsia="黑体" w:hint="eastAsia"/>
          <w:sz w:val="32"/>
          <w:szCs w:val="32"/>
        </w:rPr>
        <w:t>上全覆盖</w:t>
      </w:r>
    </w:p>
    <w:p w:rsidR="00DB276A"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820940">
        <w:rPr>
          <w:rFonts w:ascii="仿宋_GB2312" w:eastAsia="仿宋_GB2312" w:hint="eastAsia"/>
          <w:sz w:val="32"/>
          <w:szCs w:val="32"/>
        </w:rPr>
        <w:t>0</w:t>
      </w:r>
      <w:r w:rsidR="007C51BD">
        <w:rPr>
          <w:rFonts w:ascii="仿宋_GB2312" w:eastAsia="仿宋_GB2312" w:hint="eastAsia"/>
          <w:sz w:val="32"/>
          <w:szCs w:val="32"/>
        </w:rPr>
        <w:t>、支付改革全覆盖。</w:t>
      </w:r>
      <w:r w:rsidR="006B2AEF">
        <w:rPr>
          <w:rFonts w:ascii="仿宋_GB2312" w:eastAsia="仿宋_GB2312" w:hint="eastAsia"/>
          <w:sz w:val="32"/>
          <w:szCs w:val="32"/>
        </w:rPr>
        <w:t>实施电子化支付改革</w:t>
      </w:r>
      <w:r w:rsidR="00F62767">
        <w:rPr>
          <w:rFonts w:ascii="仿宋_GB2312" w:eastAsia="仿宋_GB2312" w:hint="eastAsia"/>
          <w:sz w:val="32"/>
          <w:szCs w:val="32"/>
        </w:rPr>
        <w:t>,实现预算单位和财政资金电子化改革全覆盖</w:t>
      </w:r>
      <w:r w:rsidR="006B2AEF">
        <w:rPr>
          <w:rFonts w:ascii="仿宋_GB2312" w:eastAsia="仿宋_GB2312" w:hint="eastAsia"/>
          <w:sz w:val="32"/>
          <w:szCs w:val="32"/>
        </w:rPr>
        <w:t>。</w:t>
      </w:r>
    </w:p>
    <w:p w:rsidR="007C51BD"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820940">
        <w:rPr>
          <w:rFonts w:ascii="仿宋_GB2312" w:eastAsia="仿宋_GB2312" w:hint="eastAsia"/>
          <w:sz w:val="32"/>
          <w:szCs w:val="32"/>
        </w:rPr>
        <w:t>1</w:t>
      </w:r>
      <w:r w:rsidR="007C51BD">
        <w:rPr>
          <w:rFonts w:ascii="仿宋_GB2312" w:eastAsia="仿宋_GB2312" w:hint="eastAsia"/>
          <w:sz w:val="32"/>
          <w:szCs w:val="32"/>
        </w:rPr>
        <w:t>、国资管理全覆盖。</w:t>
      </w:r>
      <w:r w:rsidR="00E752BA">
        <w:rPr>
          <w:rFonts w:ascii="仿宋_GB2312" w:eastAsia="仿宋_GB2312" w:hint="eastAsia"/>
          <w:sz w:val="32"/>
          <w:szCs w:val="32"/>
        </w:rPr>
        <w:t>全面</w:t>
      </w:r>
      <w:r w:rsidR="00E752BA" w:rsidRPr="00E752BA">
        <w:rPr>
          <w:rFonts w:ascii="仿宋_GB2312" w:eastAsia="仿宋_GB2312"/>
          <w:sz w:val="32"/>
          <w:szCs w:val="32"/>
        </w:rPr>
        <w:t>摸清</w:t>
      </w:r>
      <w:r w:rsidR="00E752BA">
        <w:rPr>
          <w:rFonts w:ascii="仿宋_GB2312" w:eastAsia="仿宋_GB2312" w:hint="eastAsia"/>
          <w:sz w:val="32"/>
          <w:szCs w:val="32"/>
        </w:rPr>
        <w:t>国有资产</w:t>
      </w:r>
      <w:r w:rsidR="00E752BA" w:rsidRPr="00E752BA">
        <w:rPr>
          <w:rFonts w:ascii="仿宋_GB2312" w:eastAsia="仿宋_GB2312"/>
          <w:sz w:val="32"/>
          <w:szCs w:val="32"/>
        </w:rPr>
        <w:t>家底</w:t>
      </w:r>
      <w:r w:rsidR="00E752BA">
        <w:rPr>
          <w:rFonts w:ascii="仿宋_GB2312" w:eastAsia="仿宋_GB2312" w:hint="eastAsia"/>
          <w:sz w:val="32"/>
          <w:szCs w:val="32"/>
        </w:rPr>
        <w:t>，</w:t>
      </w:r>
      <w:r w:rsidR="00E752BA" w:rsidRPr="00E752BA">
        <w:rPr>
          <w:rFonts w:ascii="仿宋_GB2312" w:eastAsia="仿宋_GB2312"/>
          <w:sz w:val="32"/>
          <w:szCs w:val="32"/>
        </w:rPr>
        <w:t>推进国有资产公开透明管理，加强对国有</w:t>
      </w:r>
      <w:r w:rsidR="0031036E">
        <w:rPr>
          <w:rFonts w:ascii="仿宋_GB2312" w:eastAsia="仿宋_GB2312" w:hint="eastAsia"/>
          <w:sz w:val="32"/>
          <w:szCs w:val="32"/>
        </w:rPr>
        <w:t>企业</w:t>
      </w:r>
      <w:r w:rsidR="00E752BA" w:rsidRPr="00E752BA">
        <w:rPr>
          <w:rFonts w:ascii="仿宋_GB2312" w:eastAsia="仿宋_GB2312"/>
          <w:sz w:val="32"/>
          <w:szCs w:val="32"/>
        </w:rPr>
        <w:t>全方位监督</w:t>
      </w:r>
      <w:r w:rsidR="00E752BA">
        <w:rPr>
          <w:rFonts w:ascii="仿宋_GB2312" w:eastAsia="仿宋_GB2312" w:hint="eastAsia"/>
          <w:sz w:val="32"/>
          <w:szCs w:val="32"/>
        </w:rPr>
        <w:t>。</w:t>
      </w:r>
    </w:p>
    <w:p w:rsidR="007C51BD"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820940">
        <w:rPr>
          <w:rFonts w:ascii="仿宋_GB2312" w:eastAsia="仿宋_GB2312" w:hint="eastAsia"/>
          <w:sz w:val="32"/>
          <w:szCs w:val="32"/>
        </w:rPr>
        <w:t>2</w:t>
      </w:r>
      <w:r w:rsidR="007C51BD">
        <w:rPr>
          <w:rFonts w:ascii="仿宋_GB2312" w:eastAsia="仿宋_GB2312" w:hint="eastAsia"/>
          <w:sz w:val="32"/>
          <w:szCs w:val="32"/>
        </w:rPr>
        <w:t>、资金监管全覆盖。</w:t>
      </w:r>
      <w:r w:rsidR="00820940">
        <w:rPr>
          <w:rFonts w:ascii="仿宋_GB2312" w:eastAsia="仿宋_GB2312" w:hint="eastAsia"/>
          <w:sz w:val="32"/>
          <w:szCs w:val="32"/>
        </w:rPr>
        <w:t>上级有政策要求的除外，逐步取消特设专户。</w:t>
      </w:r>
      <w:r w:rsidR="00291656" w:rsidRPr="00291656">
        <w:rPr>
          <w:rFonts w:ascii="仿宋_GB2312" w:eastAsia="仿宋_GB2312"/>
          <w:sz w:val="32"/>
          <w:szCs w:val="32"/>
        </w:rPr>
        <w:t>建立纵向到底、横向到边、上下贯通、立体覆盖的</w:t>
      </w:r>
      <w:r w:rsidR="00291656">
        <w:rPr>
          <w:rFonts w:ascii="仿宋_GB2312" w:eastAsia="仿宋_GB2312" w:hint="eastAsia"/>
          <w:sz w:val="32"/>
          <w:szCs w:val="32"/>
        </w:rPr>
        <w:t>财政</w:t>
      </w:r>
      <w:r w:rsidR="00291656" w:rsidRPr="00291656">
        <w:rPr>
          <w:rFonts w:ascii="仿宋_GB2312" w:eastAsia="仿宋_GB2312"/>
          <w:sz w:val="32"/>
          <w:szCs w:val="32"/>
        </w:rPr>
        <w:t>资金监控机制，聚焦预算安排、项目安排和资金支出等重点环节，实现项目精准安排、资金精准支出、资金精准监控。</w:t>
      </w:r>
    </w:p>
    <w:p w:rsidR="007C51BD"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556617">
        <w:rPr>
          <w:rFonts w:ascii="仿宋_GB2312" w:eastAsia="仿宋_GB2312" w:hint="eastAsia"/>
          <w:sz w:val="32"/>
          <w:szCs w:val="32"/>
        </w:rPr>
        <w:t>3</w:t>
      </w:r>
      <w:r w:rsidR="007C51BD">
        <w:rPr>
          <w:rFonts w:ascii="仿宋_GB2312" w:eastAsia="仿宋_GB2312" w:hint="eastAsia"/>
          <w:sz w:val="32"/>
          <w:szCs w:val="32"/>
        </w:rPr>
        <w:t>、会计管理全覆盖。</w:t>
      </w:r>
      <w:r w:rsidR="00356749" w:rsidRPr="00356749">
        <w:rPr>
          <w:rFonts w:ascii="仿宋_GB2312" w:eastAsia="仿宋_GB2312" w:hint="eastAsia"/>
          <w:sz w:val="32"/>
          <w:szCs w:val="32"/>
        </w:rPr>
        <w:t>全面贯彻落实会计法规准则制度，持续提升行业管理水平。</w:t>
      </w:r>
    </w:p>
    <w:p w:rsidR="007C51BD" w:rsidRPr="002A345C" w:rsidRDefault="007C51BD" w:rsidP="00522427">
      <w:pPr>
        <w:spacing w:line="660" w:lineRule="exact"/>
        <w:ind w:firstLineChars="200" w:firstLine="640"/>
        <w:rPr>
          <w:rFonts w:ascii="黑体" w:eastAsia="黑体" w:hint="eastAsia"/>
          <w:sz w:val="32"/>
          <w:szCs w:val="32"/>
        </w:rPr>
      </w:pPr>
      <w:r w:rsidRPr="002A345C">
        <w:rPr>
          <w:rFonts w:ascii="黑体" w:eastAsia="黑体" w:hint="eastAsia"/>
          <w:sz w:val="32"/>
          <w:szCs w:val="32"/>
        </w:rPr>
        <w:t>五、在风险防控上不松劲</w:t>
      </w:r>
    </w:p>
    <w:p w:rsidR="007C51BD"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556617">
        <w:rPr>
          <w:rFonts w:ascii="仿宋_GB2312" w:eastAsia="仿宋_GB2312" w:hint="eastAsia"/>
          <w:sz w:val="32"/>
          <w:szCs w:val="32"/>
        </w:rPr>
        <w:t>4</w:t>
      </w:r>
      <w:r w:rsidR="007C51BD">
        <w:rPr>
          <w:rFonts w:ascii="仿宋_GB2312" w:eastAsia="仿宋_GB2312" w:hint="eastAsia"/>
          <w:sz w:val="32"/>
          <w:szCs w:val="32"/>
        </w:rPr>
        <w:t>、</w:t>
      </w:r>
      <w:r w:rsidR="0016348B">
        <w:rPr>
          <w:rFonts w:ascii="仿宋_GB2312" w:eastAsia="仿宋_GB2312" w:hAnsi="Helvetica" w:hint="eastAsia"/>
          <w:color w:val="000000"/>
          <w:sz w:val="32"/>
          <w:szCs w:val="32"/>
          <w:shd w:val="clear" w:color="auto" w:fill="FCFCFC"/>
        </w:rPr>
        <w:t>一是坚持“开前门、堵后门”，坚持严控增量和化解存量并重，统筹用好新增债券资金，按计划做好债务</w:t>
      </w:r>
      <w:r w:rsidR="00556617">
        <w:rPr>
          <w:rFonts w:ascii="仿宋_GB2312" w:eastAsia="仿宋_GB2312" w:hAnsi="Helvetica" w:hint="eastAsia"/>
          <w:color w:val="000000"/>
          <w:sz w:val="32"/>
          <w:szCs w:val="32"/>
          <w:shd w:val="clear" w:color="auto" w:fill="FCFCFC"/>
        </w:rPr>
        <w:t>尤其是</w:t>
      </w:r>
      <w:r w:rsidR="00556617">
        <w:rPr>
          <w:rFonts w:ascii="仿宋_GB2312" w:eastAsia="仿宋_GB2312" w:hint="eastAsia"/>
          <w:sz w:val="32"/>
          <w:szCs w:val="32"/>
        </w:rPr>
        <w:t>政府隐性债务的</w:t>
      </w:r>
      <w:r w:rsidR="0016348B">
        <w:rPr>
          <w:rFonts w:ascii="仿宋_GB2312" w:eastAsia="仿宋_GB2312" w:hAnsi="Helvetica" w:hint="eastAsia"/>
          <w:color w:val="000000"/>
          <w:sz w:val="32"/>
          <w:szCs w:val="32"/>
          <w:shd w:val="clear" w:color="auto" w:fill="FCFCFC"/>
        </w:rPr>
        <w:t>还本付息工作</w:t>
      </w:r>
      <w:r w:rsidR="007C51BD">
        <w:rPr>
          <w:rFonts w:ascii="仿宋_GB2312" w:eastAsia="仿宋_GB2312" w:hint="eastAsia"/>
          <w:sz w:val="32"/>
          <w:szCs w:val="32"/>
        </w:rPr>
        <w:t>。</w:t>
      </w:r>
    </w:p>
    <w:p w:rsidR="007C51BD"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556617">
        <w:rPr>
          <w:rFonts w:ascii="仿宋_GB2312" w:eastAsia="仿宋_GB2312" w:hint="eastAsia"/>
          <w:sz w:val="32"/>
          <w:szCs w:val="32"/>
        </w:rPr>
        <w:t>5</w:t>
      </w:r>
      <w:r w:rsidR="007C51BD">
        <w:rPr>
          <w:rFonts w:ascii="仿宋_GB2312" w:eastAsia="仿宋_GB2312" w:hint="eastAsia"/>
          <w:sz w:val="32"/>
          <w:szCs w:val="32"/>
        </w:rPr>
        <w:t>、抓好</w:t>
      </w:r>
      <w:r w:rsidR="00556617">
        <w:rPr>
          <w:rFonts w:ascii="仿宋_GB2312" w:eastAsia="仿宋_GB2312" w:hint="eastAsia"/>
          <w:sz w:val="32"/>
          <w:szCs w:val="32"/>
        </w:rPr>
        <w:t>国有</w:t>
      </w:r>
      <w:r w:rsidR="007C51BD">
        <w:rPr>
          <w:rFonts w:ascii="仿宋_GB2312" w:eastAsia="仿宋_GB2312" w:hint="eastAsia"/>
          <w:sz w:val="32"/>
          <w:szCs w:val="32"/>
        </w:rPr>
        <w:t>公司的正常、高效运行</w:t>
      </w:r>
      <w:r w:rsidR="0016348B">
        <w:rPr>
          <w:rFonts w:ascii="仿宋_GB2312" w:eastAsia="仿宋_GB2312" w:hint="eastAsia"/>
          <w:sz w:val="32"/>
          <w:szCs w:val="32"/>
        </w:rPr>
        <w:t>，</w:t>
      </w:r>
      <w:r w:rsidR="0016348B">
        <w:rPr>
          <w:rFonts w:ascii="仿宋_GB2312" w:eastAsia="仿宋_GB2312" w:hAnsi="Helvetica" w:hint="eastAsia"/>
          <w:color w:val="000000"/>
          <w:sz w:val="32"/>
          <w:szCs w:val="32"/>
          <w:shd w:val="clear" w:color="auto" w:fill="FCFCFC"/>
        </w:rPr>
        <w:t>推动两家公司市场化、规范化运作。</w:t>
      </w:r>
    </w:p>
    <w:p w:rsidR="00C016AD"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556617">
        <w:rPr>
          <w:rFonts w:ascii="仿宋_GB2312" w:eastAsia="仿宋_GB2312" w:hint="eastAsia"/>
          <w:sz w:val="32"/>
          <w:szCs w:val="32"/>
        </w:rPr>
        <w:t>6</w:t>
      </w:r>
      <w:r w:rsidR="007C51BD">
        <w:rPr>
          <w:rFonts w:ascii="仿宋_GB2312" w:eastAsia="仿宋_GB2312" w:hint="eastAsia"/>
          <w:sz w:val="32"/>
          <w:szCs w:val="32"/>
        </w:rPr>
        <w:t>、</w:t>
      </w:r>
      <w:r w:rsidR="00C016AD">
        <w:rPr>
          <w:rFonts w:ascii="仿宋_GB2312" w:eastAsia="仿宋_GB2312" w:hAnsi="Helvetica" w:hint="eastAsia"/>
          <w:color w:val="000000"/>
          <w:sz w:val="32"/>
          <w:szCs w:val="32"/>
          <w:shd w:val="clear" w:color="auto" w:fill="FCFCFC"/>
        </w:rPr>
        <w:t>紧把项目准入关，着力防范、规避风险。</w:t>
      </w:r>
    </w:p>
    <w:p w:rsidR="007C51BD" w:rsidRDefault="00C016AD"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w:t>
      </w:r>
      <w:r w:rsidR="00556617">
        <w:rPr>
          <w:rFonts w:ascii="仿宋_GB2312" w:eastAsia="仿宋_GB2312" w:hint="eastAsia"/>
          <w:sz w:val="32"/>
          <w:szCs w:val="32"/>
        </w:rPr>
        <w:t>7</w:t>
      </w:r>
      <w:r>
        <w:rPr>
          <w:rFonts w:ascii="仿宋_GB2312" w:eastAsia="仿宋_GB2312" w:hint="eastAsia"/>
          <w:sz w:val="32"/>
          <w:szCs w:val="32"/>
        </w:rPr>
        <w:t>、</w:t>
      </w:r>
      <w:r w:rsidR="007C51BD">
        <w:rPr>
          <w:rFonts w:ascii="仿宋_GB2312" w:eastAsia="仿宋_GB2312" w:hint="eastAsia"/>
          <w:sz w:val="32"/>
          <w:szCs w:val="32"/>
        </w:rPr>
        <w:t>确保财政资金安全有效使用。严格执行各项财经制度，加强监督管理，确保资金不出问题。</w:t>
      </w:r>
    </w:p>
    <w:p w:rsidR="007C51BD" w:rsidRPr="008D2E3A" w:rsidRDefault="007C51BD" w:rsidP="00522427">
      <w:pPr>
        <w:spacing w:line="660" w:lineRule="exact"/>
        <w:ind w:firstLineChars="200" w:firstLine="640"/>
        <w:rPr>
          <w:rFonts w:ascii="黑体" w:eastAsia="黑体" w:hint="eastAsia"/>
          <w:sz w:val="32"/>
          <w:szCs w:val="32"/>
        </w:rPr>
      </w:pPr>
      <w:r w:rsidRPr="008D2E3A">
        <w:rPr>
          <w:rFonts w:ascii="黑体" w:eastAsia="黑体" w:hint="eastAsia"/>
          <w:sz w:val="32"/>
          <w:szCs w:val="32"/>
        </w:rPr>
        <w:t>六、在党的建设上再加强</w:t>
      </w:r>
    </w:p>
    <w:p w:rsidR="007C51BD" w:rsidRDefault="00556617"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18</w:t>
      </w:r>
      <w:r w:rsidR="007C51BD">
        <w:rPr>
          <w:rFonts w:ascii="仿宋_GB2312" w:eastAsia="仿宋_GB2312" w:hint="eastAsia"/>
          <w:sz w:val="32"/>
          <w:szCs w:val="32"/>
        </w:rPr>
        <w:t>、增强</w:t>
      </w:r>
      <w:r>
        <w:rPr>
          <w:rFonts w:ascii="仿宋_GB2312" w:eastAsia="仿宋_GB2312" w:hint="eastAsia"/>
          <w:sz w:val="32"/>
          <w:szCs w:val="32"/>
        </w:rPr>
        <w:t>政治</w:t>
      </w:r>
      <w:r w:rsidR="007C51BD">
        <w:rPr>
          <w:rFonts w:ascii="仿宋_GB2312" w:eastAsia="仿宋_GB2312" w:hint="eastAsia"/>
          <w:sz w:val="32"/>
          <w:szCs w:val="32"/>
        </w:rPr>
        <w:t>意识。坚决做到“两个维护”、增强“四个意识”，建立健全党风廉政建设等各项规章制度。</w:t>
      </w:r>
    </w:p>
    <w:p w:rsidR="007C51BD" w:rsidRDefault="00556617"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19</w:t>
      </w:r>
      <w:r w:rsidR="007C51BD">
        <w:rPr>
          <w:rFonts w:ascii="仿宋_GB2312" w:eastAsia="仿宋_GB2312" w:hint="eastAsia"/>
          <w:sz w:val="32"/>
          <w:szCs w:val="32"/>
        </w:rPr>
        <w:t>、增强团队意识。着力打造财政铁军，全年组织两次集体赴外地先进县市学习，同时加强内部学习交流。</w:t>
      </w:r>
    </w:p>
    <w:p w:rsidR="007C51BD"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556617">
        <w:rPr>
          <w:rFonts w:ascii="仿宋_GB2312" w:eastAsia="仿宋_GB2312" w:hint="eastAsia"/>
          <w:sz w:val="32"/>
          <w:szCs w:val="32"/>
        </w:rPr>
        <w:t>0</w:t>
      </w:r>
      <w:r w:rsidR="007C51BD">
        <w:rPr>
          <w:rFonts w:ascii="仿宋_GB2312" w:eastAsia="仿宋_GB2312" w:hint="eastAsia"/>
          <w:sz w:val="32"/>
          <w:szCs w:val="32"/>
        </w:rPr>
        <w:t>、增强担当意识。局党组成员、中层骨干、各级财政干部要有担当意识，敢于担当、敢于作为。</w:t>
      </w:r>
    </w:p>
    <w:p w:rsidR="002B5636"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556617">
        <w:rPr>
          <w:rFonts w:ascii="仿宋_GB2312" w:eastAsia="仿宋_GB2312" w:hint="eastAsia"/>
          <w:sz w:val="32"/>
          <w:szCs w:val="32"/>
        </w:rPr>
        <w:t>1</w:t>
      </w:r>
      <w:r w:rsidR="002B5636">
        <w:rPr>
          <w:rFonts w:ascii="仿宋_GB2312" w:eastAsia="仿宋_GB2312" w:hint="eastAsia"/>
          <w:sz w:val="32"/>
          <w:szCs w:val="32"/>
        </w:rPr>
        <w:t>、增强勤政意识。</w:t>
      </w:r>
      <w:r w:rsidR="002A345C">
        <w:rPr>
          <w:rFonts w:ascii="仿宋_GB2312" w:eastAsia="仿宋_GB2312" w:hint="eastAsia"/>
          <w:sz w:val="32"/>
          <w:szCs w:val="32"/>
        </w:rPr>
        <w:t>要恪尽职守，廉</w:t>
      </w:r>
      <w:r w:rsidR="000E650B">
        <w:rPr>
          <w:rFonts w:ascii="仿宋_GB2312" w:eastAsia="仿宋_GB2312" w:hint="eastAsia"/>
          <w:sz w:val="32"/>
          <w:szCs w:val="32"/>
        </w:rPr>
        <w:t>洁从</w:t>
      </w:r>
      <w:r w:rsidR="002A345C">
        <w:rPr>
          <w:rFonts w:ascii="仿宋_GB2312" w:eastAsia="仿宋_GB2312" w:hint="eastAsia"/>
          <w:sz w:val="32"/>
          <w:szCs w:val="32"/>
        </w:rPr>
        <w:t>政，大事不含糊，小事不放松。</w:t>
      </w:r>
    </w:p>
    <w:p w:rsidR="002B5636" w:rsidRPr="008F2D0E" w:rsidRDefault="00D56381" w:rsidP="00522427">
      <w:pPr>
        <w:spacing w:line="6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556617">
        <w:rPr>
          <w:rFonts w:ascii="仿宋_GB2312" w:eastAsia="仿宋_GB2312" w:hint="eastAsia"/>
          <w:sz w:val="32"/>
          <w:szCs w:val="32"/>
        </w:rPr>
        <w:t>2</w:t>
      </w:r>
      <w:r w:rsidR="002B5636">
        <w:rPr>
          <w:rFonts w:ascii="仿宋_GB2312" w:eastAsia="仿宋_GB2312" w:hint="eastAsia"/>
          <w:sz w:val="32"/>
          <w:szCs w:val="32"/>
        </w:rPr>
        <w:t>、增强效率意识。要把握时间节点，事事追求高效率。</w:t>
      </w:r>
    </w:p>
    <w:sectPr w:rsidR="002B5636" w:rsidRPr="008F2D0E" w:rsidSect="003C02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96" w:rsidRDefault="00276296" w:rsidP="00DB276A">
      <w:pPr>
        <w:rPr>
          <w:rFonts w:hint="eastAsia"/>
        </w:rPr>
      </w:pPr>
      <w:r>
        <w:separator/>
      </w:r>
    </w:p>
  </w:endnote>
  <w:endnote w:type="continuationSeparator" w:id="0">
    <w:p w:rsidR="00276296" w:rsidRDefault="00276296" w:rsidP="00DB276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198876"/>
      <w:docPartObj>
        <w:docPartGallery w:val="Page Numbers (Bottom of Page)"/>
        <w:docPartUnique/>
      </w:docPartObj>
    </w:sdtPr>
    <w:sdtContent>
      <w:p w:rsidR="00DB276A" w:rsidRDefault="006D36F7">
        <w:pPr>
          <w:pStyle w:val="a4"/>
          <w:jc w:val="right"/>
          <w:rPr>
            <w:rFonts w:hint="eastAsia"/>
          </w:rPr>
        </w:pPr>
        <w:fldSimple w:instr=" PAGE   \* MERGEFORMAT ">
          <w:r w:rsidR="000936F8" w:rsidRPr="000936F8">
            <w:rPr>
              <w:rFonts w:hint="eastAsia"/>
              <w:noProof/>
              <w:lang w:val="zh-CN"/>
            </w:rPr>
            <w:t>2</w:t>
          </w:r>
        </w:fldSimple>
      </w:p>
    </w:sdtContent>
  </w:sdt>
  <w:p w:rsidR="00DB276A" w:rsidRDefault="00DB276A">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96" w:rsidRDefault="00276296" w:rsidP="00DB276A">
      <w:pPr>
        <w:rPr>
          <w:rFonts w:hint="eastAsia"/>
        </w:rPr>
      </w:pPr>
      <w:r>
        <w:separator/>
      </w:r>
    </w:p>
  </w:footnote>
  <w:footnote w:type="continuationSeparator" w:id="0">
    <w:p w:rsidR="00276296" w:rsidRDefault="00276296" w:rsidP="00DB276A">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D0E"/>
    <w:rsid w:val="0001099D"/>
    <w:rsid w:val="000274D8"/>
    <w:rsid w:val="00082B76"/>
    <w:rsid w:val="0009099A"/>
    <w:rsid w:val="000936F8"/>
    <w:rsid w:val="00096F1C"/>
    <w:rsid w:val="000E650B"/>
    <w:rsid w:val="001419A2"/>
    <w:rsid w:val="0016348B"/>
    <w:rsid w:val="001809C6"/>
    <w:rsid w:val="0020646C"/>
    <w:rsid w:val="002438FF"/>
    <w:rsid w:val="002451EC"/>
    <w:rsid w:val="002670F6"/>
    <w:rsid w:val="00276296"/>
    <w:rsid w:val="00291656"/>
    <w:rsid w:val="00297B48"/>
    <w:rsid w:val="002A345C"/>
    <w:rsid w:val="002B5636"/>
    <w:rsid w:val="0031036E"/>
    <w:rsid w:val="00347C58"/>
    <w:rsid w:val="00356749"/>
    <w:rsid w:val="003B36C1"/>
    <w:rsid w:val="003B71D3"/>
    <w:rsid w:val="003C0271"/>
    <w:rsid w:val="00497129"/>
    <w:rsid w:val="004D08CB"/>
    <w:rsid w:val="004F26FF"/>
    <w:rsid w:val="00522427"/>
    <w:rsid w:val="0055420D"/>
    <w:rsid w:val="00556617"/>
    <w:rsid w:val="00582EC4"/>
    <w:rsid w:val="00622E8E"/>
    <w:rsid w:val="006349D3"/>
    <w:rsid w:val="00674754"/>
    <w:rsid w:val="006B2AEF"/>
    <w:rsid w:val="006C7DA4"/>
    <w:rsid w:val="006D36F7"/>
    <w:rsid w:val="006D4DD4"/>
    <w:rsid w:val="0076752D"/>
    <w:rsid w:val="007C51BD"/>
    <w:rsid w:val="00820940"/>
    <w:rsid w:val="008D2E3A"/>
    <w:rsid w:val="008F2D0E"/>
    <w:rsid w:val="00A27888"/>
    <w:rsid w:val="00AA6241"/>
    <w:rsid w:val="00B34D6A"/>
    <w:rsid w:val="00B7379B"/>
    <w:rsid w:val="00B80247"/>
    <w:rsid w:val="00BC2B91"/>
    <w:rsid w:val="00BD08DB"/>
    <w:rsid w:val="00C016AD"/>
    <w:rsid w:val="00C43912"/>
    <w:rsid w:val="00C9176D"/>
    <w:rsid w:val="00D33ED3"/>
    <w:rsid w:val="00D56381"/>
    <w:rsid w:val="00DB276A"/>
    <w:rsid w:val="00E443FD"/>
    <w:rsid w:val="00E752BA"/>
    <w:rsid w:val="00E76609"/>
    <w:rsid w:val="00F11F00"/>
    <w:rsid w:val="00F54B1C"/>
    <w:rsid w:val="00F62767"/>
    <w:rsid w:val="00F81ECB"/>
    <w:rsid w:val="00FD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2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276A"/>
    <w:rPr>
      <w:sz w:val="18"/>
      <w:szCs w:val="18"/>
    </w:rPr>
  </w:style>
  <w:style w:type="paragraph" w:styleId="a4">
    <w:name w:val="footer"/>
    <w:basedOn w:val="a"/>
    <w:link w:val="Char0"/>
    <w:uiPriority w:val="99"/>
    <w:unhideWhenUsed/>
    <w:rsid w:val="00DB276A"/>
    <w:pPr>
      <w:tabs>
        <w:tab w:val="center" w:pos="4153"/>
        <w:tab w:val="right" w:pos="8306"/>
      </w:tabs>
      <w:snapToGrid w:val="0"/>
      <w:jc w:val="left"/>
    </w:pPr>
    <w:rPr>
      <w:sz w:val="18"/>
      <w:szCs w:val="18"/>
    </w:rPr>
  </w:style>
  <w:style w:type="character" w:customStyle="1" w:styleId="Char0">
    <w:name w:val="页脚 Char"/>
    <w:basedOn w:val="a0"/>
    <w:link w:val="a4"/>
    <w:uiPriority w:val="99"/>
    <w:rsid w:val="00DB276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2B915C-E925-4967-8E52-807073AB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98</cp:revision>
  <cp:lastPrinted>2019-03-13T07:18:00Z</cp:lastPrinted>
  <dcterms:created xsi:type="dcterms:W3CDTF">2019-02-21T06:24:00Z</dcterms:created>
  <dcterms:modified xsi:type="dcterms:W3CDTF">2019-03-13T07:49:00Z</dcterms:modified>
</cp:coreProperties>
</file>