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5" w:rsidRPr="00753524" w:rsidRDefault="00C64435">
      <w:pPr>
        <w:rPr>
          <w:rFonts w:ascii="方正黑体简体" w:eastAsia="方正黑体简体"/>
          <w:kern w:val="0"/>
          <w:szCs w:val="32"/>
        </w:rPr>
      </w:pPr>
    </w:p>
    <w:p w:rsidR="00C64435" w:rsidRPr="00753524" w:rsidRDefault="00C64435">
      <w:pPr>
        <w:rPr>
          <w:kern w:val="0"/>
          <w:szCs w:val="32"/>
        </w:rPr>
      </w:pPr>
    </w:p>
    <w:p w:rsidR="00C64435" w:rsidRPr="00753524" w:rsidRDefault="00C64435">
      <w:pPr>
        <w:rPr>
          <w:kern w:val="0"/>
          <w:szCs w:val="32"/>
        </w:rPr>
      </w:pPr>
    </w:p>
    <w:p w:rsidR="00C64435" w:rsidRPr="00753524" w:rsidRDefault="00C64435">
      <w:pPr>
        <w:rPr>
          <w:kern w:val="0"/>
          <w:szCs w:val="32"/>
        </w:rPr>
      </w:pPr>
    </w:p>
    <w:p w:rsidR="00C64435" w:rsidRPr="00753524" w:rsidRDefault="00C64435">
      <w:pPr>
        <w:rPr>
          <w:kern w:val="0"/>
          <w:szCs w:val="32"/>
        </w:rPr>
      </w:pPr>
    </w:p>
    <w:p w:rsidR="00C64435" w:rsidRPr="00753524" w:rsidRDefault="00C64435">
      <w:pPr>
        <w:spacing w:line="400" w:lineRule="exact"/>
        <w:rPr>
          <w:kern w:val="0"/>
          <w:szCs w:val="32"/>
        </w:rPr>
      </w:pPr>
    </w:p>
    <w:p w:rsidR="00C64435" w:rsidRPr="00753524" w:rsidRDefault="009645A4">
      <w:pPr>
        <w:jc w:val="center"/>
        <w:rPr>
          <w:kern w:val="0"/>
          <w:szCs w:val="32"/>
        </w:rPr>
      </w:pPr>
      <w:r w:rsidRPr="00753524">
        <w:rPr>
          <w:rFonts w:hint="eastAsia"/>
          <w:kern w:val="0"/>
          <w:szCs w:val="32"/>
        </w:rPr>
        <w:t>沅办〔</w:t>
      </w:r>
      <w:r w:rsidRPr="00753524">
        <w:rPr>
          <w:kern w:val="0"/>
          <w:szCs w:val="32"/>
        </w:rPr>
        <w:t>201</w:t>
      </w:r>
      <w:r w:rsidRPr="00753524">
        <w:rPr>
          <w:rFonts w:hint="eastAsia"/>
          <w:kern w:val="0"/>
          <w:szCs w:val="32"/>
        </w:rPr>
        <w:t>9〕号</w:t>
      </w:r>
    </w:p>
    <w:p w:rsidR="00C64435" w:rsidRPr="00753524" w:rsidRDefault="00C64435">
      <w:pPr>
        <w:rPr>
          <w:kern w:val="0"/>
          <w:szCs w:val="32"/>
        </w:rPr>
      </w:pPr>
    </w:p>
    <w:p w:rsidR="00C64435" w:rsidRPr="00753524" w:rsidRDefault="00C64435">
      <w:pPr>
        <w:rPr>
          <w:kern w:val="0"/>
          <w:szCs w:val="32"/>
        </w:rPr>
      </w:pPr>
    </w:p>
    <w:p w:rsidR="00C64435" w:rsidRPr="00753524" w:rsidRDefault="009645A4">
      <w:pPr>
        <w:spacing w:line="7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53524">
        <w:rPr>
          <w:rFonts w:ascii="方正小标宋简体" w:eastAsia="方正小标宋简体" w:hint="eastAsia"/>
          <w:kern w:val="0"/>
          <w:sz w:val="44"/>
          <w:szCs w:val="44"/>
        </w:rPr>
        <w:t>中共沅江市委办公室  沅江市人民政府办公室</w:t>
      </w:r>
    </w:p>
    <w:p w:rsidR="00C64435" w:rsidRPr="00753524" w:rsidRDefault="009645A4">
      <w:pPr>
        <w:spacing w:line="7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53524">
        <w:rPr>
          <w:rFonts w:ascii="方正小标宋简体" w:eastAsia="方正小标宋简体" w:hint="eastAsia"/>
          <w:kern w:val="0"/>
          <w:sz w:val="44"/>
          <w:szCs w:val="44"/>
        </w:rPr>
        <w:t>关于印发《沅江市财政局</w:t>
      </w:r>
    </w:p>
    <w:p w:rsidR="00C64435" w:rsidRPr="00753524" w:rsidRDefault="009645A4">
      <w:pPr>
        <w:spacing w:line="7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53524">
        <w:rPr>
          <w:rFonts w:ascii="方正小标宋简体" w:eastAsia="方正小标宋简体" w:hint="eastAsia"/>
          <w:kern w:val="0"/>
          <w:sz w:val="44"/>
          <w:szCs w:val="44"/>
        </w:rPr>
        <w:t>职能配置、内设机构和人员编制规定》的通知</w:t>
      </w:r>
    </w:p>
    <w:p w:rsidR="00C64435" w:rsidRPr="00753524" w:rsidRDefault="00C64435">
      <w:pPr>
        <w:rPr>
          <w:kern w:val="0"/>
        </w:rPr>
      </w:pPr>
    </w:p>
    <w:p w:rsidR="00C64435" w:rsidRPr="00753524" w:rsidRDefault="009645A4">
      <w:pPr>
        <w:spacing w:line="540" w:lineRule="exact"/>
        <w:rPr>
          <w:rFonts w:ascii="方正楷体简体" w:eastAsia="方正楷体简体"/>
          <w:kern w:val="0"/>
        </w:rPr>
      </w:pPr>
      <w:r w:rsidRPr="00753524">
        <w:rPr>
          <w:rFonts w:ascii="方正楷体简体" w:eastAsia="方正楷体简体" w:hint="eastAsia"/>
          <w:kern w:val="0"/>
        </w:rPr>
        <w:t>各镇、场、街道党委（工委），镇人民政府、芦苇场、街道办事处，市直局以上单位：</w:t>
      </w:r>
    </w:p>
    <w:p w:rsidR="00C64435" w:rsidRPr="00753524" w:rsidRDefault="009645A4">
      <w:pPr>
        <w:spacing w:line="540" w:lineRule="exact"/>
        <w:ind w:firstLineChars="200" w:firstLine="632"/>
        <w:rPr>
          <w:rFonts w:ascii="方正楷体简体" w:eastAsia="方正楷体简体"/>
          <w:kern w:val="0"/>
        </w:rPr>
      </w:pPr>
      <w:r w:rsidRPr="00753524">
        <w:rPr>
          <w:rFonts w:ascii="方正楷体简体" w:eastAsia="方正楷体简体" w:hint="eastAsia"/>
          <w:kern w:val="0"/>
        </w:rPr>
        <w:t>《沅江市财政局职能配置、内设机构和人员编制规定》</w:t>
      </w:r>
      <w:r w:rsidR="00E3120F" w:rsidRPr="00753524">
        <w:rPr>
          <w:rFonts w:ascii="方正楷体简体" w:eastAsia="方正楷体简体" w:hint="eastAsia"/>
          <w:kern w:val="0"/>
        </w:rPr>
        <w:t>已</w:t>
      </w:r>
      <w:r w:rsidRPr="00753524">
        <w:rPr>
          <w:rFonts w:ascii="方正楷体简体" w:eastAsia="方正楷体简体" w:hint="eastAsia"/>
          <w:kern w:val="0"/>
        </w:rPr>
        <w:t>经市委机构编制委员会办公室审核，报市委、市政府批准，现予印发。</w:t>
      </w:r>
    </w:p>
    <w:p w:rsidR="00C64435" w:rsidRPr="00753524" w:rsidRDefault="00C64435">
      <w:pPr>
        <w:spacing w:line="540" w:lineRule="exact"/>
        <w:rPr>
          <w:rFonts w:ascii="方正楷体简体" w:eastAsia="方正楷体简体"/>
          <w:kern w:val="0"/>
        </w:rPr>
      </w:pPr>
    </w:p>
    <w:p w:rsidR="00C64435" w:rsidRPr="00753524" w:rsidRDefault="009645A4" w:rsidP="00CA0B32">
      <w:pPr>
        <w:spacing w:line="540" w:lineRule="exact"/>
        <w:ind w:rightChars="350" w:right="1105"/>
        <w:jc w:val="right"/>
        <w:rPr>
          <w:rFonts w:ascii="方正楷体简体" w:eastAsia="方正楷体简体"/>
          <w:kern w:val="0"/>
          <w:szCs w:val="32"/>
        </w:rPr>
      </w:pPr>
      <w:r w:rsidRPr="00217E95">
        <w:rPr>
          <w:rFonts w:ascii="方正楷体简体" w:eastAsia="方正楷体简体" w:hint="eastAsia"/>
          <w:spacing w:val="17"/>
          <w:kern w:val="0"/>
          <w:szCs w:val="32"/>
          <w:fitText w:val="3160"/>
        </w:rPr>
        <w:t>中共沅江市委办公</w:t>
      </w:r>
      <w:r w:rsidRPr="00217E95">
        <w:rPr>
          <w:rFonts w:ascii="方正楷体简体" w:eastAsia="方正楷体简体" w:hint="eastAsia"/>
          <w:spacing w:val="4"/>
          <w:kern w:val="0"/>
          <w:szCs w:val="32"/>
          <w:fitText w:val="3160"/>
        </w:rPr>
        <w:t>室</w:t>
      </w:r>
    </w:p>
    <w:p w:rsidR="00C64435" w:rsidRPr="00753524" w:rsidRDefault="009645A4" w:rsidP="00CA0B32">
      <w:pPr>
        <w:spacing w:line="540" w:lineRule="exact"/>
        <w:ind w:rightChars="350" w:right="1105"/>
        <w:jc w:val="right"/>
        <w:rPr>
          <w:rFonts w:ascii="方正楷体简体" w:eastAsia="方正楷体简体"/>
          <w:kern w:val="0"/>
          <w:szCs w:val="32"/>
        </w:rPr>
      </w:pPr>
      <w:r w:rsidRPr="00753524">
        <w:rPr>
          <w:rFonts w:ascii="方正楷体简体" w:eastAsia="方正楷体简体" w:hint="eastAsia"/>
          <w:kern w:val="0"/>
          <w:szCs w:val="32"/>
        </w:rPr>
        <w:t>沅江市人民政府办公室</w:t>
      </w:r>
    </w:p>
    <w:p w:rsidR="00C64435" w:rsidRPr="00753524" w:rsidRDefault="009645A4" w:rsidP="00CA0B32">
      <w:pPr>
        <w:spacing w:line="540" w:lineRule="exact"/>
        <w:ind w:rightChars="400" w:right="1263"/>
        <w:jc w:val="right"/>
        <w:rPr>
          <w:rFonts w:ascii="方正楷体简体" w:eastAsia="方正楷体简体"/>
          <w:kern w:val="0"/>
          <w:szCs w:val="32"/>
        </w:rPr>
      </w:pPr>
      <w:r w:rsidRPr="00753524">
        <w:rPr>
          <w:rFonts w:ascii="方正楷体简体" w:eastAsia="方正楷体简体" w:hint="eastAsia"/>
          <w:kern w:val="0"/>
          <w:szCs w:val="32"/>
        </w:rPr>
        <w:t>2019年4月24日</w:t>
      </w:r>
    </w:p>
    <w:p w:rsidR="00C64435" w:rsidRPr="00753524" w:rsidRDefault="009645A4">
      <w:pPr>
        <w:spacing w:line="9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53524"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沅江市财政局</w:t>
      </w:r>
    </w:p>
    <w:p w:rsidR="00C64435" w:rsidRPr="00753524" w:rsidRDefault="009645A4">
      <w:pPr>
        <w:spacing w:line="9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753524">
        <w:rPr>
          <w:rFonts w:ascii="方正小标宋简体" w:eastAsia="方正小标宋简体" w:hint="eastAsia"/>
          <w:kern w:val="0"/>
          <w:sz w:val="44"/>
          <w:szCs w:val="44"/>
        </w:rPr>
        <w:t>职能配置、内设机构和人员编制规定</w:t>
      </w:r>
    </w:p>
    <w:p w:rsidR="00C64435" w:rsidRPr="00753524" w:rsidRDefault="00C64435">
      <w:pPr>
        <w:rPr>
          <w:kern w:val="0"/>
        </w:rPr>
      </w:pP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根据《中共益阳市委办公室益阳市人民政府办公室关于印发〈沅江市机构改革方案〉的通知》（益办〔2019〕14号），制定本规定。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沅江市财政局（以下简称市财政局）是市政府工作部门，为正科级。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市财政局贯彻落实党中央关于财政工作的方针政策和决策部署，全面落实省委、益阳市委、沅江市委</w:t>
      </w:r>
      <w:r w:rsidR="007B59E4">
        <w:rPr>
          <w:rFonts w:hint="eastAsia"/>
          <w:kern w:val="0"/>
        </w:rPr>
        <w:t>关于财政工作</w:t>
      </w:r>
      <w:r w:rsidRPr="00753524">
        <w:rPr>
          <w:rFonts w:hint="eastAsia"/>
          <w:kern w:val="0"/>
        </w:rPr>
        <w:t>的部署要求，在履行职责过程中坚持和加强党对财政工作的集中统一领导。主要职责是：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一）贯彻执行国家财政法律法规政策，拟订和执行全市财政政策、改革方案，组织实施全市财政工作；分析预测宏观经济形势，参与拟订各项宏观经济政策；提出运用财税政策实施宏观调控和综合平衡社会财力的建议；拟订和执行市与镇</w:t>
      </w:r>
      <w:r w:rsidR="00217E95">
        <w:rPr>
          <w:rFonts w:hint="eastAsia"/>
          <w:kern w:val="0"/>
        </w:rPr>
        <w:t>（街道）</w:t>
      </w:r>
      <w:r w:rsidRPr="00753524">
        <w:rPr>
          <w:rFonts w:hint="eastAsia"/>
          <w:kern w:val="0"/>
        </w:rPr>
        <w:t>、政府与企业的分配政策，完善鼓励公益事业发展的财税政策。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（二）制定和执行财政、财务、会计管理的制度与办法，参与政府投融资等方面的谈判并签订有关协议、协定。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（三）承担市本级各项财政收支管理责任。加强政府预算管</w:t>
      </w:r>
      <w:r w:rsidRPr="00753524">
        <w:rPr>
          <w:rFonts w:hint="eastAsia"/>
          <w:kern w:val="0"/>
        </w:rPr>
        <w:lastRenderedPageBreak/>
        <w:t>理，深化预算管理制度改革；负责编制中期财政规划；负责编制市本级年度预决算草案并组织执行。汇编全市财政收支预算、决算；受市政府委托，向市人民代表大会报告全市预算草案及其预算执行情况，向市人大常委会报告财政总决算和预算调整草案。组织制定市本级经费开支标准、定额，负责审核批复部门（单位）的年度预决算；推进预决算公开工作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（四）按分工负责政府非税收入管理，负责政府性基金管理，按规定管理行政事业性收费，管理财政票据。拟订彩票管理制度，</w:t>
      </w:r>
      <w:r w:rsidR="008032EF" w:rsidRPr="00753524">
        <w:rPr>
          <w:rFonts w:hint="eastAsia"/>
          <w:kern w:val="0"/>
        </w:rPr>
        <w:t>管理彩票市场，会同有关部门监督和管理彩票公益金</w:t>
      </w:r>
      <w:r w:rsidRPr="00753524">
        <w:rPr>
          <w:rFonts w:hint="eastAsia"/>
          <w:kern w:val="0"/>
        </w:rPr>
        <w:t>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（五）组织制定国库管理制度、国库集中收付制度，监督和经办市本级国库业务，按规定开展国库现金管理工作。</w:t>
      </w:r>
    </w:p>
    <w:p w:rsidR="00C64435" w:rsidRPr="007B59E4" w:rsidRDefault="009645A4">
      <w:pPr>
        <w:ind w:firstLineChars="200" w:firstLine="632"/>
        <w:rPr>
          <w:kern w:val="0"/>
        </w:rPr>
      </w:pPr>
      <w:r w:rsidRPr="007B59E4">
        <w:rPr>
          <w:rFonts w:hint="eastAsia"/>
          <w:kern w:val="0"/>
        </w:rPr>
        <w:t>（六）执行国家政府采购法律、法规，依法制定政府采购政策；编制全市政府采购预算和采购计划；监督管理政府采购业务；负责政府采购报表和相关数据的统计工作。</w:t>
      </w:r>
    </w:p>
    <w:p w:rsidR="00C64435" w:rsidRPr="00291E90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（七）贯彻执行国家税收法律、法规和税收调整政策，反馈政策执行情况，提出调整建议。</w:t>
      </w:r>
      <w:r w:rsidRPr="00291E90">
        <w:rPr>
          <w:rFonts w:hint="eastAsia"/>
          <w:kern w:val="0"/>
        </w:rPr>
        <w:t>监督检查财税法规、政策的执行情况，反映财政收支管理中的重大问题，提出加强财政管理的意见建议。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（八）负责拟订全市行政事业单位国有资产管理规章制度并监督实施，</w:t>
      </w:r>
      <w:r w:rsidRPr="007B59E4">
        <w:rPr>
          <w:rFonts w:hint="eastAsia"/>
          <w:kern w:val="0"/>
        </w:rPr>
        <w:t>按规定管理市本级行政事业单位国有资产，组织实施国有资产的清产核资、产权界定和登记，负责国有资产管理的统计、分析、转让和处置以及产权纠纷调处与行政仲裁；负责市本</w:t>
      </w:r>
      <w:r w:rsidRPr="007B59E4">
        <w:rPr>
          <w:rFonts w:hint="eastAsia"/>
          <w:kern w:val="0"/>
        </w:rPr>
        <w:lastRenderedPageBreak/>
        <w:t>级国有资产、财政股权投资管理工作，</w:t>
      </w:r>
      <w:r w:rsidRPr="00753524">
        <w:rPr>
          <w:rFonts w:hint="eastAsia"/>
          <w:kern w:val="0"/>
        </w:rPr>
        <w:t>制定需要全市统一规定的开支标准和公共支出政策；根据市政府授权履行地方国有金融资本出资人职责，负责全市公务用车的行政管理工作。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（九）</w:t>
      </w:r>
      <w:r w:rsidR="005A26F3">
        <w:rPr>
          <w:rFonts w:hint="eastAsia"/>
          <w:kern w:val="0"/>
        </w:rPr>
        <w:t>负责审核和汇总编制全市国有资本经营预算、决算草案，制定国有资本经营预算管理制</w:t>
      </w:r>
      <w:r w:rsidR="00217E95">
        <w:rPr>
          <w:rFonts w:hint="eastAsia"/>
          <w:kern w:val="0"/>
        </w:rPr>
        <w:t>度</w:t>
      </w:r>
      <w:r w:rsidR="005A26F3">
        <w:rPr>
          <w:rFonts w:hint="eastAsia"/>
          <w:kern w:val="0"/>
        </w:rPr>
        <w:t>和办法，收取市本级国有资本收益，</w:t>
      </w:r>
      <w:r w:rsidRPr="00753524">
        <w:rPr>
          <w:rFonts w:hint="eastAsia"/>
          <w:kern w:val="0"/>
        </w:rPr>
        <w:t>组织实施企业财务制度，按规定管理地方金融类企业国有资产，参与拟订企业国有资产管理相关制度，按规定管理资产评估工作，参与国有企业改革，负责市属国有企业改革相关的财政财务工作。</w:t>
      </w:r>
    </w:p>
    <w:p w:rsidR="00C64435" w:rsidRPr="00753524" w:rsidRDefault="009645A4">
      <w:pPr>
        <w:ind w:firstLineChars="200" w:firstLine="632"/>
        <w:rPr>
          <w:i/>
          <w:kern w:val="0"/>
        </w:rPr>
      </w:pPr>
      <w:r w:rsidRPr="00753524">
        <w:rPr>
          <w:rFonts w:hint="eastAsia"/>
          <w:kern w:val="0"/>
        </w:rPr>
        <w:t>（十）</w:t>
      </w:r>
      <w:r w:rsidR="008558DE" w:rsidRPr="005A26F3">
        <w:rPr>
          <w:rFonts w:hint="eastAsia"/>
          <w:color w:val="000000" w:themeColor="text1"/>
        </w:rPr>
        <w:t>负责办理和监督市财政经济发展支出、市级政府性投资项目的财政拨款，参与拟订市建设投资的有关政策，组织实施基本建设财务制度，负责有关政策性补贴和专项资金财政管理工作。</w:t>
      </w:r>
      <w:r w:rsidRPr="00F07659">
        <w:rPr>
          <w:rFonts w:hint="eastAsia"/>
          <w:kern w:val="0"/>
        </w:rPr>
        <w:t>管理各项财政性专项资金支出，负责财政性资金投资项目工程预决算审查；负责财政支农、农业财务管理。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（十一）汇总和编制全市社会保险基金预决算草案；会同有关部门管理全市社会保障和就业及医疗卫生支出，组织实施社会保障资金</w:t>
      </w:r>
      <w:r w:rsidR="008558DE" w:rsidRPr="00753524">
        <w:rPr>
          <w:rFonts w:hint="eastAsia"/>
          <w:kern w:val="0"/>
        </w:rPr>
        <w:t>（基金）</w:t>
      </w:r>
      <w:r w:rsidRPr="00753524">
        <w:rPr>
          <w:rFonts w:hint="eastAsia"/>
          <w:kern w:val="0"/>
        </w:rPr>
        <w:t>的财务管理制度。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十二）贯彻执行政府性债务管理的政策、制度，负责政府性债务管理的日常工作，防范财政风险。编制市本级权责发生制政府综合财务报告，报告政府整体财务状况、运行情况；研究和提出加强地方政府性债务管理的政策、措施建议；</w:t>
      </w:r>
      <w:r w:rsidRPr="00291E90">
        <w:rPr>
          <w:rFonts w:hint="eastAsia"/>
          <w:kern w:val="0"/>
        </w:rPr>
        <w:t>编制地方政府性债务计划</w:t>
      </w:r>
      <w:r w:rsidRPr="00753524">
        <w:rPr>
          <w:rFonts w:hint="eastAsia"/>
          <w:kern w:val="0"/>
        </w:rPr>
        <w:t>，</w:t>
      </w:r>
      <w:r w:rsidR="00CA0B32" w:rsidRPr="00D8123F">
        <w:rPr>
          <w:rFonts w:hint="eastAsia"/>
          <w:color w:val="000000" w:themeColor="text1"/>
          <w:kern w:val="0"/>
        </w:rPr>
        <w:t>防范地方</w:t>
      </w:r>
      <w:r w:rsidR="00F07659" w:rsidRPr="00D8123F">
        <w:rPr>
          <w:rFonts w:hint="eastAsia"/>
          <w:color w:val="000000" w:themeColor="text1"/>
          <w:kern w:val="0"/>
        </w:rPr>
        <w:t>政府</w:t>
      </w:r>
      <w:r w:rsidR="00CA0B32" w:rsidRPr="00D8123F">
        <w:rPr>
          <w:rFonts w:hint="eastAsia"/>
          <w:color w:val="000000" w:themeColor="text1"/>
          <w:kern w:val="0"/>
        </w:rPr>
        <w:t>债务风险</w:t>
      </w:r>
      <w:r w:rsidR="00D8123F" w:rsidRPr="00D8123F">
        <w:rPr>
          <w:rFonts w:hint="eastAsia"/>
          <w:color w:val="000000" w:themeColor="text1"/>
          <w:kern w:val="0"/>
        </w:rPr>
        <w:t>；</w:t>
      </w:r>
      <w:r w:rsidRPr="00753524">
        <w:rPr>
          <w:rFonts w:hint="eastAsia"/>
          <w:kern w:val="0"/>
        </w:rPr>
        <w:t>规范政府和社会资本合作</w:t>
      </w:r>
      <w:r w:rsidRPr="00753524">
        <w:rPr>
          <w:rFonts w:hint="eastAsia"/>
          <w:kern w:val="0"/>
        </w:rPr>
        <w:lastRenderedPageBreak/>
        <w:t>模式；完善政府投融资体制，</w:t>
      </w:r>
      <w:r w:rsidR="00CA0B32" w:rsidRPr="00753524">
        <w:rPr>
          <w:rFonts w:hint="eastAsia"/>
          <w:kern w:val="0"/>
        </w:rPr>
        <w:t>指导</w:t>
      </w:r>
      <w:r w:rsidRPr="00753524">
        <w:rPr>
          <w:rFonts w:hint="eastAsia"/>
          <w:kern w:val="0"/>
        </w:rPr>
        <w:t>社会资本参与</w:t>
      </w:r>
      <w:r w:rsidR="008558DE" w:rsidRPr="00D8123F">
        <w:rPr>
          <w:rFonts w:hint="eastAsia"/>
          <w:color w:val="000000" w:themeColor="text1"/>
        </w:rPr>
        <w:t>基础设施项目建设</w:t>
      </w:r>
      <w:r w:rsidRPr="00D8123F">
        <w:rPr>
          <w:rFonts w:hint="eastAsia"/>
          <w:color w:val="000000" w:themeColor="text1"/>
          <w:kern w:val="0"/>
        </w:rPr>
        <w:t>，</w:t>
      </w:r>
      <w:r w:rsidRPr="00753524">
        <w:rPr>
          <w:rFonts w:hint="eastAsia"/>
          <w:kern w:val="0"/>
        </w:rPr>
        <w:t>完善财政投入及管理方式，提高政府投资的效率；负责统一管理市政府外债，制定基本管理制度。按规定管</w:t>
      </w:r>
      <w:r w:rsidR="008032EF" w:rsidRPr="00753524">
        <w:rPr>
          <w:rFonts w:hint="eastAsia"/>
          <w:kern w:val="0"/>
        </w:rPr>
        <w:t>理外国政府和国际金融组织贷（赠）款</w:t>
      </w:r>
      <w:r w:rsidRPr="00753524">
        <w:rPr>
          <w:rFonts w:hint="eastAsia"/>
          <w:kern w:val="0"/>
        </w:rPr>
        <w:t>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（十三）负责政府预算绩效管理；承担财政投资的评审工作；推进政府向社会购买服务。</w:t>
      </w:r>
    </w:p>
    <w:p w:rsidR="008558DE" w:rsidRPr="00291E90" w:rsidRDefault="009645A4" w:rsidP="00D8123F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（十四）负责管理全市会计工作，监督和规范会计行为，组织实施国家统</w:t>
      </w:r>
      <w:r w:rsidR="008032EF" w:rsidRPr="00753524">
        <w:rPr>
          <w:rFonts w:hint="eastAsia"/>
          <w:kern w:val="0"/>
        </w:rPr>
        <w:t>一的会计制度，组织实施会计行政法规、规章</w:t>
      </w:r>
      <w:r w:rsidRPr="00753524">
        <w:rPr>
          <w:rFonts w:hint="eastAsia"/>
          <w:kern w:val="0"/>
        </w:rPr>
        <w:t>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（十</w:t>
      </w:r>
      <w:r w:rsidR="00291E90">
        <w:rPr>
          <w:rFonts w:hint="eastAsia"/>
          <w:kern w:val="0"/>
        </w:rPr>
        <w:t>五</w:t>
      </w:r>
      <w:r w:rsidRPr="00753524">
        <w:rPr>
          <w:rFonts w:hint="eastAsia"/>
          <w:kern w:val="0"/>
        </w:rPr>
        <w:t>）完成市委、市政府交办的其他任务。</w:t>
      </w:r>
    </w:p>
    <w:p w:rsidR="00C64435" w:rsidRPr="00753524" w:rsidRDefault="00291E90">
      <w:pPr>
        <w:ind w:firstLineChars="200" w:firstLine="632"/>
        <w:rPr>
          <w:kern w:val="0"/>
        </w:rPr>
      </w:pPr>
      <w:r>
        <w:rPr>
          <w:rFonts w:hint="eastAsia"/>
          <w:kern w:val="0"/>
        </w:rPr>
        <w:t>（十六</w:t>
      </w:r>
      <w:r w:rsidR="009645A4" w:rsidRPr="00753524">
        <w:rPr>
          <w:rFonts w:hint="eastAsia"/>
          <w:kern w:val="0"/>
        </w:rPr>
        <w:t>）职能转变。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1、深化财税体制改革。加快建立现代财政制度，推进财政事权和支出责任划分改革。全面实施绩效管理，建立全面规范透明、标准科学、约束有力的预算制度。全面推行政府性基金和行政事业性收费清单管理，完善监督制度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2、防范化解政府债务风险。规范举债融资机制，构建“闭环”管理体系，严控地方政府债务风险，着力防范化解政府隐性债务风险，牢牢守住不发生系统性财政风险底线。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3、将农业综合开发项目管理职责划入市农业农村局；将非税收入征收职能划入</w:t>
      </w:r>
      <w:r w:rsidR="008558DE" w:rsidRPr="00753524">
        <w:rPr>
          <w:rFonts w:hint="eastAsia"/>
          <w:kern w:val="0"/>
        </w:rPr>
        <w:t>国家税务总局</w:t>
      </w:r>
      <w:r w:rsidRPr="00753524">
        <w:rPr>
          <w:rFonts w:hint="eastAsia"/>
          <w:kern w:val="0"/>
        </w:rPr>
        <w:t>沅江市税务局；将财政预算执行情况和其他财政收支情况</w:t>
      </w:r>
      <w:r w:rsidR="000E4D40">
        <w:rPr>
          <w:rFonts w:hint="eastAsia"/>
          <w:kern w:val="0"/>
        </w:rPr>
        <w:t>的</w:t>
      </w:r>
      <w:r w:rsidRPr="00753524">
        <w:rPr>
          <w:rFonts w:hint="eastAsia"/>
          <w:kern w:val="0"/>
        </w:rPr>
        <w:t>监督检查职责</w:t>
      </w:r>
      <w:r w:rsidR="000E4D40">
        <w:rPr>
          <w:rFonts w:hint="eastAsia"/>
          <w:kern w:val="0"/>
        </w:rPr>
        <w:t>以及国有企业监事会和国有企业领导干部经济责任审计职责</w:t>
      </w:r>
      <w:r w:rsidRPr="00753524">
        <w:rPr>
          <w:rFonts w:hint="eastAsia"/>
          <w:kern w:val="0"/>
        </w:rPr>
        <w:t>划入市审计局。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（十七）有关职责分工。</w:t>
      </w:r>
    </w:p>
    <w:p w:rsidR="00C64435" w:rsidRPr="00753524" w:rsidRDefault="009645A4">
      <w:pPr>
        <w:ind w:firstLineChars="200" w:firstLine="632"/>
        <w:rPr>
          <w:kern w:val="0"/>
        </w:rPr>
      </w:pPr>
      <w:bookmarkStart w:id="0" w:name="_GoBack"/>
      <w:bookmarkEnd w:id="0"/>
      <w:r w:rsidRPr="00753524">
        <w:rPr>
          <w:rFonts w:hint="eastAsia"/>
          <w:kern w:val="0"/>
        </w:rPr>
        <w:lastRenderedPageBreak/>
        <w:t>非税收入管理职责分工。市财政局负责制定和组织实施非税收入国库集中收缴制度，负责非税收入账户、收</w:t>
      </w:r>
      <w:r w:rsidR="000E4D40">
        <w:rPr>
          <w:rFonts w:hint="eastAsia"/>
          <w:kern w:val="0"/>
        </w:rPr>
        <w:t>缴</w:t>
      </w:r>
      <w:r w:rsidRPr="00753524">
        <w:rPr>
          <w:rFonts w:hint="eastAsia"/>
          <w:kern w:val="0"/>
        </w:rPr>
        <w:t>方式、退付退库等管理。国家税务总局</w:t>
      </w:r>
      <w:r w:rsidR="00CA0B32" w:rsidRPr="00753524">
        <w:rPr>
          <w:rFonts w:hint="eastAsia"/>
          <w:kern w:val="0"/>
        </w:rPr>
        <w:t>沅江</w:t>
      </w:r>
      <w:r w:rsidRPr="00753524">
        <w:rPr>
          <w:rFonts w:hint="eastAsia"/>
          <w:kern w:val="0"/>
        </w:rPr>
        <w:t>市税务局等部门负责非税收入申报征收、会统核算、缴费检査、欠费追缴和违法处罚等工作，非税收入项目收缴信息与市财政局及时共享。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市财政局设下列内设机构</w:t>
      </w:r>
      <w:r w:rsidR="00CA0B32" w:rsidRPr="00753524">
        <w:rPr>
          <w:rFonts w:hint="eastAsia"/>
          <w:kern w:val="0"/>
        </w:rPr>
        <w:t>（均为正股级）</w:t>
      </w:r>
      <w:r w:rsidRPr="00753524">
        <w:rPr>
          <w:rFonts w:hint="eastAsia"/>
          <w:kern w:val="0"/>
        </w:rPr>
        <w:t>：</w:t>
      </w:r>
      <w:r w:rsidR="00BB7102" w:rsidRPr="00753524">
        <w:rPr>
          <w:rFonts w:hint="eastAsia"/>
          <w:kern w:val="0"/>
        </w:rPr>
        <w:t>办公室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人事股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综合规划股（</w:t>
      </w:r>
      <w:r w:rsidR="00BB7102">
        <w:rPr>
          <w:rFonts w:hint="eastAsia"/>
          <w:kern w:val="0"/>
        </w:rPr>
        <w:t>市</w:t>
      </w:r>
      <w:r w:rsidR="00BB7102" w:rsidRPr="00753524">
        <w:rPr>
          <w:rFonts w:hint="eastAsia"/>
          <w:kern w:val="0"/>
        </w:rPr>
        <w:t>津补贴办公室）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预算股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国库股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行政政法股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科教文化股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经济建设股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农业农村股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社会保障股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企业股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绩效评价股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金融股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会计管理股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政府采购股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数据信息股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资产管理股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财政监督与税政法规股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乡镇财政股</w:t>
      </w:r>
      <w:r w:rsidR="00BB7102">
        <w:rPr>
          <w:rFonts w:hint="eastAsia"/>
          <w:kern w:val="0"/>
        </w:rPr>
        <w:t>、</w:t>
      </w:r>
      <w:r w:rsidR="00BB7102" w:rsidRPr="00753524">
        <w:rPr>
          <w:rFonts w:hint="eastAsia"/>
          <w:kern w:val="0"/>
        </w:rPr>
        <w:t>政府债务管理股</w:t>
      </w:r>
      <w:r w:rsidR="00BB7102">
        <w:rPr>
          <w:rFonts w:hint="eastAsia"/>
          <w:kern w:val="0"/>
        </w:rPr>
        <w:t>。内设机构主要职责另行明确。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市财政局机关行政编制26名。设局长1名，副局长3名，总会计师1名</w:t>
      </w:r>
      <w:r w:rsidR="008C2DD5">
        <w:rPr>
          <w:rFonts w:hint="eastAsia"/>
          <w:kern w:val="0"/>
        </w:rPr>
        <w:t>。</w:t>
      </w:r>
      <w:r w:rsidRPr="00753524">
        <w:rPr>
          <w:rFonts w:hint="eastAsia"/>
          <w:kern w:val="0"/>
        </w:rPr>
        <w:t>正股级领导职数</w:t>
      </w:r>
      <w:r w:rsidR="003566EF" w:rsidRPr="00753524">
        <w:rPr>
          <w:rFonts w:hint="eastAsia"/>
          <w:kern w:val="0"/>
        </w:rPr>
        <w:t>20</w:t>
      </w:r>
      <w:r w:rsidRPr="00753524">
        <w:rPr>
          <w:rFonts w:hint="eastAsia"/>
          <w:kern w:val="0"/>
        </w:rPr>
        <w:t>名。</w:t>
      </w:r>
    </w:p>
    <w:p w:rsidR="00C64435" w:rsidRPr="00753524" w:rsidRDefault="009645A4">
      <w:pPr>
        <w:ind w:firstLineChars="200" w:firstLine="632"/>
        <w:rPr>
          <w:kern w:val="0"/>
        </w:rPr>
      </w:pPr>
      <w:r w:rsidRPr="00753524">
        <w:rPr>
          <w:rFonts w:hint="eastAsia"/>
          <w:kern w:val="0"/>
        </w:rPr>
        <w:t>机关后勤服务人员全额</w:t>
      </w:r>
      <w:r w:rsidR="00EE4AD1">
        <w:rPr>
          <w:rFonts w:hint="eastAsia"/>
          <w:kern w:val="0"/>
        </w:rPr>
        <w:t>拨款</w:t>
      </w:r>
      <w:r w:rsidRPr="00753524">
        <w:rPr>
          <w:rFonts w:hint="eastAsia"/>
          <w:kern w:val="0"/>
        </w:rPr>
        <w:t>事业编制</w:t>
      </w:r>
      <w:r w:rsidR="00056F55">
        <w:rPr>
          <w:rFonts w:hint="eastAsia"/>
          <w:kern w:val="0"/>
        </w:rPr>
        <w:t>2</w:t>
      </w:r>
      <w:r w:rsidRPr="00753524">
        <w:rPr>
          <w:rFonts w:hint="eastAsia"/>
          <w:kern w:val="0"/>
        </w:rPr>
        <w:t>名</w:t>
      </w:r>
      <w:r w:rsidR="00EE4AD1">
        <w:rPr>
          <w:rFonts w:hint="eastAsia"/>
          <w:kern w:val="0"/>
        </w:rPr>
        <w:t>（</w:t>
      </w:r>
      <w:r w:rsidRPr="00753524">
        <w:rPr>
          <w:rFonts w:hint="eastAsia"/>
          <w:kern w:val="0"/>
        </w:rPr>
        <w:t>人员只出不进，编制空一减一</w:t>
      </w:r>
      <w:r w:rsidR="00EE4AD1">
        <w:rPr>
          <w:rFonts w:hint="eastAsia"/>
          <w:kern w:val="0"/>
        </w:rPr>
        <w:t>）</w:t>
      </w:r>
      <w:r w:rsidRPr="00753524">
        <w:rPr>
          <w:rFonts w:hint="eastAsia"/>
          <w:kern w:val="0"/>
        </w:rPr>
        <w:t>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市财政局所属事业单位的设置、职责、编制事项</w:t>
      </w:r>
      <w:r w:rsidR="0002371D">
        <w:rPr>
          <w:rFonts w:hint="eastAsia"/>
          <w:kern w:val="0"/>
        </w:rPr>
        <w:t>另行</w:t>
      </w:r>
      <w:r w:rsidRPr="00753524">
        <w:rPr>
          <w:rFonts w:hint="eastAsia"/>
          <w:kern w:val="0"/>
        </w:rPr>
        <w:t>规定。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本规定由市委负责解释，其调整由市委机构编制委员会办公室按规定程序办理。</w:t>
      </w:r>
    </w:p>
    <w:p w:rsidR="00C64435" w:rsidRPr="00753524" w:rsidRDefault="009645A4">
      <w:pPr>
        <w:pStyle w:val="a5"/>
        <w:numPr>
          <w:ilvl w:val="0"/>
          <w:numId w:val="1"/>
        </w:numPr>
        <w:ind w:left="0" w:firstLine="632"/>
        <w:rPr>
          <w:kern w:val="0"/>
        </w:rPr>
      </w:pPr>
      <w:r w:rsidRPr="00753524">
        <w:rPr>
          <w:rFonts w:hint="eastAsia"/>
          <w:kern w:val="0"/>
        </w:rPr>
        <w:t>本规定自2019年</w:t>
      </w:r>
      <w:r w:rsidR="00EE4AD1">
        <w:rPr>
          <w:rFonts w:hint="eastAsia"/>
          <w:kern w:val="0"/>
        </w:rPr>
        <w:t>5</w:t>
      </w:r>
      <w:r w:rsidRPr="00753524">
        <w:rPr>
          <w:rFonts w:hint="eastAsia"/>
          <w:kern w:val="0"/>
        </w:rPr>
        <w:t>月</w:t>
      </w:r>
      <w:r w:rsidR="00EE4AD1">
        <w:rPr>
          <w:rFonts w:hint="eastAsia"/>
          <w:kern w:val="0"/>
        </w:rPr>
        <w:t>1</w:t>
      </w:r>
      <w:r w:rsidRPr="00753524">
        <w:rPr>
          <w:rFonts w:hint="eastAsia"/>
          <w:kern w:val="0"/>
        </w:rPr>
        <w:t>日起施行。</w:t>
      </w: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rPr>
          <w:kern w:val="0"/>
        </w:rPr>
      </w:pPr>
    </w:p>
    <w:p w:rsidR="00C64435" w:rsidRPr="00753524" w:rsidRDefault="00C64435">
      <w:pPr>
        <w:spacing w:line="80" w:lineRule="exact"/>
        <w:rPr>
          <w:kern w:val="0"/>
        </w:rPr>
      </w:pPr>
    </w:p>
    <w:p w:rsidR="00C64435" w:rsidRPr="00753524" w:rsidRDefault="00C64435">
      <w:pPr>
        <w:spacing w:line="80" w:lineRule="exact"/>
        <w:rPr>
          <w:kern w:val="0"/>
        </w:rPr>
      </w:pPr>
    </w:p>
    <w:p w:rsidR="00C64435" w:rsidRPr="00753524" w:rsidRDefault="00C64435">
      <w:pPr>
        <w:spacing w:line="80" w:lineRule="exact"/>
        <w:rPr>
          <w:kern w:val="0"/>
        </w:rPr>
      </w:pPr>
    </w:p>
    <w:p w:rsidR="00C64435" w:rsidRPr="00753524" w:rsidRDefault="00C64435">
      <w:pPr>
        <w:spacing w:line="80" w:lineRule="exact"/>
        <w:rPr>
          <w:kern w:val="0"/>
        </w:rPr>
      </w:pPr>
    </w:p>
    <w:p w:rsidR="00C64435" w:rsidRPr="00753524" w:rsidRDefault="00C64435">
      <w:pPr>
        <w:spacing w:line="80" w:lineRule="exact"/>
        <w:rPr>
          <w:kern w:val="0"/>
        </w:rPr>
      </w:pPr>
    </w:p>
    <w:p w:rsidR="00C64435" w:rsidRDefault="00AE0B73">
      <w:pPr>
        <w:tabs>
          <w:tab w:val="right" w:pos="8690"/>
        </w:tabs>
        <w:ind w:leftChars="50" w:left="158"/>
        <w:rPr>
          <w:sz w:val="28"/>
        </w:rPr>
      </w:pPr>
      <w:r w:rsidRPr="00AE0B73">
        <w:rPr>
          <w:rFonts w:ascii="Calibri"/>
          <w:kern w:val="0"/>
          <w:lang w:bidi="ar-SA"/>
        </w:rPr>
        <w:pict>
          <v:line id="_x0000_s1026" style="position:absolute;left:0;text-align:left;z-index:251657216" from=".2pt,31.15pt" to="442.4pt,31.15pt"/>
        </w:pict>
      </w:r>
      <w:r w:rsidRPr="00AE0B73">
        <w:rPr>
          <w:rFonts w:ascii="Calibri"/>
          <w:kern w:val="0"/>
          <w:lang w:bidi="ar-SA"/>
        </w:rPr>
        <w:pict>
          <v:line id="_x0000_s1027" style="position:absolute;left:0;text-align:left;z-index:251658240" from=".2pt,.75pt" to="442.4pt,.75pt"/>
        </w:pict>
      </w:r>
      <w:r w:rsidR="009645A4" w:rsidRPr="00E3120F">
        <w:rPr>
          <w:rFonts w:hint="eastAsia"/>
          <w:spacing w:val="32"/>
          <w:kern w:val="0"/>
          <w:sz w:val="28"/>
          <w:fitText w:val="3036" w:id="1"/>
        </w:rPr>
        <w:t>中共沅江市委办公</w:t>
      </w:r>
      <w:r w:rsidR="009645A4" w:rsidRPr="00E3120F">
        <w:rPr>
          <w:rFonts w:hint="eastAsia"/>
          <w:spacing w:val="2"/>
          <w:kern w:val="0"/>
          <w:sz w:val="28"/>
          <w:fitText w:val="3036" w:id="1"/>
        </w:rPr>
        <w:t>室</w:t>
      </w:r>
      <w:r w:rsidR="009645A4">
        <w:rPr>
          <w:sz w:val="28"/>
        </w:rPr>
        <w:tab/>
        <w:t>201</w:t>
      </w:r>
      <w:r w:rsidR="009645A4">
        <w:rPr>
          <w:rFonts w:hint="eastAsia"/>
          <w:sz w:val="28"/>
        </w:rPr>
        <w:t>9年4月2</w:t>
      </w:r>
      <w:r w:rsidR="00EE4AD1">
        <w:rPr>
          <w:rFonts w:hint="eastAsia"/>
          <w:sz w:val="28"/>
        </w:rPr>
        <w:t>5</w:t>
      </w:r>
      <w:r w:rsidR="009645A4">
        <w:rPr>
          <w:rFonts w:hint="eastAsia"/>
          <w:sz w:val="28"/>
        </w:rPr>
        <w:t>日印发</w:t>
      </w:r>
    </w:p>
    <w:sectPr w:rsidR="00C64435" w:rsidSect="00C64435">
      <w:footerReference w:type="even" r:id="rId9"/>
      <w:footerReference w:type="default" r:id="rId10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80" w:rsidRDefault="00DB1580" w:rsidP="00C64435">
      <w:r>
        <w:separator/>
      </w:r>
    </w:p>
  </w:endnote>
  <w:endnote w:type="continuationSeparator" w:id="0">
    <w:p w:rsidR="00DB1580" w:rsidRDefault="00DB1580" w:rsidP="00C6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811382"/>
    </w:sdtPr>
    <w:sdtContent>
      <w:p w:rsidR="00C64435" w:rsidRDefault="00AE0B73">
        <w:pPr>
          <w:pStyle w:val="a3"/>
          <w:ind w:leftChars="100" w:left="32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9645A4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291E90" w:rsidRPr="00291E90">
          <w:rPr>
            <w:noProof/>
            <w:sz w:val="28"/>
            <w:szCs w:val="28"/>
            <w:lang w:val="zh-CN"/>
          </w:rPr>
          <w:t>-</w:t>
        </w:r>
        <w:r w:rsidR="00291E90"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811381"/>
    </w:sdtPr>
    <w:sdtContent>
      <w:p w:rsidR="00C64435" w:rsidRDefault="00AE0B73">
        <w:pPr>
          <w:pStyle w:val="a3"/>
          <w:ind w:rightChars="100" w:right="320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9645A4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291E90" w:rsidRPr="00291E90">
          <w:rPr>
            <w:noProof/>
            <w:sz w:val="28"/>
            <w:szCs w:val="28"/>
            <w:lang w:val="zh-CN"/>
          </w:rPr>
          <w:t>-</w:t>
        </w:r>
        <w:r w:rsidR="00291E90">
          <w:rPr>
            <w:noProof/>
            <w:sz w:val="28"/>
            <w:szCs w:val="28"/>
          </w:rPr>
          <w:t xml:space="preserve"> 5 -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80" w:rsidRDefault="00DB1580" w:rsidP="00C64435">
      <w:r>
        <w:separator/>
      </w:r>
    </w:p>
  </w:footnote>
  <w:footnote w:type="continuationSeparator" w:id="0">
    <w:p w:rsidR="00DB1580" w:rsidRDefault="00DB1580" w:rsidP="00C64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AED"/>
    <w:multiLevelType w:val="multilevel"/>
    <w:tmpl w:val="166D7AED"/>
    <w:lvl w:ilvl="0">
      <w:start w:val="1"/>
      <w:numFmt w:val="chineseCountingThousand"/>
      <w:suff w:val="nothing"/>
      <w:lvlText w:val="第%1条  "/>
      <w:lvlJc w:val="left"/>
      <w:pPr>
        <w:ind w:left="2972" w:hanging="420"/>
      </w:pPr>
      <w:rPr>
        <w:rFonts w:ascii="方正黑体简体" w:eastAsia="方正黑体简体" w:hint="eastAsia"/>
      </w:rPr>
    </w:lvl>
    <w:lvl w:ilvl="1">
      <w:start w:val="1"/>
      <w:numFmt w:val="lowerLetter"/>
      <w:lvlText w:val="%2)"/>
      <w:lvlJc w:val="left"/>
      <w:pPr>
        <w:ind w:left="1472" w:hanging="420"/>
      </w:pPr>
    </w:lvl>
    <w:lvl w:ilvl="2">
      <w:start w:val="1"/>
      <w:numFmt w:val="lowerRoman"/>
      <w:lvlText w:val="%3."/>
      <w:lvlJc w:val="right"/>
      <w:pPr>
        <w:ind w:left="1892" w:hanging="420"/>
      </w:pPr>
    </w:lvl>
    <w:lvl w:ilvl="3">
      <w:start w:val="1"/>
      <w:numFmt w:val="decimal"/>
      <w:lvlText w:val="%4."/>
      <w:lvlJc w:val="left"/>
      <w:pPr>
        <w:ind w:left="2312" w:hanging="420"/>
      </w:pPr>
    </w:lvl>
    <w:lvl w:ilvl="4">
      <w:start w:val="1"/>
      <w:numFmt w:val="lowerLetter"/>
      <w:lvlText w:val="%5)"/>
      <w:lvlJc w:val="left"/>
      <w:pPr>
        <w:ind w:left="2732" w:hanging="420"/>
      </w:pPr>
    </w:lvl>
    <w:lvl w:ilvl="5">
      <w:start w:val="1"/>
      <w:numFmt w:val="lowerRoman"/>
      <w:lvlText w:val="%6."/>
      <w:lvlJc w:val="right"/>
      <w:pPr>
        <w:ind w:left="3152" w:hanging="420"/>
      </w:pPr>
    </w:lvl>
    <w:lvl w:ilvl="6">
      <w:start w:val="1"/>
      <w:numFmt w:val="decimal"/>
      <w:lvlText w:val="%7."/>
      <w:lvlJc w:val="left"/>
      <w:pPr>
        <w:ind w:left="3572" w:hanging="420"/>
      </w:pPr>
    </w:lvl>
    <w:lvl w:ilvl="7">
      <w:start w:val="1"/>
      <w:numFmt w:val="lowerLetter"/>
      <w:lvlText w:val="%8)"/>
      <w:lvlJc w:val="left"/>
      <w:pPr>
        <w:ind w:left="3992" w:hanging="420"/>
      </w:pPr>
    </w:lvl>
    <w:lvl w:ilvl="8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63E"/>
    <w:rsid w:val="00014CCD"/>
    <w:rsid w:val="00017CA0"/>
    <w:rsid w:val="0002371D"/>
    <w:rsid w:val="00050175"/>
    <w:rsid w:val="00056F55"/>
    <w:rsid w:val="00063C08"/>
    <w:rsid w:val="000E4D40"/>
    <w:rsid w:val="001015A7"/>
    <w:rsid w:val="00105D6B"/>
    <w:rsid w:val="001336FB"/>
    <w:rsid w:val="00140B98"/>
    <w:rsid w:val="00174685"/>
    <w:rsid w:val="00174E54"/>
    <w:rsid w:val="001B0275"/>
    <w:rsid w:val="001B526B"/>
    <w:rsid w:val="001D2F33"/>
    <w:rsid w:val="001E1B1A"/>
    <w:rsid w:val="001E5C32"/>
    <w:rsid w:val="001F7217"/>
    <w:rsid w:val="00203C92"/>
    <w:rsid w:val="002056CE"/>
    <w:rsid w:val="0020591C"/>
    <w:rsid w:val="002110EE"/>
    <w:rsid w:val="002139A8"/>
    <w:rsid w:val="00217E95"/>
    <w:rsid w:val="00271525"/>
    <w:rsid w:val="00272B49"/>
    <w:rsid w:val="00282A64"/>
    <w:rsid w:val="00291E90"/>
    <w:rsid w:val="002D763E"/>
    <w:rsid w:val="002E0B69"/>
    <w:rsid w:val="002E0E44"/>
    <w:rsid w:val="002E24D1"/>
    <w:rsid w:val="002E72AA"/>
    <w:rsid w:val="002F34AC"/>
    <w:rsid w:val="00334796"/>
    <w:rsid w:val="00336850"/>
    <w:rsid w:val="0034320B"/>
    <w:rsid w:val="00345644"/>
    <w:rsid w:val="003525BB"/>
    <w:rsid w:val="00353D41"/>
    <w:rsid w:val="00354D2E"/>
    <w:rsid w:val="003566EF"/>
    <w:rsid w:val="003736C5"/>
    <w:rsid w:val="00374F9C"/>
    <w:rsid w:val="003A02E5"/>
    <w:rsid w:val="003A6269"/>
    <w:rsid w:val="003A6CD2"/>
    <w:rsid w:val="00401071"/>
    <w:rsid w:val="00422C90"/>
    <w:rsid w:val="00437B10"/>
    <w:rsid w:val="0044518A"/>
    <w:rsid w:val="004452C7"/>
    <w:rsid w:val="004477E7"/>
    <w:rsid w:val="00466073"/>
    <w:rsid w:val="00483526"/>
    <w:rsid w:val="004A5C40"/>
    <w:rsid w:val="004D3E6F"/>
    <w:rsid w:val="004D43EB"/>
    <w:rsid w:val="004D46AD"/>
    <w:rsid w:val="004F4B32"/>
    <w:rsid w:val="0050036E"/>
    <w:rsid w:val="005378C2"/>
    <w:rsid w:val="00566B94"/>
    <w:rsid w:val="00567AF4"/>
    <w:rsid w:val="00595059"/>
    <w:rsid w:val="00596316"/>
    <w:rsid w:val="005A26F3"/>
    <w:rsid w:val="005A467D"/>
    <w:rsid w:val="005A6DC1"/>
    <w:rsid w:val="005B0023"/>
    <w:rsid w:val="005B571D"/>
    <w:rsid w:val="005C0C6F"/>
    <w:rsid w:val="005D265A"/>
    <w:rsid w:val="005D4B97"/>
    <w:rsid w:val="005F5339"/>
    <w:rsid w:val="00605A7C"/>
    <w:rsid w:val="00616271"/>
    <w:rsid w:val="0061672F"/>
    <w:rsid w:val="00631397"/>
    <w:rsid w:val="00634A59"/>
    <w:rsid w:val="0068733B"/>
    <w:rsid w:val="006A21A0"/>
    <w:rsid w:val="006A5EB3"/>
    <w:rsid w:val="006A6A40"/>
    <w:rsid w:val="006B067E"/>
    <w:rsid w:val="006C2A36"/>
    <w:rsid w:val="006E67BD"/>
    <w:rsid w:val="006F2A5E"/>
    <w:rsid w:val="006F5E24"/>
    <w:rsid w:val="006F6E1E"/>
    <w:rsid w:val="006F7FDA"/>
    <w:rsid w:val="007006AC"/>
    <w:rsid w:val="00753524"/>
    <w:rsid w:val="00760ED6"/>
    <w:rsid w:val="00762B7D"/>
    <w:rsid w:val="00764CBB"/>
    <w:rsid w:val="007667CE"/>
    <w:rsid w:val="00777B71"/>
    <w:rsid w:val="00783097"/>
    <w:rsid w:val="00797B1C"/>
    <w:rsid w:val="007A2EF1"/>
    <w:rsid w:val="007A4327"/>
    <w:rsid w:val="007A4E06"/>
    <w:rsid w:val="007A6C7A"/>
    <w:rsid w:val="007B13A2"/>
    <w:rsid w:val="007B59E4"/>
    <w:rsid w:val="007D4D14"/>
    <w:rsid w:val="007E37DD"/>
    <w:rsid w:val="00803161"/>
    <w:rsid w:val="008032EF"/>
    <w:rsid w:val="00805E8D"/>
    <w:rsid w:val="0081231C"/>
    <w:rsid w:val="0085145F"/>
    <w:rsid w:val="00852561"/>
    <w:rsid w:val="00854C9B"/>
    <w:rsid w:val="008558DE"/>
    <w:rsid w:val="0085770C"/>
    <w:rsid w:val="0086336B"/>
    <w:rsid w:val="00876167"/>
    <w:rsid w:val="008C2DD5"/>
    <w:rsid w:val="008D5491"/>
    <w:rsid w:val="008D54E5"/>
    <w:rsid w:val="008D59E7"/>
    <w:rsid w:val="008E4DB9"/>
    <w:rsid w:val="008E5A9D"/>
    <w:rsid w:val="008F1B13"/>
    <w:rsid w:val="009169EB"/>
    <w:rsid w:val="00917D86"/>
    <w:rsid w:val="00941496"/>
    <w:rsid w:val="00943C7B"/>
    <w:rsid w:val="00946288"/>
    <w:rsid w:val="00953229"/>
    <w:rsid w:val="009645A4"/>
    <w:rsid w:val="009939E9"/>
    <w:rsid w:val="0099494C"/>
    <w:rsid w:val="009C0456"/>
    <w:rsid w:val="009E292A"/>
    <w:rsid w:val="00A65008"/>
    <w:rsid w:val="00A7609A"/>
    <w:rsid w:val="00A8451D"/>
    <w:rsid w:val="00A8647C"/>
    <w:rsid w:val="00AA224C"/>
    <w:rsid w:val="00AC73EA"/>
    <w:rsid w:val="00AE0B73"/>
    <w:rsid w:val="00AE3DDE"/>
    <w:rsid w:val="00B0564B"/>
    <w:rsid w:val="00B13240"/>
    <w:rsid w:val="00B307A0"/>
    <w:rsid w:val="00B34574"/>
    <w:rsid w:val="00B64599"/>
    <w:rsid w:val="00B728F9"/>
    <w:rsid w:val="00B7350C"/>
    <w:rsid w:val="00BA5492"/>
    <w:rsid w:val="00BA687B"/>
    <w:rsid w:val="00BB18F7"/>
    <w:rsid w:val="00BB7102"/>
    <w:rsid w:val="00BB7A5D"/>
    <w:rsid w:val="00BD389F"/>
    <w:rsid w:val="00BD6194"/>
    <w:rsid w:val="00BF539B"/>
    <w:rsid w:val="00C138FA"/>
    <w:rsid w:val="00C15034"/>
    <w:rsid w:val="00C26057"/>
    <w:rsid w:val="00C64435"/>
    <w:rsid w:val="00C7769C"/>
    <w:rsid w:val="00C930DA"/>
    <w:rsid w:val="00C97E64"/>
    <w:rsid w:val="00CA0B32"/>
    <w:rsid w:val="00CC304F"/>
    <w:rsid w:val="00CD5B95"/>
    <w:rsid w:val="00CE1021"/>
    <w:rsid w:val="00D051B2"/>
    <w:rsid w:val="00D063B7"/>
    <w:rsid w:val="00D24C92"/>
    <w:rsid w:val="00D347B0"/>
    <w:rsid w:val="00D576FE"/>
    <w:rsid w:val="00D7551B"/>
    <w:rsid w:val="00D8123F"/>
    <w:rsid w:val="00D8285C"/>
    <w:rsid w:val="00D8629A"/>
    <w:rsid w:val="00D90300"/>
    <w:rsid w:val="00DB112F"/>
    <w:rsid w:val="00DB1580"/>
    <w:rsid w:val="00DC44E6"/>
    <w:rsid w:val="00DF0603"/>
    <w:rsid w:val="00DF2A04"/>
    <w:rsid w:val="00DF6D0C"/>
    <w:rsid w:val="00E01C09"/>
    <w:rsid w:val="00E04275"/>
    <w:rsid w:val="00E14429"/>
    <w:rsid w:val="00E23CBB"/>
    <w:rsid w:val="00E3120F"/>
    <w:rsid w:val="00E80BA1"/>
    <w:rsid w:val="00E80CA6"/>
    <w:rsid w:val="00E91D25"/>
    <w:rsid w:val="00EC3C70"/>
    <w:rsid w:val="00EC3EC0"/>
    <w:rsid w:val="00EC597C"/>
    <w:rsid w:val="00EC5B88"/>
    <w:rsid w:val="00ED48FE"/>
    <w:rsid w:val="00ED7655"/>
    <w:rsid w:val="00EE4AD1"/>
    <w:rsid w:val="00EE74D9"/>
    <w:rsid w:val="00EF5F7B"/>
    <w:rsid w:val="00F07659"/>
    <w:rsid w:val="00F07B6C"/>
    <w:rsid w:val="00F14064"/>
    <w:rsid w:val="00F40D87"/>
    <w:rsid w:val="00F42187"/>
    <w:rsid w:val="00F63CD6"/>
    <w:rsid w:val="00F67783"/>
    <w:rsid w:val="00F74778"/>
    <w:rsid w:val="00F80A15"/>
    <w:rsid w:val="00F94E60"/>
    <w:rsid w:val="00F97D03"/>
    <w:rsid w:val="00FA1969"/>
    <w:rsid w:val="00FB50DC"/>
    <w:rsid w:val="00FF21D3"/>
    <w:rsid w:val="00FF6359"/>
    <w:rsid w:val="0DD80FD1"/>
    <w:rsid w:val="271F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5"/>
    <w:pPr>
      <w:widowControl w:val="0"/>
      <w:jc w:val="both"/>
    </w:pPr>
    <w:rPr>
      <w:rFonts w:ascii="方正仿宋简体" w:eastAsia="方正仿宋简体"/>
      <w:kern w:val="2"/>
      <w:sz w:val="32"/>
      <w:szCs w:val="28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C6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Char0">
    <w:name w:val="页眉 Char"/>
    <w:basedOn w:val="a0"/>
    <w:link w:val="a4"/>
    <w:uiPriority w:val="99"/>
    <w:semiHidden/>
    <w:qFormat/>
    <w:rsid w:val="00C64435"/>
    <w:rPr>
      <w:rFonts w:ascii="方正仿宋简体" w:eastAsia="方正仿宋简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4435"/>
    <w:rPr>
      <w:rFonts w:ascii="方正仿宋简体" w:eastAsia="方正仿宋简体"/>
      <w:sz w:val="18"/>
      <w:szCs w:val="18"/>
    </w:rPr>
  </w:style>
  <w:style w:type="paragraph" w:styleId="a5">
    <w:name w:val="List Paragraph"/>
    <w:basedOn w:val="a"/>
    <w:uiPriority w:val="34"/>
    <w:qFormat/>
    <w:rsid w:val="00C644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A0B32"/>
    <w:rPr>
      <w:sz w:val="18"/>
      <w:szCs w:val="22"/>
    </w:rPr>
  </w:style>
  <w:style w:type="character" w:customStyle="1" w:styleId="Char1">
    <w:name w:val="批注框文本 Char"/>
    <w:basedOn w:val="a0"/>
    <w:link w:val="a6"/>
    <w:uiPriority w:val="99"/>
    <w:semiHidden/>
    <w:rsid w:val="00CA0B32"/>
    <w:rPr>
      <w:rFonts w:ascii="方正仿宋简体" w:eastAsia="方正仿宋简体"/>
      <w:kern w:val="2"/>
      <w:sz w:val="18"/>
      <w:szCs w:val="22"/>
      <w:lang w:bidi="mn-Mong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0844;&#25991;%20-%20&#27781;&#2115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11F083-3331-4C10-9EC9-CAFE69BF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 - 沅办.dotx</Template>
  <TotalTime>811</TotalTime>
  <Pages>7</Pages>
  <Words>412</Words>
  <Characters>2349</Characters>
  <Application>Microsoft Office Word</Application>
  <DocSecurity>0</DocSecurity>
  <Lines>19</Lines>
  <Paragraphs>5</Paragraphs>
  <ScaleCrop>false</ScaleCrop>
  <Company>微软中国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2019-07-18T00:48:00Z</cp:lastPrinted>
  <dcterms:created xsi:type="dcterms:W3CDTF">2019-07-02T02:53:00Z</dcterms:created>
  <dcterms:modified xsi:type="dcterms:W3CDTF">2019-08-07T00:06:00Z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