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8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沅江市交通运输局</w:t>
      </w:r>
    </w:p>
    <w:p w14:paraId="174A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年上半年工作总结暨下半年工作计划</w:t>
      </w:r>
    </w:p>
    <w:p w14:paraId="342D8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4FFFD0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2026年上半年，我局紧扣市委、市政府“双过半”攻坚部署，聚焦“十五五”综合立体交通建设主线，统筹推进项目建设、行业改革、安全治理与民生服务等重点工作，现将有关情况总结如下：</w:t>
      </w:r>
    </w:p>
    <w:p w14:paraId="6F1EB5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一、上半年突出工作成效</w:t>
      </w:r>
    </w:p>
    <w:p w14:paraId="202950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“十五五”交通规划编制完成。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高质量完成全市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十五五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综合交通规划编制，构建水陆空铁一体化发展框架，深度对接长江经济带、益沅桃城镇群发展布局，规划项目储备充足、体系完整。同步推进荆益铁路、南洞庭通用机场前期谋划，统筹干线公路、港口航道、物流驿站布局。</w:t>
      </w:r>
    </w:p>
    <w:p w14:paraId="59A285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重大水陆项目提速攻坚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2026年全市交通基础设施建设年度投资目标任务合计102784万元，截至目前累计完成投资12430万元。各重点项目正按既定节点稳步推进，其中沅江市胭脂湖开放式服务区项目前期工作已全面展开；汨罗经沅江至南县高速、华容至沅江南大膳高速已纳入《湖南省高速公路网规划（2024-2035）》，正按要求推进前期谋划工作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S220沅江市四季红镇至黄茅洲大桥北公路B标已完成土地报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批及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部分征拆工作；沅江市胭脂湖开放式服务区连接线工程已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工可审查，前期工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作正稳步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推进。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旅游资源产业路已建成8.3公里，农村公路建设完成22公里；农村公路危旧桥改造工程处于前期工作阶段，农村公路安防工程已完成施工图设计。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沅水常德至鲇鱼口2000吨级航道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澧资白沙至甘溪港1000吨级航道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沅江市东堤拐采区北向临时航道建设工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程均在持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续推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进。</w:t>
      </w:r>
    </w:p>
    <w:p w14:paraId="666AE3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第三轮出租车平稳投放运营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上半年，我局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围绕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第三轮出租车平稳投放运营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核心目标，全链条推进各项工作，全力保障投放工作平稳落地、行业运营规范有序。截至目前，已完成320台出租车投放，新建1个出租车服务中心、2个服务站及50个充电桩；28台出租车已办理退出手续，其余2台正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政策宣传与引导。</w:t>
      </w:r>
    </w:p>
    <w:p w14:paraId="3902EC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水陆安全与绿色运输治理规范有序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。</w:t>
      </w:r>
    </w:p>
    <w:p w14:paraId="0855E5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1.陆路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运输监管提质增效。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常态化开展道路运输安全检查及安全生产月应急演练；稳步推进国三老旧货车报废更新工作；持续强化汽修行业环保整治力度，完成不规范维修门店整改；严格规范校车、驾培行业安全监管，闭环处置客货运输投诉122起；深入开展“打非治违”“雷霆”等系列执法行动，累计出动执法人员4000余人次，检查车辆2.2万辆次，查处公路违法行为51起。</w:t>
      </w:r>
    </w:p>
    <w:p w14:paraId="7B55BF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2.水上安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全与生态治理全面落实。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深入开展水上隐患拉网式排查，上半年累计整改消除隐患116处；规范开展船舶污染物接收工作，共完成2145艘次船舶污染物接收，其中船舶垃圾17.8243吨、生活污水828.5910立方米、含油污水35.6387立方米；联合开展非法砂石码头堆场巡查整治行动，查处水上违法行为95起，水陆安全形势总体保持平稳。</w:t>
      </w:r>
    </w:p>
    <w:p w14:paraId="0D10E5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二、现存短板不足</w:t>
      </w:r>
    </w:p>
    <w:p w14:paraId="58EABE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项目要素保障缺口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大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，制约工程提速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资金保障短板突出：S7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南洞庭连接线5500万元前期及征拆资金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2026年干线项目1.8亿元存量补助资金、城乡客运400万元历史运营补贴、老旧渡船拆解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万元专项经费均未纳入财政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预算，导致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在建项目工程款支付压力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较大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14235B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对外交通路网结构单一，多式联运发展滞后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市域陆路高度依赖G234国道，东西向对外干线通道缺失；水运港口配套集疏运道路不足，公水联运衔接不畅；荆益铁路、南洞庭通用机场仍处于前期谋划阶段，暂无实质开工节点。整体来看，水陆空铁多式联运体系尚未成型，在益阳市综合交通枢纽建设中处于相对弱势地位。</w:t>
      </w:r>
    </w:p>
    <w:p w14:paraId="4408E3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（三）城乡客运长效运营机制尚未完全落地，巩固提升压力较大。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汽运公司因收购鼎旺公司形成大额资金负担，且资金筹措渠道单一；偏远村组“村村通”仍存在覆盖盲区，农村客运客流少、运营成本高，常态化财政补贴机制尚未固化。同时，第三轮出租车投放工作虽已基本完成，但部分问题仍未得到有效解决，行业稳定风险防控压力持续存在。</w:t>
      </w:r>
    </w:p>
    <w:p w14:paraId="4D47E3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（四）水上安全基础薄弱，老旧船舶整治推进困难。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全市35艘客渡船中，16艘面临强制停航淘汰；渡口布局分散，撤并整合涉及多乡镇群众出行诉求，协调难度较大；湖区通航里程长，但水上安防设施投入不足，渡船拆解专项经费缺失，水上安全治理储备亦显不足。</w:t>
      </w:r>
    </w:p>
    <w:p w14:paraId="7938EC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年下半年工作计划</w:t>
      </w:r>
    </w:p>
    <w:p w14:paraId="27439E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（一）实行专班挂图攻坚。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设立专项工作专班，通过周调度、月通报机制，逐项破解征拆、资金、施工等堵点问题，全力冲刺半年目标任务。</w:t>
      </w:r>
    </w:p>
    <w:p w14:paraId="3FA0E7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（二）主动向上对接争资。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常态化对接省、益阳市交通主管部门，全力争取航道、港口、农村公路等领域的国省补助资金，同步充实“十五五”中长期项目储备库。</w:t>
      </w:r>
    </w:p>
    <w:p w14:paraId="00AC83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（三）前置源头矛盾稳控。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针对出租车主、客运企业、渡口经营主体实施“一企一策、一人一策”精准措施，通过上门政策宣讲、分级纠纷化解，从源头防范信访风险。</w:t>
      </w:r>
    </w:p>
    <w:p w14:paraId="17036C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（四）常态化安全闭环管控。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同步开展水陆领域隐患拉网式排查，压实企业安全生产主体责任，定期组织应急演练和交通执法专项行动，牢牢守住安全生产底线。</w:t>
      </w:r>
    </w:p>
    <w:p w14:paraId="429660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（五）党建引领业务融合推进。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将作风建设、巡视整改深度融入项目建设、行业监管全过程，压实“一岗双责”，以严实作风保障各项攻坚任务落地见效。</w:t>
      </w:r>
    </w:p>
    <w:p w14:paraId="52DB39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1616" w:firstLineChars="505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A698D5-8A9B-42CA-9D71-35B21D0DF6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9C2B"/>
    <w:rsid w:val="18734C3F"/>
    <w:rsid w:val="1F083A0E"/>
    <w:rsid w:val="2D3F7416"/>
    <w:rsid w:val="2EFF5FDE"/>
    <w:rsid w:val="32D30E68"/>
    <w:rsid w:val="387C0DC3"/>
    <w:rsid w:val="47E67E16"/>
    <w:rsid w:val="49B77940"/>
    <w:rsid w:val="4DF06B51"/>
    <w:rsid w:val="4FECF600"/>
    <w:rsid w:val="67DB29F5"/>
    <w:rsid w:val="6E4E534E"/>
    <w:rsid w:val="6EB9D52C"/>
    <w:rsid w:val="6FFAFDD5"/>
    <w:rsid w:val="73E79F0B"/>
    <w:rsid w:val="78E34A78"/>
    <w:rsid w:val="7BF7331E"/>
    <w:rsid w:val="7D7D3415"/>
    <w:rsid w:val="7DF7CE9D"/>
    <w:rsid w:val="7FEB624F"/>
    <w:rsid w:val="7FED56AE"/>
    <w:rsid w:val="7FFFBB74"/>
    <w:rsid w:val="97AB6CD3"/>
    <w:rsid w:val="9B5E015C"/>
    <w:rsid w:val="BAE666F4"/>
    <w:rsid w:val="BFBFFC2E"/>
    <w:rsid w:val="BFF19959"/>
    <w:rsid w:val="CFF76F67"/>
    <w:rsid w:val="CFF7D6F8"/>
    <w:rsid w:val="DE7FFAF5"/>
    <w:rsid w:val="DF36CDF4"/>
    <w:rsid w:val="E57F7F73"/>
    <w:rsid w:val="E7FD74BF"/>
    <w:rsid w:val="EF6B1092"/>
    <w:rsid w:val="EFBFB473"/>
    <w:rsid w:val="EFDFD742"/>
    <w:rsid w:val="FAF725D4"/>
    <w:rsid w:val="FF16B401"/>
    <w:rsid w:val="FF460D51"/>
    <w:rsid w:val="FF5FBA6E"/>
    <w:rsid w:val="FFE59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1828</Words>
  <Characters>1932</Characters>
  <Lines>0</Lines>
  <Paragraphs>0</Paragraphs>
  <TotalTime>34</TotalTime>
  <ScaleCrop>false</ScaleCrop>
  <LinksUpToDate>false</LinksUpToDate>
  <CharactersWithSpaces>1935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2026-04-03T17:38:00Z</dcterms:created>
  <dc:creator>huawei</dc:creator>
  <cp:lastModifiedBy>Lucky</cp:lastModifiedBy>
  <cp:lastPrinted>2026-06-09T22:56:00Z</cp:lastPrinted>
  <dcterms:modified xsi:type="dcterms:W3CDTF">2026-06-24T02:41:41Z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D84CD2955AC0AAAECC003A6AABD454B8_43</vt:lpwstr>
  </property>
  <property fmtid="{D5CDD505-2E9C-101B-9397-08002B2CF9AE}" pid="4" name="KSOTemplateDocerSaveRecord">
    <vt:lpwstr>eyJoZGlkIjoiN2ExMTFkNDdlMzE0YjNlYjNhMjk1NDY0Y2I1MDFmMzkiLCJ1c2VySWQiOiI1MDg0MTM3MzYifQ==</vt:lpwstr>
  </property>
</Properties>
</file>