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48008"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4</w:t>
      </w:r>
    </w:p>
    <w:p w14:paraId="56D393A7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34B4E0C0">
      <w:pPr>
        <w:ind w:firstLine="960"/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2023</w:t>
      </w:r>
      <w:r>
        <w:rPr>
          <w:rFonts w:hint="eastAsia" w:eastAsia="方正小标宋_GBK"/>
          <w:sz w:val="48"/>
          <w:szCs w:val="48"/>
        </w:rPr>
        <w:t>年度胭脂湖街道办事处整体支出</w:t>
      </w:r>
    </w:p>
    <w:p w14:paraId="323B1EAC">
      <w:pPr>
        <w:ind w:firstLine="960"/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</w:rPr>
        <w:t>绩效自评报告</w:t>
      </w:r>
    </w:p>
    <w:p w14:paraId="73FD8F9C">
      <w:pPr>
        <w:jc w:val="center"/>
        <w:rPr>
          <w:rFonts w:eastAsia="黑体"/>
          <w:sz w:val="32"/>
          <w:szCs w:val="32"/>
        </w:rPr>
      </w:pPr>
    </w:p>
    <w:p w14:paraId="302A984F">
      <w:pPr>
        <w:jc w:val="center"/>
        <w:rPr>
          <w:rFonts w:eastAsia="黑体"/>
          <w:sz w:val="32"/>
          <w:szCs w:val="32"/>
        </w:rPr>
      </w:pPr>
    </w:p>
    <w:p w14:paraId="61CF7689">
      <w:pPr>
        <w:jc w:val="center"/>
        <w:rPr>
          <w:rFonts w:eastAsia="黑体"/>
          <w:sz w:val="32"/>
          <w:szCs w:val="32"/>
        </w:rPr>
      </w:pPr>
    </w:p>
    <w:p w14:paraId="00279035">
      <w:pPr>
        <w:jc w:val="center"/>
        <w:rPr>
          <w:rFonts w:eastAsia="黑体"/>
          <w:sz w:val="32"/>
          <w:szCs w:val="32"/>
        </w:rPr>
      </w:pPr>
    </w:p>
    <w:p w14:paraId="40E79189">
      <w:pPr>
        <w:jc w:val="center"/>
        <w:rPr>
          <w:rFonts w:eastAsia="黑体"/>
          <w:sz w:val="32"/>
          <w:szCs w:val="32"/>
        </w:rPr>
      </w:pPr>
    </w:p>
    <w:p w14:paraId="35AFFC66">
      <w:pPr>
        <w:jc w:val="center"/>
        <w:rPr>
          <w:rFonts w:eastAsia="黑体"/>
          <w:sz w:val="32"/>
          <w:szCs w:val="32"/>
        </w:rPr>
      </w:pPr>
    </w:p>
    <w:p w14:paraId="1ED17FE5">
      <w:pPr>
        <w:jc w:val="center"/>
        <w:rPr>
          <w:rFonts w:eastAsia="黑体"/>
          <w:sz w:val="32"/>
          <w:szCs w:val="32"/>
        </w:rPr>
      </w:pPr>
    </w:p>
    <w:p w14:paraId="1E6BAFFF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15E68D7F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799298D2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4D8EDA1E">
      <w:pPr>
        <w:ind w:firstLine="720" w:firstLineChars="200"/>
        <w:rPr>
          <w:rFonts w:eastAsia="黑体"/>
          <w:sz w:val="36"/>
          <w:szCs w:val="36"/>
        </w:rPr>
      </w:pPr>
    </w:p>
    <w:p w14:paraId="76AACDFF">
      <w:pPr>
        <w:ind w:firstLine="720" w:firstLineChars="200"/>
        <w:rPr>
          <w:rFonts w:eastAsia="黑体"/>
          <w:sz w:val="36"/>
          <w:szCs w:val="36"/>
        </w:rPr>
      </w:pPr>
    </w:p>
    <w:p w14:paraId="390E7077">
      <w:pPr>
        <w:ind w:firstLine="720"/>
        <w:rPr>
          <w:rFonts w:eastAsia="黑体"/>
          <w:sz w:val="36"/>
          <w:szCs w:val="36"/>
          <w:u w:val="single"/>
        </w:rPr>
      </w:pPr>
      <w:r>
        <w:rPr>
          <w:rFonts w:hint="eastAsia" w:eastAsia="黑体"/>
          <w:sz w:val="36"/>
          <w:szCs w:val="36"/>
        </w:rPr>
        <w:t>部门（单位）名称：</w:t>
      </w:r>
      <w:r>
        <w:rPr>
          <w:rFonts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</w:rPr>
        <w:t>沅江市胭脂湖街道办事处</w:t>
      </w:r>
      <w:r>
        <w:rPr>
          <w:rFonts w:hint="eastAsia" w:eastAsia="黑体"/>
          <w:sz w:val="36"/>
          <w:szCs w:val="36"/>
          <w:u w:val="single"/>
        </w:rPr>
        <w:t>（盖章）</w:t>
      </w:r>
      <w:r>
        <w:rPr>
          <w:rFonts w:eastAsia="黑体"/>
          <w:sz w:val="36"/>
          <w:szCs w:val="36"/>
          <w:u w:val="single"/>
        </w:rPr>
        <w:t xml:space="preserve">       </w:t>
      </w:r>
    </w:p>
    <w:p w14:paraId="1396C875">
      <w:pPr>
        <w:ind w:firstLine="3240" w:firstLineChars="900"/>
        <w:rPr>
          <w:rFonts w:eastAsia="黑体"/>
          <w:sz w:val="36"/>
          <w:szCs w:val="36"/>
        </w:rPr>
      </w:pPr>
    </w:p>
    <w:p w14:paraId="6EE7DDC6">
      <w:pPr>
        <w:ind w:firstLine="720"/>
        <w:jc w:val="center"/>
        <w:rPr>
          <w:rFonts w:eastAsia="黑体"/>
          <w:sz w:val="36"/>
          <w:szCs w:val="36"/>
          <w:u w:val="single"/>
        </w:rPr>
      </w:pPr>
      <w:r>
        <w:rPr>
          <w:rFonts w:hint="eastAsia" w:eastAsia="黑体"/>
          <w:sz w:val="36"/>
          <w:szCs w:val="36"/>
        </w:rPr>
        <w:t>2024年</w:t>
      </w:r>
      <w:r>
        <w:rPr>
          <w:rFonts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</w:rPr>
        <w:t>5月</w:t>
      </w:r>
      <w:r>
        <w:rPr>
          <w:rFonts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</w:rPr>
        <w:t>20日</w:t>
      </w:r>
    </w:p>
    <w:p w14:paraId="4C0571C5">
      <w:pPr>
        <w:jc w:val="center"/>
        <w:rPr>
          <w:rFonts w:eastAsia="黑体"/>
          <w:sz w:val="32"/>
          <w:szCs w:val="32"/>
        </w:rPr>
      </w:pPr>
    </w:p>
    <w:p w14:paraId="3B440EED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 xml:space="preserve"> </w:t>
      </w:r>
    </w:p>
    <w:p w14:paraId="5087B360">
      <w:pPr>
        <w:spacing w:line="600" w:lineRule="exact"/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2023</w:t>
      </w:r>
      <w:r>
        <w:rPr>
          <w:rFonts w:hint="eastAsia" w:eastAsia="黑体"/>
          <w:sz w:val="44"/>
          <w:szCs w:val="44"/>
        </w:rPr>
        <w:t>年度胭脂湖街道办事处整体支出</w:t>
      </w:r>
    </w:p>
    <w:p w14:paraId="35D126D3">
      <w:pPr>
        <w:ind w:firstLine="88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绩效自评报告</w:t>
      </w:r>
    </w:p>
    <w:p w14:paraId="74C49527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 w14:paraId="222ABB5E">
      <w:pPr>
        <w:numPr>
          <w:ilvl w:val="0"/>
          <w:numId w:val="1"/>
        </w:numPr>
        <w:spacing w:line="60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部门（单位）基本情况</w:t>
      </w:r>
    </w:p>
    <w:p w14:paraId="3D9A897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（一）2023年度重点工作；</w:t>
      </w:r>
    </w:p>
    <w:p w14:paraId="770DB939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1、聚焦农业产业升级，做好“增”的文章。</w:t>
      </w:r>
    </w:p>
    <w:p w14:paraId="6C94C205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2、聚焦项目高质高效，走好“进”的步伐。</w:t>
      </w:r>
    </w:p>
    <w:p w14:paraId="5A980E69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3、聚焦壮大集体经济，找好“特”的方向。</w:t>
      </w:r>
    </w:p>
    <w:p w14:paraId="43471489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4、聚焦和美乡村建设，形成“拼”的合力。</w:t>
      </w:r>
    </w:p>
    <w:p w14:paraId="38B681CF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5、健全社会保障体系。</w:t>
      </w:r>
    </w:p>
    <w:p w14:paraId="7D39CC87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6、着力提升城市品位，打造一站式服务大厅。</w:t>
      </w:r>
    </w:p>
    <w:p w14:paraId="2B4AC6D1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7、持续提升治理效能。</w:t>
      </w:r>
    </w:p>
    <w:p w14:paraId="0F4A09A7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8、繁荣发展文化事业。</w:t>
      </w:r>
    </w:p>
    <w:p w14:paraId="409DACC7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9、守住耕地保护红线。</w:t>
      </w:r>
    </w:p>
    <w:p w14:paraId="67DA5AE0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10、绷紧安全生产之弦。</w:t>
      </w:r>
    </w:p>
    <w:p w14:paraId="46512F80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11、守牢金融债务安全底线。</w:t>
      </w:r>
    </w:p>
    <w:p w14:paraId="2EB9AB88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12、党建引领提升基层力量</w:t>
      </w:r>
    </w:p>
    <w:p w14:paraId="6CFCFA9A">
      <w:pPr>
        <w:spacing w:line="600" w:lineRule="exact"/>
        <w:ind w:firstLine="627" w:firstLineChars="196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（二）部门整体支出规模、使用方向、主要内容和涉及范围。</w:t>
      </w:r>
    </w:p>
    <w:p w14:paraId="0B3DEB05">
      <w:pPr>
        <w:autoSpaceDE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1、基本支出的管理和使用情况</w:t>
      </w:r>
    </w:p>
    <w:p w14:paraId="602AD00E"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2023年，本部门基本支出年初预算支出1384.83万元，比上年减少84.94万元，同比下降5.78%,增减变化的主要原因是：节省人员经费、公用经费支出。</w:t>
      </w:r>
    </w:p>
    <w:p w14:paraId="143A6E1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2、</w:t>
      </w:r>
      <w:r>
        <w:rPr>
          <w:rFonts w:hint="eastAsia" w:ascii="仿宋_GB2312" w:eastAsia="仿宋_GB2312"/>
          <w:sz w:val="32"/>
          <w:szCs w:val="32"/>
        </w:rPr>
        <w:t>项目支出的管理和使用情况</w:t>
      </w:r>
    </w:p>
    <w:p w14:paraId="149C528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2023年，本部门项目支出年初预算支出8317.51万元，比上年减少869.76万元，同比下降9.47%,增减变化的主要原因是：节省专项资金工作经费支出。</w:t>
      </w:r>
    </w:p>
    <w:p w14:paraId="33BD58E1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二、一般公共预算支出情况</w:t>
      </w:r>
    </w:p>
    <w:p w14:paraId="019A93B4">
      <w:pPr>
        <w:pStyle w:val="4"/>
        <w:spacing w:line="600" w:lineRule="exact"/>
        <w:ind w:firstLine="643"/>
        <w:rPr>
          <w:rFonts w:hint="eastAsia"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（一）基本支出情况</w:t>
      </w:r>
      <w:bookmarkStart w:id="0" w:name="_GoBack"/>
      <w:bookmarkEnd w:id="0"/>
    </w:p>
    <w:p w14:paraId="2C0F1C58">
      <w:pPr>
        <w:pStyle w:val="4"/>
        <w:spacing w:line="600" w:lineRule="exact"/>
        <w:ind w:firstLine="6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2023年，本部门一般公共预算基本支出年初预算支出1384.83万元，比上年减少84.94万元，同比下降5.78%,增减变化的主要原因是：节省人员经费、公用经费支出。其中2010301行政运行支出1294.08万元；2100716计划生育机构支出3万元；2210201住房公积金支出87.76万元。</w:t>
      </w:r>
    </w:p>
    <w:p w14:paraId="2DA1440A">
      <w:pPr>
        <w:pStyle w:val="4"/>
        <w:spacing w:line="600" w:lineRule="exact"/>
        <w:ind w:firstLine="643"/>
        <w:rPr>
          <w:rFonts w:hint="eastAsia"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（二）项目支出情况</w:t>
      </w:r>
    </w:p>
    <w:p w14:paraId="0CF71EA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2023年，本部门一般公共预算项目支出年初预算支出1931.50万元，比上年增加461.73万元，同比上升31.41%,增减变化的主要原因是：本年度加大专项建设力度，专项建设资金支出增加。支出明细情况如下：</w:t>
      </w:r>
    </w:p>
    <w:tbl>
      <w:tblPr>
        <w:tblStyle w:val="2"/>
        <w:tblW w:w="68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4520"/>
        <w:gridCol w:w="1080"/>
      </w:tblGrid>
      <w:tr w14:paraId="3E590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D67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2010102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A21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9FD3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37240</w:t>
            </w:r>
          </w:p>
        </w:tc>
      </w:tr>
      <w:tr w14:paraId="75714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6400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2010108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1BB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代表工作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0992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22640</w:t>
            </w:r>
          </w:p>
        </w:tc>
      </w:tr>
      <w:tr w14:paraId="1CA0B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FBDE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2010302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2B0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3FCD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960240</w:t>
            </w:r>
          </w:p>
        </w:tc>
      </w:tr>
      <w:tr w14:paraId="66DB2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FC8D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2010399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876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其他政府办公厅（室）及相关机构事务支出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A4EE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35000</w:t>
            </w:r>
          </w:p>
        </w:tc>
      </w:tr>
      <w:tr w14:paraId="05FEF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0D72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2010602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E8F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E321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185546</w:t>
            </w:r>
          </w:p>
        </w:tc>
      </w:tr>
      <w:tr w14:paraId="71B1A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CB41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2010699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F6E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其他财政事务支出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7965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126338</w:t>
            </w:r>
          </w:p>
        </w:tc>
      </w:tr>
      <w:tr w14:paraId="7714C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67A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2010799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6A4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其他税收事务支出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8A8D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1405208</w:t>
            </w:r>
          </w:p>
        </w:tc>
      </w:tr>
      <w:tr w14:paraId="16C7A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B16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2012902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85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7418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77092</w:t>
            </w:r>
          </w:p>
        </w:tc>
      </w:tr>
      <w:tr w14:paraId="45108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E643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2013199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4E5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其他党委办公厅（室）及相关机构事务支出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5D84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76800</w:t>
            </w:r>
          </w:p>
        </w:tc>
      </w:tr>
      <w:tr w14:paraId="7975A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3DF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2013202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12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F5C7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3000</w:t>
            </w:r>
          </w:p>
        </w:tc>
      </w:tr>
      <w:tr w14:paraId="6882F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25E2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2019999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F4B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其他一般公共服务支出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F1A2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100000</w:t>
            </w:r>
          </w:p>
        </w:tc>
      </w:tr>
      <w:tr w14:paraId="34A9D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13D9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2030607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6A9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B09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11400</w:t>
            </w:r>
          </w:p>
        </w:tc>
      </w:tr>
      <w:tr w14:paraId="50831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3FBB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2040199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911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其他武装警察部队支出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8713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7000</w:t>
            </w:r>
          </w:p>
        </w:tc>
      </w:tr>
      <w:tr w14:paraId="235D7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81AF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2040202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137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CF11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306400</w:t>
            </w:r>
          </w:p>
        </w:tc>
      </w:tr>
      <w:tr w14:paraId="046E8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038E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2040299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4EC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其他公安支出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D04F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40000</w:t>
            </w:r>
          </w:p>
        </w:tc>
      </w:tr>
      <w:tr w14:paraId="7F192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5472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2050199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0CA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其他教育管理事务支出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D1A8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30000</w:t>
            </w:r>
          </w:p>
        </w:tc>
      </w:tr>
      <w:tr w14:paraId="6AF20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B140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2050299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0EB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其他普通教育支出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F876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463642</w:t>
            </w:r>
          </w:p>
        </w:tc>
      </w:tr>
      <w:tr w14:paraId="22004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004B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2060499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A09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其他技术研究与开发支出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A3B2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20000</w:t>
            </w:r>
          </w:p>
        </w:tc>
      </w:tr>
      <w:tr w14:paraId="74124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0896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2069999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870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其他科学技术支出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EC03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8000</w:t>
            </w:r>
          </w:p>
        </w:tc>
      </w:tr>
      <w:tr w14:paraId="62CFD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7673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2070108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182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文化活动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A081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60000</w:t>
            </w:r>
          </w:p>
        </w:tc>
      </w:tr>
      <w:tr w14:paraId="28F6E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EEDB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2070199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2B6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其他文化和旅游支出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7B0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30000</w:t>
            </w:r>
          </w:p>
        </w:tc>
      </w:tr>
      <w:tr w14:paraId="72291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3F5A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2079999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8A6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其他文化旅游体育与传媒支出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3043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100000</w:t>
            </w:r>
          </w:p>
        </w:tc>
      </w:tr>
      <w:tr w14:paraId="33E03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E52D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2080299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F6A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其他民政管理事务支出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474C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48000</w:t>
            </w:r>
          </w:p>
        </w:tc>
      </w:tr>
      <w:tr w14:paraId="48E20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DA6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2080801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4EF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死亡抚恤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245C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656602</w:t>
            </w:r>
          </w:p>
        </w:tc>
      </w:tr>
      <w:tr w14:paraId="57AE7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27D1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2080899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F7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其他优抚支出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3321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125700</w:t>
            </w:r>
          </w:p>
        </w:tc>
      </w:tr>
      <w:tr w14:paraId="2FB1C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205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2081004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A7F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殡葬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96C8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1500</w:t>
            </w:r>
          </w:p>
        </w:tc>
      </w:tr>
      <w:tr w14:paraId="101BD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EFA4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2081104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D71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残疾人康复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DBA7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20000</w:t>
            </w:r>
          </w:p>
        </w:tc>
      </w:tr>
      <w:tr w14:paraId="583ED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6F6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2081105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B9D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残疾人就业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2125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86000</w:t>
            </w:r>
          </w:p>
        </w:tc>
      </w:tr>
      <w:tr w14:paraId="11EC6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D4F1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2082001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077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临时救助支出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EA2B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44600</w:t>
            </w:r>
          </w:p>
        </w:tc>
      </w:tr>
      <w:tr w14:paraId="14153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7C87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2082102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C5A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农村特困人员救助供养支出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CEBD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762129</w:t>
            </w:r>
          </w:p>
        </w:tc>
      </w:tr>
      <w:tr w14:paraId="21857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0611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2082899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57B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其他退役军人事务管理支出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A37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60000</w:t>
            </w:r>
          </w:p>
        </w:tc>
      </w:tr>
      <w:tr w14:paraId="24BAE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EDC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2089999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61D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其他社会保障和就业支出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3ACC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43780</w:t>
            </w:r>
          </w:p>
        </w:tc>
      </w:tr>
      <w:tr w14:paraId="7C36E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D75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2100717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D07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计划生育服务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70B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18320</w:t>
            </w:r>
          </w:p>
        </w:tc>
      </w:tr>
      <w:tr w14:paraId="2B726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F4C5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2110199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AE9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其他环境保护管理事务支出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D774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131200</w:t>
            </w:r>
          </w:p>
        </w:tc>
      </w:tr>
      <w:tr w14:paraId="6F90F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BA9A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2110399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98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其他污染防治支出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1E0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300000</w:t>
            </w:r>
          </w:p>
        </w:tc>
      </w:tr>
      <w:tr w14:paraId="3C3D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43A3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2119999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8B1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其他节能环保支出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5353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150000</w:t>
            </w:r>
          </w:p>
        </w:tc>
      </w:tr>
      <w:tr w14:paraId="1D47C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9EC7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2120102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176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4A62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20000</w:t>
            </w:r>
          </w:p>
        </w:tc>
      </w:tr>
      <w:tr w14:paraId="2407B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439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2130108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92E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病虫害控制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B89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9990</w:t>
            </w:r>
          </w:p>
        </w:tc>
      </w:tr>
      <w:tr w14:paraId="3C3B6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803F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2130119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46F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防灾救灾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95D7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300000</w:t>
            </w:r>
          </w:p>
        </w:tc>
      </w:tr>
      <w:tr w14:paraId="13E2B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B0A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2130122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7A1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农业生产发展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F7AE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</w:t>
            </w:r>
          </w:p>
        </w:tc>
      </w:tr>
      <w:tr w14:paraId="644AD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63F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2130126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3C0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农村社会事业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DA1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294164</w:t>
            </w:r>
          </w:p>
        </w:tc>
      </w:tr>
      <w:tr w14:paraId="5690C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4CB6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2130135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C9E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农业资源保护修复与利用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4189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131059</w:t>
            </w:r>
          </w:p>
        </w:tc>
      </w:tr>
      <w:tr w14:paraId="7359D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F987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2130148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3EC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渔业发展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738D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12000</w:t>
            </w:r>
          </w:p>
        </w:tc>
      </w:tr>
      <w:tr w14:paraId="5122D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72C1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2130199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194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其他农业农村支出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046F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111580</w:t>
            </w:r>
          </w:p>
        </w:tc>
      </w:tr>
      <w:tr w14:paraId="0FBC9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2CE4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2130205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8E4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森林资源培育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AAB8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90000</w:t>
            </w:r>
          </w:p>
        </w:tc>
      </w:tr>
      <w:tr w14:paraId="523AB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5D1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2130321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C08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大中型水库移民后期扶持专项支出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DDE1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1927445</w:t>
            </w:r>
          </w:p>
        </w:tc>
      </w:tr>
      <w:tr w14:paraId="52D67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59E0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2130399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80D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其他水利支出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05DE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100000</w:t>
            </w:r>
          </w:p>
        </w:tc>
      </w:tr>
      <w:tr w14:paraId="550B0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981F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2130502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DBB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78A3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360000</w:t>
            </w:r>
          </w:p>
        </w:tc>
      </w:tr>
      <w:tr w14:paraId="66DE4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A5CB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2130599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0DD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其他巩固拓展脱贫攻坚成果同乡村振兴有效衔接支出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83F7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3202000</w:t>
            </w:r>
          </w:p>
        </w:tc>
      </w:tr>
      <w:tr w14:paraId="3CF96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C477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2130701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011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对村级公益事业建设的补助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CDEF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1780000</w:t>
            </w:r>
          </w:p>
        </w:tc>
      </w:tr>
      <w:tr w14:paraId="6D647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EA4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2130705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ABD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对村民委员会和村党支部的补助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268D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780928</w:t>
            </w:r>
          </w:p>
        </w:tc>
      </w:tr>
      <w:tr w14:paraId="6C933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EC6F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2130707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AE1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农村综合改革示范试点补助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9EB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1000000</w:t>
            </w:r>
          </w:p>
        </w:tc>
      </w:tr>
      <w:tr w14:paraId="3AFF9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E974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2130799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CF4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其他农村综合改革支出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A200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40000</w:t>
            </w:r>
          </w:p>
        </w:tc>
      </w:tr>
      <w:tr w14:paraId="31710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EF4E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2130804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8AE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创业担保贷款贴息及奖补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3214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10000</w:t>
            </w:r>
          </w:p>
        </w:tc>
      </w:tr>
      <w:tr w14:paraId="49B12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E20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2130901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7BC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棉花目标价格补贴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27E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90000</w:t>
            </w:r>
          </w:p>
        </w:tc>
      </w:tr>
      <w:tr w14:paraId="53351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E5B6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2130999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C3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其他目标价格补贴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6202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110000</w:t>
            </w:r>
          </w:p>
        </w:tc>
      </w:tr>
      <w:tr w14:paraId="2EBE5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795C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2139999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691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其他农林水支出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1DC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167450</w:t>
            </w:r>
          </w:p>
        </w:tc>
      </w:tr>
      <w:tr w14:paraId="4EA1D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316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2140199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174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其他公路水路运输支出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0643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800000</w:t>
            </w:r>
          </w:p>
        </w:tc>
      </w:tr>
      <w:tr w14:paraId="0D978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5EA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2209999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8F8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其他自然资源海洋气象等支出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BE74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160000</w:t>
            </w:r>
          </w:p>
        </w:tc>
      </w:tr>
      <w:tr w14:paraId="5A3BD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5A02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2220199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9EB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其他粮油物资事务支出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A59D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690000</w:t>
            </w:r>
          </w:p>
        </w:tc>
      </w:tr>
      <w:tr w14:paraId="48EA5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A5FC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2240299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2EB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其他消防救援事务支出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5664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 w14:paraId="689FE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3E0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2299999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16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835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520000</w:t>
            </w:r>
          </w:p>
        </w:tc>
      </w:tr>
    </w:tbl>
    <w:p w14:paraId="0D9713EE">
      <w:pPr>
        <w:rPr>
          <w:rFonts w:ascii="仿宋_GB2312" w:eastAsia="仿宋_GB2312"/>
          <w:sz w:val="32"/>
          <w:szCs w:val="32"/>
        </w:rPr>
      </w:pPr>
    </w:p>
    <w:p w14:paraId="75F10561">
      <w:pPr>
        <w:pStyle w:val="4"/>
        <w:spacing w:line="60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三、政府性基金预算支出情况</w:t>
      </w:r>
    </w:p>
    <w:p w14:paraId="2717E215">
      <w:pPr>
        <w:pStyle w:val="4"/>
        <w:spacing w:line="600" w:lineRule="exact"/>
        <w:ind w:firstLine="64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2023年，本部门政府性基金预算支出1655.39万元，比上年减少601.23万元，同比下降26.64%。支出明细情况如下：</w:t>
      </w:r>
    </w:p>
    <w:tbl>
      <w:tblPr>
        <w:tblStyle w:val="2"/>
        <w:tblW w:w="65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3560"/>
        <w:gridCol w:w="1686"/>
      </w:tblGrid>
      <w:tr w14:paraId="424B0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481B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2082201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0279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移民补助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B88BC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6,967,586.00</w:t>
            </w:r>
          </w:p>
        </w:tc>
      </w:tr>
      <w:tr w14:paraId="3470C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441C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2082202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D871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基础设施建设和经济发展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5054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8,688,148.57</w:t>
            </w:r>
          </w:p>
        </w:tc>
      </w:tr>
      <w:tr w14:paraId="77F5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FF8A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2082302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531E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基础设施建设和经济发展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DB3BB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50,000.00</w:t>
            </w:r>
          </w:p>
        </w:tc>
      </w:tr>
      <w:tr w14:paraId="34467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A5E7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2120803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6B9A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城市建设支出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AD6FC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110,000.00</w:t>
            </w:r>
          </w:p>
        </w:tc>
      </w:tr>
      <w:tr w14:paraId="078F5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4511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2136699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D773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其他大中型水库库区基金支出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50E93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116,400.00</w:t>
            </w:r>
          </w:p>
        </w:tc>
      </w:tr>
      <w:tr w14:paraId="0FF20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4398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2290401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F711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其他政府性基金安排的支出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F2CDD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119,790.00</w:t>
            </w:r>
          </w:p>
        </w:tc>
      </w:tr>
      <w:tr w14:paraId="33FA4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2DF7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2296002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576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用于社会福利的彩票公益金支出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4F9F7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197,000.00</w:t>
            </w:r>
          </w:p>
        </w:tc>
      </w:tr>
      <w:tr w14:paraId="49A20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33D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2296003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8274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用于体育事业的彩票公益金支出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12EBF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305,000.00</w:t>
            </w:r>
          </w:p>
        </w:tc>
      </w:tr>
    </w:tbl>
    <w:p w14:paraId="18C62FB3"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 w14:paraId="5C8E4664">
      <w:pPr>
        <w:pStyle w:val="4"/>
        <w:spacing w:line="60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四、国有资本经营预算支出情况</w:t>
      </w:r>
    </w:p>
    <w:p w14:paraId="006EBDEF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无</w:t>
      </w:r>
    </w:p>
    <w:p w14:paraId="6C6E19D1">
      <w:pPr>
        <w:pStyle w:val="4"/>
        <w:spacing w:line="60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五、社会保险基金预算支出情况</w:t>
      </w:r>
    </w:p>
    <w:p w14:paraId="3563DEA5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无</w:t>
      </w:r>
    </w:p>
    <w:p w14:paraId="59657D42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六、部门整体支出绩效情况</w:t>
      </w:r>
    </w:p>
    <w:p w14:paraId="7F7DDA8F">
      <w:pPr>
        <w:spacing w:line="60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2023年度本部门整体支出预算数为</w:t>
      </w:r>
      <w:r>
        <w:rPr>
          <w:rFonts w:ascii="CESI仿宋-GB2312" w:hAnsi="CESI仿宋-GB2312" w:eastAsia="CESI仿宋-GB2312" w:cs="CESI仿宋-GB2312"/>
          <w:sz w:val="32"/>
          <w:szCs w:val="32"/>
        </w:rPr>
        <w:t>9702.34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万元，执行预算数为</w:t>
      </w:r>
      <w:r>
        <w:rPr>
          <w:rFonts w:ascii="CESI仿宋-GB2312" w:hAnsi="CESI仿宋-GB2312" w:eastAsia="CESI仿宋-GB2312" w:cs="CESI仿宋-GB2312"/>
          <w:sz w:val="32"/>
          <w:szCs w:val="32"/>
        </w:rPr>
        <w:t>9702.34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万元，执行率为100%。</w:t>
      </w:r>
    </w:p>
    <w:p w14:paraId="6DD2C1B5">
      <w:pPr>
        <w:spacing w:line="60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年度整体目标为：1.保障政府工作正常运行、干部职工工资福利待遇。2.完成公共管理事务：政务大厅、卫健、安全生产、武装、信访维稳等工作。3.抓好惠农惠民工作、完善基础设施建设。</w:t>
      </w:r>
    </w:p>
    <w:p w14:paraId="2DE205AE">
      <w:pPr>
        <w:pStyle w:val="4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存在的问题及原因分析</w:t>
      </w:r>
    </w:p>
    <w:p w14:paraId="45D1B6BC">
      <w:pPr>
        <w:spacing w:line="600" w:lineRule="exact"/>
        <w:ind w:firstLine="627" w:firstLineChars="196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无</w:t>
      </w:r>
    </w:p>
    <w:p w14:paraId="3FF81D6C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八、下一步改进措施</w:t>
      </w:r>
    </w:p>
    <w:p w14:paraId="2CF928FD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九、绩效自评结果拟应用和公开情况</w:t>
      </w:r>
    </w:p>
    <w:p w14:paraId="3D5A53F6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十、其他需要说明的情况</w:t>
      </w:r>
    </w:p>
    <w:p w14:paraId="4B1FC589">
      <w:pPr>
        <w:ind w:firstLine="420"/>
      </w:pPr>
    </w:p>
    <w:p w14:paraId="7FE92FE1">
      <w:pPr>
        <w:ind w:firstLine="420"/>
      </w:pPr>
    </w:p>
    <w:p w14:paraId="41A49A16">
      <w:pPr>
        <w:ind w:firstLine="420"/>
      </w:pPr>
    </w:p>
    <w:p w14:paraId="18387672"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DC6E6"/>
    <w:multiLevelType w:val="singleLevel"/>
    <w:tmpl w:val="BFFDC6E6"/>
    <w:lvl w:ilvl="0" w:tentative="0">
      <w:start w:val="7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FBFD0F1B"/>
    <w:multiLevelType w:val="singleLevel"/>
    <w:tmpl w:val="FBFD0F1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60A1"/>
    <w:rsid w:val="00237227"/>
    <w:rsid w:val="00565383"/>
    <w:rsid w:val="007906DB"/>
    <w:rsid w:val="007E376D"/>
    <w:rsid w:val="008D39F5"/>
    <w:rsid w:val="008E5E54"/>
    <w:rsid w:val="009C01ED"/>
    <w:rsid w:val="00A160A1"/>
    <w:rsid w:val="00E13C5E"/>
    <w:rsid w:val="00FA3553"/>
    <w:rsid w:val="FCF1B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445</Words>
  <Characters>2539</Characters>
  <Lines>21</Lines>
  <Paragraphs>5</Paragraphs>
  <TotalTime>93</TotalTime>
  <ScaleCrop>false</ScaleCrop>
  <LinksUpToDate>false</LinksUpToDate>
  <CharactersWithSpaces>2979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2024-05-17T10:23:00Z</dcterms:created>
  <dc:creator>Administrator</dc:creator>
  <cp:lastModifiedBy>user</cp:lastModifiedBy>
  <dcterms:modified xsi:type="dcterms:W3CDTF">2025-09-17T16:31:02Z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B346B83B80F1D921C671CA68D00A3206_42</vt:lpwstr>
  </property>
</Properties>
</file>