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ascii="仿宋" w:hAnsi="仿宋" w:eastAsia="仿宋" w:cs="仿宋"/>
          <w:b/>
          <w:bCs/>
          <w:sz w:val="32"/>
          <w:szCs w:val="32"/>
          <w:shd w:val="clear" w:color="auto" w:fill="FFFFFF"/>
        </w:rPr>
      </w:pPr>
      <w:r>
        <w:rPr>
          <w:rFonts w:ascii="仿宋" w:hAnsi="仿宋" w:eastAsia="仿宋" w:cs="仿宋"/>
          <w:b/>
          <w:bCs/>
          <w:sz w:val="32"/>
          <w:szCs w:val="32"/>
          <w:shd w:val="clear" w:color="auto" w:fill="FFFFFF"/>
        </w:rPr>
        <w:t>关于</w:t>
      </w:r>
      <w:r>
        <w:rPr>
          <w:rFonts w:hint="eastAsia" w:ascii="仿宋" w:hAnsi="仿宋" w:eastAsia="仿宋" w:cs="仿宋"/>
          <w:b/>
          <w:bCs/>
          <w:sz w:val="32"/>
          <w:szCs w:val="32"/>
          <w:shd w:val="clear" w:color="auto" w:fill="FFFFFF"/>
        </w:rPr>
        <w:t>2020年度预算绩效情况的说明</w:t>
      </w:r>
    </w:p>
    <w:p>
      <w:pPr>
        <w:widowControl/>
        <w:shd w:val="clear" w:color="auto" w:fill="FFFFFF"/>
        <w:spacing w:before="120" w:line="432" w:lineRule="atLeast"/>
        <w:ind w:firstLine="640"/>
        <w:jc w:val="left"/>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本部门预算绩效管理开展情况、绩效目标和绩效评价报告：拟订了全市规划的配套政策措施;负责中心城区未取得建设工程规划许可或者未按照建设工程规划进行建设的、未经批准进行临时建设的、未按照批准内容进行临时建设的、临时建设物或构筑物超过批准期限不拆除的行政执法;行使水利管理方面的城市河道和水域违法建筑物拆除等行政处罚权;负责中心城区建筑垃圾(渣土)、建筑工地施工噪声污染、建筑扬尘污染、路面污染等方面违法违规行为的行政执法;负责供水排水、污水处理、桥涵管网、路灯灯饰、园林绿化、市政设施等方面违法违规行为的行政执法;负责对中心城区擅自安装各类管线行为的行政执法;负责房地产开发市场管理、商品房销售管理、房地产中介管理、物业管理等方面违法违规行为的行政执法。</w:t>
      </w:r>
    </w:p>
    <w:p>
      <w:pPr>
        <w:widowControl/>
        <w:shd w:val="clear" w:color="auto" w:fill="FFFFFF"/>
        <w:spacing w:before="120" w:line="432" w:lineRule="atLeast"/>
        <w:jc w:val="center"/>
        <w:rPr>
          <w:rFonts w:ascii="仿宋" w:hAnsi="仿宋" w:eastAsia="仿宋" w:cs="仿宋"/>
          <w:b/>
          <w:bCs/>
          <w:kern w:val="0"/>
          <w:sz w:val="32"/>
          <w:szCs w:val="32"/>
          <w:shd w:val="clear" w:color="auto" w:fill="FFFFFF"/>
          <w:lang w:bidi="ar"/>
        </w:rPr>
      </w:pPr>
      <w:r>
        <w:rPr>
          <w:rFonts w:hint="eastAsia" w:ascii="仿宋" w:hAnsi="仿宋" w:eastAsia="仿宋" w:cs="仿宋"/>
          <w:b/>
          <w:bCs/>
          <w:kern w:val="0"/>
          <w:sz w:val="32"/>
          <w:szCs w:val="32"/>
          <w:shd w:val="clear" w:color="auto" w:fill="FFFFFF"/>
          <w:lang w:bidi="ar"/>
        </w:rPr>
        <w:t>2020年度部门整体支出绩效评价报告</w:t>
      </w:r>
    </w:p>
    <w:p>
      <w:pPr>
        <w:ind w:firstLine="642" w:firstLineChars="200"/>
        <w:rPr>
          <w:rFonts w:ascii="仿宋" w:hAnsi="仿宋" w:eastAsia="仿宋" w:cs="微软雅黑"/>
          <w:sz w:val="32"/>
          <w:szCs w:val="32"/>
        </w:rPr>
      </w:pPr>
      <w:r>
        <w:rPr>
          <w:rFonts w:hint="eastAsia" w:ascii="仿宋" w:hAnsi="仿宋" w:eastAsia="仿宋" w:cs="Times New Roman"/>
          <w:b/>
          <w:bCs/>
          <w:color w:val="000000"/>
          <w:sz w:val="32"/>
          <w:szCs w:val="32"/>
        </w:rPr>
        <w:t>一、部门基本情况</w:t>
      </w:r>
    </w:p>
    <w:p>
      <w:pPr>
        <w:ind w:firstLine="642" w:firstLineChars="200"/>
        <w:rPr>
          <w:rFonts w:ascii="仿宋" w:hAnsi="仿宋" w:eastAsia="仿宋" w:cs="Times New Roman"/>
          <w:b/>
          <w:sz w:val="32"/>
          <w:szCs w:val="32"/>
        </w:rPr>
      </w:pPr>
      <w:bookmarkStart w:id="0" w:name="YS060102"/>
      <w:bookmarkEnd w:id="0"/>
      <w:r>
        <w:rPr>
          <w:rFonts w:hint="eastAsia" w:ascii="仿宋" w:hAnsi="仿宋" w:eastAsia="仿宋" w:cs="Times New Roman"/>
          <w:b/>
          <w:sz w:val="32"/>
          <w:szCs w:val="32"/>
        </w:rPr>
        <w:t>1．主要职能</w:t>
      </w:r>
    </w:p>
    <w:p>
      <w:pPr>
        <w:widowControl/>
        <w:shd w:val="clear" w:color="auto" w:fill="FFFFFF"/>
        <w:spacing w:line="540" w:lineRule="atLeast"/>
        <w:ind w:firstLine="320" w:firstLineChars="100"/>
        <w:jc w:val="left"/>
        <w:rPr>
          <w:rFonts w:ascii="仿宋" w:hAnsi="仿宋" w:eastAsia="仿宋" w:cs="Times New Roman"/>
          <w:sz w:val="32"/>
          <w:szCs w:val="32"/>
        </w:rPr>
      </w:pPr>
      <w:r>
        <w:rPr>
          <w:rFonts w:hint="eastAsia" w:ascii="仿宋" w:hAnsi="仿宋" w:eastAsia="仿宋" w:cs="Times New Roman"/>
          <w:sz w:val="32"/>
          <w:szCs w:val="32"/>
        </w:rPr>
        <w:t>负责中心城区未取得建设工程规划许可或者未按照建设工程规划进行建设的、未经批准进行临时建设的、未按照批准内容进行临时建设的、临时建设物或构筑物超过批准期限不拆除的行政执法;行使水利管理方面的城市河道和水域违法建筑物拆除等行政处罚权;负责中心城区建筑垃圾(渣土)、建筑工地施工噪声污染、建筑扬尘污染、路面污染等方面违法违规行为的行政执法;负责供水排水、污水处理、桥涵管网、路灯灯饰、园林绿化、市政设施等方面违法违规行为的行政执法;负责对中心城区擅自安装各类管线行为的行政执法;负责房地产开发市场管理、商品房销售管理、房地产中介管理、物业管理等方面违法违规行为的行政执法。</w:t>
      </w:r>
    </w:p>
    <w:p>
      <w:pPr>
        <w:ind w:firstLine="642" w:firstLineChars="200"/>
        <w:rPr>
          <w:rFonts w:ascii="仿宋" w:hAnsi="仿宋" w:eastAsia="仿宋" w:cs="Times New Roman"/>
          <w:b/>
          <w:sz w:val="32"/>
          <w:szCs w:val="32"/>
        </w:rPr>
      </w:pPr>
      <w:r>
        <w:rPr>
          <w:rFonts w:hint="eastAsia" w:ascii="仿宋" w:hAnsi="仿宋" w:eastAsia="仿宋" w:cs="Times New Roman"/>
          <w:b/>
          <w:sz w:val="32"/>
          <w:szCs w:val="32"/>
        </w:rPr>
        <w:t>2．机构情况</w:t>
      </w:r>
    </w:p>
    <w:p>
      <w:pPr>
        <w:rPr>
          <w:rFonts w:ascii="仿宋" w:hAnsi="仿宋" w:eastAsia="仿宋" w:cs="Times New Roman"/>
          <w:sz w:val="32"/>
          <w:szCs w:val="32"/>
        </w:rPr>
      </w:pPr>
      <w:r>
        <w:rPr>
          <w:rFonts w:hint="eastAsia" w:ascii="仿宋" w:hAnsi="仿宋" w:eastAsia="仿宋" w:cs="Times New Roman"/>
          <w:sz w:val="32"/>
          <w:szCs w:val="32"/>
        </w:rPr>
        <w:t xml:space="preserve">    本单位未内设股室。</w:t>
      </w:r>
    </w:p>
    <w:p>
      <w:pPr>
        <w:ind w:firstLine="642" w:firstLineChars="200"/>
        <w:rPr>
          <w:rFonts w:ascii="仿宋" w:hAnsi="仿宋" w:eastAsia="仿宋" w:cs="Times New Roman"/>
          <w:b/>
          <w:sz w:val="32"/>
          <w:szCs w:val="32"/>
        </w:rPr>
      </w:pPr>
      <w:r>
        <w:rPr>
          <w:rFonts w:hint="eastAsia" w:ascii="仿宋" w:hAnsi="仿宋" w:eastAsia="仿宋" w:cs="Times New Roman"/>
          <w:b/>
          <w:sz w:val="32"/>
          <w:szCs w:val="32"/>
        </w:rPr>
        <w:t>3．人员情况</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核定市规划行政执法直属中队全额预算事业编制40名，2020年末职工人数35人，其中事业编制9人，退伍人员26人。</w:t>
      </w:r>
    </w:p>
    <w:p>
      <w:pPr>
        <w:ind w:firstLine="642" w:firstLineChars="200"/>
        <w:rPr>
          <w:rFonts w:ascii="仿宋" w:hAnsi="仿宋" w:eastAsia="仿宋" w:cs="Times New Roman"/>
          <w:sz w:val="32"/>
          <w:szCs w:val="32"/>
        </w:rPr>
      </w:pPr>
      <w:r>
        <w:rPr>
          <w:rFonts w:hint="eastAsia" w:ascii="仿宋" w:hAnsi="仿宋" w:eastAsia="仿宋" w:cs="Times New Roman"/>
          <w:b/>
          <w:bCs/>
          <w:color w:val="000000"/>
          <w:sz w:val="32"/>
          <w:szCs w:val="32"/>
        </w:rPr>
        <w:t>二、部门整体支出使用情况</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（一）基本支出</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2020年中队支出预算448.836884万元。其中工资福利支出350.703789万元，对个人和家庭的补助2.352万元，一般商品和服务支出93.541295万元,其他资本性支出2.1298万元。基本支出主要用于维持基本运转而发生的各项支出，包括用于基本工资、津贴补贴、社会保障缴费等人员性经费和办公费、印刷费、差旅费、公务车运行等日常公用经费等支出。</w:t>
      </w:r>
    </w:p>
    <w:p>
      <w:pPr>
        <w:ind w:firstLine="640" w:firstLineChars="200"/>
        <w:rPr>
          <w:rFonts w:ascii="仿宋" w:hAnsi="仿宋" w:eastAsia="仿宋" w:cs="Times New Roman"/>
          <w:sz w:val="32"/>
          <w:szCs w:val="32"/>
        </w:rPr>
      </w:pPr>
      <w:r>
        <w:rPr>
          <w:rFonts w:hint="eastAsia" w:ascii="仿宋" w:hAnsi="仿宋" w:eastAsia="仿宋" w:cs="Times New Roman"/>
          <w:bCs/>
          <w:color w:val="000000"/>
          <w:sz w:val="32"/>
          <w:szCs w:val="32"/>
        </w:rPr>
        <w:t>2、“</w:t>
      </w:r>
      <w:r>
        <w:rPr>
          <w:rFonts w:hint="eastAsia" w:ascii="仿宋" w:hAnsi="仿宋" w:eastAsia="仿宋" w:cs="Times New Roman"/>
          <w:sz w:val="32"/>
          <w:szCs w:val="32"/>
        </w:rPr>
        <w:t>三公</w:t>
      </w:r>
      <w:r>
        <w:rPr>
          <w:rFonts w:hint="eastAsia" w:ascii="仿宋" w:hAnsi="仿宋" w:eastAsia="仿宋" w:cs="Times New Roman"/>
          <w:bCs/>
          <w:color w:val="000000"/>
          <w:sz w:val="32"/>
          <w:szCs w:val="32"/>
        </w:rPr>
        <w:t>”</w:t>
      </w:r>
      <w:r>
        <w:rPr>
          <w:rFonts w:hint="eastAsia" w:ascii="仿宋" w:hAnsi="仿宋" w:eastAsia="仿宋" w:cs="Times New Roman"/>
          <w:sz w:val="32"/>
          <w:szCs w:val="32"/>
        </w:rPr>
        <w:t>经费支出情况：2020年公务接待费用0万元，比去年0万元减少0万元；公务用车运行维护费9.8883元，比去年7.9687万元增加1.9196万元，增加原因车辆老旧维修费用增加。</w:t>
      </w:r>
    </w:p>
    <w:p>
      <w:pPr>
        <w:ind w:firstLine="642" w:firstLineChars="200"/>
        <w:rPr>
          <w:rFonts w:ascii="仿宋" w:hAnsi="仿宋" w:eastAsia="仿宋" w:cs="Times New Roman"/>
          <w:b/>
          <w:sz w:val="32"/>
          <w:szCs w:val="32"/>
        </w:rPr>
      </w:pPr>
      <w:r>
        <w:rPr>
          <w:rFonts w:hint="eastAsia" w:ascii="仿宋" w:hAnsi="仿宋" w:eastAsia="仿宋" w:cs="Times New Roman"/>
          <w:b/>
          <w:sz w:val="32"/>
          <w:szCs w:val="32"/>
        </w:rPr>
        <w:t>（二）项目支出</w:t>
      </w:r>
    </w:p>
    <w:p>
      <w:pPr>
        <w:rPr>
          <w:rFonts w:ascii="仿宋" w:hAnsi="仿宋" w:eastAsia="仿宋" w:cs="Times New Roman"/>
          <w:sz w:val="32"/>
          <w:szCs w:val="32"/>
        </w:rPr>
      </w:pPr>
      <w:r>
        <w:rPr>
          <w:rFonts w:hint="eastAsia" w:ascii="新宋体" w:hAnsi="新宋体" w:eastAsia="仿宋" w:cs="Times New Roman"/>
          <w:sz w:val="32"/>
          <w:szCs w:val="32"/>
        </w:rPr>
        <w:t xml:space="preserve">    </w:t>
      </w:r>
      <w:r>
        <w:rPr>
          <w:rFonts w:hint="eastAsia" w:ascii="仿宋" w:hAnsi="仿宋" w:eastAsia="仿宋" w:cs="Times New Roman"/>
          <w:sz w:val="32"/>
          <w:szCs w:val="32"/>
        </w:rPr>
        <w:t>政府性基金预算财政拨款支出73.2万元，其中：项目支出73.2万元，占基金支出的100%。</w:t>
      </w:r>
    </w:p>
    <w:p>
      <w:pPr>
        <w:ind w:firstLine="642" w:firstLineChars="200"/>
        <w:rPr>
          <w:rFonts w:ascii="仿宋" w:hAnsi="仿宋" w:eastAsia="仿宋" w:cs="Times New Roman"/>
          <w:sz w:val="32"/>
          <w:szCs w:val="32"/>
        </w:rPr>
      </w:pPr>
      <w:r>
        <w:rPr>
          <w:rFonts w:hint="eastAsia" w:ascii="仿宋" w:hAnsi="仿宋" w:eastAsia="仿宋" w:cs="Times New Roman"/>
          <w:b/>
          <w:bCs/>
          <w:color w:val="000000"/>
          <w:sz w:val="32"/>
          <w:szCs w:val="32"/>
        </w:rPr>
        <w:t>三、部门整体支出管理情况</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总的来说，我中队财务管理较为严格，建立了《机关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重大事项均经过大队班子集体讨论决定。</w:t>
      </w:r>
    </w:p>
    <w:p>
      <w:pPr>
        <w:ind w:firstLine="642" w:firstLineChars="200"/>
        <w:rPr>
          <w:rFonts w:ascii="仿宋" w:hAnsi="仿宋" w:eastAsia="仿宋" w:cs="Times New Roman"/>
          <w:sz w:val="32"/>
          <w:szCs w:val="32"/>
        </w:rPr>
      </w:pPr>
      <w:r>
        <w:rPr>
          <w:rFonts w:hint="eastAsia" w:ascii="仿宋" w:hAnsi="仿宋" w:eastAsia="仿宋" w:cs="Times New Roman"/>
          <w:b/>
          <w:bCs/>
          <w:color w:val="000000"/>
          <w:sz w:val="32"/>
          <w:szCs w:val="32"/>
        </w:rPr>
        <w:t>四、部门整体支出绩效情况</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根据市财政局要求，我中队以绩效评估为契机，认真对照评估指标，按照年度工作计划扎实推进2020年度财政支出绩效自评工作。总的来说，2020年中队全体干职工积极履职、扎实工作，较好完成了全年工作目标。</w:t>
      </w:r>
    </w:p>
    <w:p>
      <w:pPr>
        <w:ind w:firstLine="642" w:firstLineChars="200"/>
        <w:rPr>
          <w:rFonts w:ascii="仿宋" w:hAnsi="仿宋" w:eastAsia="仿宋" w:cs="Times New Roman"/>
          <w:sz w:val="32"/>
          <w:szCs w:val="32"/>
        </w:rPr>
      </w:pPr>
      <w:r>
        <w:rPr>
          <w:rFonts w:hint="eastAsia" w:ascii="仿宋" w:hAnsi="仿宋" w:eastAsia="仿宋" w:cs="Times New Roman"/>
          <w:b/>
          <w:bCs/>
          <w:color w:val="000000"/>
          <w:sz w:val="32"/>
          <w:szCs w:val="32"/>
        </w:rPr>
        <w:t>1、切实加强班子及骨干学习，提高综合素质</w:t>
      </w:r>
    </w:p>
    <w:p>
      <w:pPr>
        <w:ind w:firstLine="480" w:firstLineChars="150"/>
        <w:rPr>
          <w:rFonts w:ascii="仿宋" w:hAnsi="仿宋" w:eastAsia="仿宋" w:cs="Times New Roman"/>
          <w:sz w:val="32"/>
          <w:szCs w:val="32"/>
        </w:rPr>
      </w:pPr>
      <w:r>
        <w:rPr>
          <w:rFonts w:hint="eastAsia" w:ascii="仿宋" w:hAnsi="仿宋" w:eastAsia="仿宋" w:cs="Times New Roman"/>
          <w:sz w:val="32"/>
          <w:szCs w:val="32"/>
        </w:rPr>
        <w:t>（一）强化政治理论学习。通过集中学习和自学等形式，认真学习了党的十九大</w:t>
      </w:r>
      <w:bookmarkStart w:id="1" w:name="_GoBack"/>
      <w:bookmarkEnd w:id="1"/>
      <w:r>
        <w:rPr>
          <w:rFonts w:hint="eastAsia" w:ascii="仿宋" w:hAnsi="仿宋" w:eastAsia="仿宋" w:cs="Times New Roman"/>
          <w:sz w:val="32"/>
          <w:szCs w:val="32"/>
        </w:rPr>
        <w:t>精神，习近平总书记系列重要讲话精神，增强了工作的主动性、预见性和贯彻落实党的各项方针政策的自觉性，坚定了为人民群众服好务的信心和决心。</w:t>
      </w:r>
    </w:p>
    <w:p>
      <w:pPr>
        <w:rPr>
          <w:rFonts w:ascii="仿宋" w:hAnsi="仿宋" w:eastAsia="仿宋" w:cs="Times New Roman"/>
          <w:sz w:val="32"/>
          <w:szCs w:val="32"/>
        </w:rPr>
      </w:pPr>
      <w:r>
        <w:rPr>
          <w:rFonts w:hint="eastAsia" w:ascii="仿宋" w:hAnsi="仿宋" w:eastAsia="仿宋" w:cs="Times New Roman"/>
          <w:sz w:val="32"/>
          <w:szCs w:val="32"/>
        </w:rPr>
        <w:t>（二）注重业务、管理和相关法律法规等知识的学习，促进了自身思想水平和工作技能的提高，提高了解决、处理复杂问题的能力，提升了依法行政、科学行政水平。</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b/>
          <w:bCs/>
          <w:color w:val="000000"/>
          <w:sz w:val="32"/>
          <w:szCs w:val="32"/>
        </w:rPr>
        <w:t>、真抓实干，注重实效，促进城市管理事业不断提升</w:t>
      </w:r>
    </w:p>
    <w:p>
      <w:pPr>
        <w:rPr>
          <w:rFonts w:ascii="仿宋" w:hAnsi="仿宋" w:eastAsia="仿宋" w:cs="Times New Roman"/>
          <w:sz w:val="32"/>
          <w:szCs w:val="32"/>
        </w:rPr>
      </w:pPr>
      <w:r>
        <w:rPr>
          <w:rFonts w:hint="eastAsia" w:ascii="新宋体" w:hAnsi="新宋体" w:eastAsia="仿宋" w:cs="Times New Roman"/>
          <w:sz w:val="32"/>
          <w:szCs w:val="32"/>
        </w:rPr>
        <w:t>  </w:t>
      </w:r>
      <w:r>
        <w:rPr>
          <w:rFonts w:hint="eastAsia" w:ascii="仿宋" w:hAnsi="仿宋" w:eastAsia="仿宋" w:cs="Times New Roman"/>
          <w:sz w:val="32"/>
          <w:szCs w:val="32"/>
        </w:rPr>
        <w:t>（一）夯实基础，创新举措，市容秩序质量稳定提升</w:t>
      </w:r>
    </w:p>
    <w:p>
      <w:pPr>
        <w:rPr>
          <w:rFonts w:ascii="仿宋" w:hAnsi="仿宋" w:eastAsia="仿宋" w:cs="Times New Roman"/>
          <w:sz w:val="32"/>
          <w:szCs w:val="32"/>
        </w:rPr>
      </w:pPr>
      <w:r>
        <w:rPr>
          <w:rFonts w:hint="eastAsia" w:ascii="仿宋" w:hAnsi="仿宋" w:eastAsia="仿宋" w:cs="Times New Roman"/>
          <w:sz w:val="32"/>
          <w:szCs w:val="32"/>
        </w:rPr>
        <w:t>根据城市规划“长效化、规范化、精细化、市场化”的发展方向，不断完善城市规划机制。加强督查考核，建立日常督查与定期考核机制，实行精细化管理，严格按照制度的有关规定，奖优罚劣，促使城区环境质量稳定提升。</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（二）超前谋划，精心部署，有计划的逐步更新执法设施设备、淘汰落后。</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（三）加大了宣传力度，及时处理反馈信息，为民服务质量提升。</w:t>
      </w:r>
    </w:p>
    <w:p>
      <w:pPr>
        <w:ind w:firstLine="642" w:firstLineChars="200"/>
        <w:rPr>
          <w:rFonts w:ascii="仿宋" w:hAnsi="仿宋" w:eastAsia="仿宋" w:cs="Times New Roman"/>
          <w:sz w:val="32"/>
          <w:szCs w:val="32"/>
        </w:rPr>
      </w:pPr>
      <w:r>
        <w:rPr>
          <w:rFonts w:hint="eastAsia" w:ascii="仿宋" w:hAnsi="仿宋" w:eastAsia="仿宋" w:cs="Times New Roman"/>
          <w:b/>
          <w:bCs/>
          <w:color w:val="000000"/>
          <w:sz w:val="32"/>
          <w:szCs w:val="32"/>
        </w:rPr>
        <w:t>3、政工人事工作稳步推进，成绩显著</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扎实推进人事制度改革，不断完善干部职工人事信息，使干部职工人事档案管理工作规范化。依据人事部门的相关文件，制定岗位设定方案，及时调整干职工岗位晋升、技术职称考核合格人员的薪级工资。依照支部决议，制定绩效考核制度，请假制度等，规范并严格作风建设。</w:t>
      </w:r>
    </w:p>
    <w:p>
      <w:pPr>
        <w:ind w:firstLine="642" w:firstLineChars="200"/>
        <w:rPr>
          <w:rFonts w:ascii="仿宋" w:hAnsi="仿宋" w:eastAsia="仿宋" w:cs="Times New Roman"/>
          <w:sz w:val="32"/>
          <w:szCs w:val="32"/>
        </w:rPr>
      </w:pPr>
      <w:r>
        <w:rPr>
          <w:rFonts w:hint="eastAsia" w:ascii="仿宋" w:hAnsi="仿宋" w:eastAsia="仿宋" w:cs="Times New Roman"/>
          <w:b/>
          <w:bCs/>
          <w:color w:val="000000"/>
          <w:sz w:val="32"/>
          <w:szCs w:val="32"/>
        </w:rPr>
        <w:t>4、以人为本，工会活动聚人心</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工会工作在市总工会的正确领导和大队工会的全力支持下，积极转变角色，以服务广大干职工为宗旨，组织职工参加丰富多彩的职工文体活动。传统节假日，工会委员不辞劳苦，为中队干职工发放慰问物资。</w:t>
      </w:r>
    </w:p>
    <w:p>
      <w:pPr>
        <w:ind w:firstLine="642" w:firstLineChars="200"/>
        <w:rPr>
          <w:rFonts w:ascii="仿宋" w:hAnsi="仿宋" w:eastAsia="仿宋" w:cs="Times New Roman"/>
          <w:sz w:val="32"/>
          <w:szCs w:val="32"/>
        </w:rPr>
      </w:pPr>
      <w:r>
        <w:rPr>
          <w:rFonts w:hint="eastAsia" w:ascii="仿宋" w:hAnsi="仿宋" w:eastAsia="仿宋" w:cs="Times New Roman"/>
          <w:b/>
          <w:bCs/>
          <w:color w:val="000000"/>
          <w:sz w:val="32"/>
          <w:szCs w:val="32"/>
        </w:rPr>
        <w:t>5、立足岗位抓党建促生产，党建工作有声有色</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中队在局党组的领导下，坚持以邓小平理论和“三个代表”重要思想为指导，深入贯彻落实科学发展观，贯彻落实党的十九大精神，坚持“立足岗位抓党建促生产”指导思想，积极开展“两学一做”学习教育，严抓党建工作，紧紧围绕中心工作，以加强基层组织建设为抓手，以创建学习型党组织、努力实现规划执法队伍整体素质新提高，不断加强党的思想、组织、作风、制度建设和反腐倡廉建设，充分发挥党支部的战斗堡垒作用和党员的先锋模范作用，城市管理、队伍建设和其他各项工作得到不断提升。</w:t>
      </w:r>
    </w:p>
    <w:p>
      <w:pPr>
        <w:ind w:firstLine="642" w:firstLineChars="200"/>
        <w:rPr>
          <w:rFonts w:ascii="仿宋" w:hAnsi="仿宋" w:eastAsia="仿宋" w:cs="Times New Roman"/>
          <w:sz w:val="32"/>
          <w:szCs w:val="32"/>
        </w:rPr>
      </w:pPr>
      <w:r>
        <w:rPr>
          <w:rFonts w:hint="eastAsia" w:ascii="仿宋" w:hAnsi="仿宋" w:eastAsia="仿宋" w:cs="Times New Roman"/>
          <w:b/>
          <w:bCs/>
          <w:color w:val="000000"/>
          <w:sz w:val="32"/>
          <w:szCs w:val="32"/>
        </w:rPr>
        <w:t>五、部门整体支出绩效评价指标分析及有关建议</w:t>
      </w:r>
      <w:r>
        <w:rPr>
          <w:rFonts w:hint="eastAsia" w:ascii="新宋体" w:hAnsi="新宋体" w:eastAsia="仿宋" w:cs="Times New Roman"/>
          <w:b/>
          <w:bCs/>
          <w:color w:val="000000"/>
          <w:sz w:val="32"/>
          <w:szCs w:val="32"/>
        </w:rPr>
        <w:t> </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通过认真对照《2020年部门整体支出绩效评价指标表》开展自评，我中队在“投入”、“过程”、“产出”、“效果”等方面都执行较好，自评得分8分。扣分的原因主要是：资金预算编制不够细化，部分项目管理不到位，公益性和创新性项目比例较低，社会公众满意度一般等。</w:t>
      </w:r>
    </w:p>
    <w:p>
      <w:pPr>
        <w:ind w:firstLine="642" w:firstLineChars="200"/>
        <w:rPr>
          <w:rFonts w:ascii="仿宋" w:hAnsi="仿宋" w:eastAsia="仿宋" w:cs="Times New Roman"/>
          <w:b/>
          <w:sz w:val="32"/>
          <w:szCs w:val="32"/>
        </w:rPr>
      </w:pPr>
      <w:r>
        <w:rPr>
          <w:rFonts w:hint="eastAsia" w:ascii="仿宋" w:hAnsi="仿宋" w:eastAsia="仿宋" w:cs="Times New Roman"/>
          <w:b/>
          <w:sz w:val="32"/>
          <w:szCs w:val="32"/>
        </w:rPr>
        <w:t>建议：</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1、进一步完善、明确和细化各项费用支出管理制度，严格各项费用使用。</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2、加强固定资产的管理，配置专管部门和专管人员，建立固定资产卡片，切实做到账卡相符、账物相符。</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3、加强内部管理，增强有效控制力。</w:t>
      </w:r>
    </w:p>
    <w:p>
      <w:pPr>
        <w:widowControl/>
        <w:shd w:val="clear" w:color="auto" w:fill="FFFFFF"/>
        <w:spacing w:line="600" w:lineRule="atLeast"/>
        <w:ind w:firstLine="640" w:firstLineChars="200"/>
        <w:jc w:val="left"/>
        <w:rPr>
          <w:rFonts w:ascii="宋体" w:hAnsi="宋体" w:eastAsia="宋体" w:cs="宋体"/>
          <w:color w:val="333333"/>
          <w:kern w:val="0"/>
          <w:szCs w:val="21"/>
        </w:rPr>
      </w:pPr>
      <w:r>
        <w:rPr>
          <w:rFonts w:hint="eastAsia" w:ascii="仿宋" w:hAnsi="宋体" w:eastAsia="仿宋" w:cs="宋体"/>
          <w:color w:val="333333"/>
          <w:kern w:val="0"/>
          <w:sz w:val="32"/>
          <w:szCs w:val="32"/>
        </w:rPr>
        <w:t>附件：</w:t>
      </w:r>
      <w:r>
        <w:fldChar w:fldCharType="begin"/>
      </w:r>
      <w:r>
        <w:instrText xml:space="preserve"> HYPERLINK "http://www.yzsczj.gov.cn/UploadFiles/ysgk/2017/1/2016%E5%B9%B4%E6%B0%B8%E5%B7%9E%E5%B8%82%E9%87%91%E8%9E%8D%E5%8A%9E%E6%95%B4%E4%BD%93%E6%94%AF%E5%87%BA%E7%BB%A9%E6%95%88%E8%AF%84%E4%BB%B7%E6%8C%87%E6%A0%87%E8%A1%A8.doc" </w:instrText>
      </w:r>
      <w:r>
        <w:fldChar w:fldCharType="separate"/>
      </w:r>
      <w:r>
        <w:rPr>
          <w:rFonts w:hint="eastAsia" w:ascii="仿宋" w:hAnsi="宋体" w:eastAsia="仿宋" w:cs="宋体"/>
          <w:color w:val="0000FF"/>
          <w:kern w:val="0"/>
          <w:sz w:val="32"/>
          <w:szCs w:val="22"/>
          <w:u w:val="single"/>
        </w:rPr>
        <w:t>部门整体支出绩效评价指标表</w:t>
      </w:r>
      <w:r>
        <w:rPr>
          <w:rFonts w:hint="eastAsia" w:ascii="仿宋" w:hAnsi="宋体" w:eastAsia="仿宋" w:cs="宋体"/>
          <w:color w:val="0000FF"/>
          <w:kern w:val="0"/>
          <w:sz w:val="32"/>
          <w:szCs w:val="22"/>
          <w:u w:val="single"/>
        </w:rPr>
        <w:fldChar w:fldCharType="end"/>
      </w:r>
    </w:p>
    <w:p>
      <w:pPr>
        <w:widowControl/>
        <w:shd w:val="clear" w:color="auto" w:fill="FFFFFF"/>
        <w:spacing w:line="600" w:lineRule="atLeast"/>
        <w:ind w:firstLine="640"/>
        <w:jc w:val="right"/>
        <w:rPr>
          <w:rFonts w:ascii="宋体" w:hAnsi="宋体" w:eastAsia="宋体" w:cs="宋体"/>
          <w:color w:val="333333"/>
          <w:kern w:val="0"/>
          <w:szCs w:val="21"/>
        </w:rPr>
      </w:pPr>
      <w:r>
        <w:rPr>
          <w:rFonts w:ascii="Calibri" w:hAnsi="Calibri" w:eastAsia="宋体" w:cs="Times New Roman"/>
          <w:color w:val="333333"/>
          <w:kern w:val="0"/>
          <w:sz w:val="32"/>
          <w:szCs w:val="32"/>
        </w:rPr>
        <w:t> </w:t>
      </w:r>
    </w:p>
    <w:p>
      <w:pPr>
        <w:widowControl/>
        <w:shd w:val="clear" w:color="auto" w:fill="FFFFFF"/>
        <w:spacing w:line="600" w:lineRule="atLeast"/>
        <w:ind w:firstLine="640"/>
        <w:jc w:val="center"/>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 xml:space="preserve">                      </w:t>
      </w:r>
    </w:p>
    <w:p>
      <w:pPr>
        <w:widowControl/>
        <w:shd w:val="clear" w:color="auto" w:fill="FFFFFF"/>
        <w:spacing w:line="600" w:lineRule="atLeast"/>
        <w:ind w:firstLine="640"/>
        <w:jc w:val="center"/>
        <w:rPr>
          <w:rFonts w:ascii="Calibri" w:hAnsi="Calibri" w:eastAsia="宋体" w:cs="Times New Roman"/>
          <w:szCs w:val="22"/>
        </w:rPr>
      </w:pPr>
      <w:r>
        <w:rPr>
          <w:rFonts w:hint="eastAsia" w:ascii="仿宋_GB2312" w:hAnsi="宋体" w:eastAsia="仿宋_GB2312" w:cs="宋体"/>
          <w:color w:val="333333"/>
          <w:kern w:val="0"/>
          <w:sz w:val="32"/>
          <w:szCs w:val="32"/>
        </w:rPr>
        <w:t xml:space="preserve">                   2020年</w:t>
      </w:r>
      <w:r>
        <w:rPr>
          <w:rFonts w:hint="eastAsia" w:ascii="Calibri" w:hAnsi="Calibri" w:eastAsia="仿宋_GB2312" w:cs="Times New Roman"/>
          <w:color w:val="333333"/>
          <w:kern w:val="0"/>
          <w:sz w:val="32"/>
          <w:szCs w:val="32"/>
        </w:rPr>
        <w:t>7</w:t>
      </w:r>
      <w:r>
        <w:rPr>
          <w:rFonts w:hint="eastAsia" w:ascii="仿宋_GB2312" w:hAnsi="宋体" w:eastAsia="仿宋_GB2312" w:cs="宋体"/>
          <w:color w:val="333333"/>
          <w:kern w:val="0"/>
          <w:sz w:val="32"/>
          <w:szCs w:val="32"/>
        </w:rPr>
        <w:t>月</w:t>
      </w:r>
      <w:r>
        <w:rPr>
          <w:rFonts w:hint="eastAsia" w:ascii="Calibri" w:hAnsi="Calibri" w:eastAsia="仿宋_GB2312" w:cs="Times New Roman"/>
          <w:color w:val="333333"/>
          <w:kern w:val="0"/>
          <w:sz w:val="32"/>
          <w:szCs w:val="32"/>
        </w:rPr>
        <w:t>13</w:t>
      </w:r>
      <w:r>
        <w:rPr>
          <w:rFonts w:hint="eastAsia" w:ascii="仿宋_GB2312" w:hAnsi="宋体" w:eastAsia="仿宋_GB2312" w:cs="宋体"/>
          <w:color w:val="333333"/>
          <w:kern w:val="0"/>
          <w:sz w:val="32"/>
          <w:szCs w:val="32"/>
        </w:rPr>
        <w:t>日</w:t>
      </w:r>
    </w:p>
    <w:p>
      <w:pPr>
        <w:rPr>
          <w:rFonts w:ascii="宋体" w:hAnsi="宋体" w:eastAsia="宋体" w:cs="黑体"/>
          <w:color w:val="000000"/>
          <w:kern w:val="0"/>
          <w:sz w:val="32"/>
          <w:szCs w:val="32"/>
        </w:rPr>
      </w:pPr>
      <w:r>
        <w:rPr>
          <w:rFonts w:hint="eastAsia" w:ascii="宋体" w:hAnsi="宋体" w:eastAsia="宋体" w:cs="黑体"/>
          <w:color w:val="000000"/>
          <w:kern w:val="0"/>
          <w:sz w:val="32"/>
          <w:szCs w:val="32"/>
        </w:rPr>
        <w:br w:type="page"/>
      </w:r>
    </w:p>
    <w:p>
      <w:pPr>
        <w:rPr>
          <w:rFonts w:ascii="Calibri" w:hAnsi="Calibri" w:eastAsia="宋体" w:cs="Times New Roman"/>
          <w:szCs w:val="32"/>
        </w:rPr>
      </w:pPr>
    </w:p>
    <w:p>
      <w:pPr>
        <w:spacing w:line="460" w:lineRule="exact"/>
        <w:rPr>
          <w:rFonts w:ascii="Times New Roman" w:hAnsi="Calibri" w:eastAsia="黑体" w:cs="Times New Roman"/>
          <w:sz w:val="32"/>
          <w:szCs w:val="32"/>
        </w:rPr>
      </w:pPr>
      <w:r>
        <w:rPr>
          <w:rFonts w:ascii="Times New Roman" w:hAnsi="黑体" w:eastAsia="黑体" w:cs="Times New Roman"/>
          <w:kern w:val="0"/>
          <w:sz w:val="32"/>
          <w:szCs w:val="32"/>
        </w:rPr>
        <w:t>附件</w:t>
      </w:r>
      <w:r>
        <w:rPr>
          <w:rFonts w:ascii="Times New Roman" w:hAnsi="Calibri" w:eastAsia="黑体" w:cs="Times New Roman"/>
          <w:kern w:val="0"/>
          <w:sz w:val="32"/>
          <w:szCs w:val="32"/>
        </w:rPr>
        <w:t>1</w:t>
      </w:r>
      <w:r>
        <w:rPr>
          <w:rFonts w:ascii="Times New Roman" w:hAnsi="黑体" w:eastAsia="黑体" w:cs="Times New Roman"/>
          <w:sz w:val="32"/>
          <w:szCs w:val="32"/>
        </w:rPr>
        <w:t>：</w:t>
      </w:r>
    </w:p>
    <w:p>
      <w:pPr>
        <w:spacing w:line="480" w:lineRule="exact"/>
        <w:jc w:val="center"/>
        <w:rPr>
          <w:rFonts w:hint="eastAsia" w:ascii="Times New Roman" w:hAnsi="Calibri" w:eastAsia="方正小标宋简体" w:cs="Times New Roman"/>
          <w:bCs/>
          <w:kern w:val="0"/>
          <w:sz w:val="44"/>
          <w:szCs w:val="44"/>
          <w:lang w:eastAsia="zh-CN"/>
        </w:rPr>
      </w:pPr>
      <w:r>
        <w:rPr>
          <w:rFonts w:ascii="Times New Roman" w:hAnsi="Calibri" w:eastAsia="方正小标宋简体" w:cs="Times New Roman"/>
          <w:bCs/>
          <w:kern w:val="0"/>
          <w:sz w:val="44"/>
          <w:szCs w:val="44"/>
        </w:rPr>
        <w:t>部门整体支出绩效目标申报表</w:t>
      </w:r>
    </w:p>
    <w:p>
      <w:pPr>
        <w:spacing w:line="480" w:lineRule="exact"/>
        <w:jc w:val="center"/>
        <w:rPr>
          <w:rFonts w:ascii="Times New Roman" w:hAnsi="Calibri" w:eastAsia="宋体" w:cs="Times New Roman"/>
          <w:bCs/>
          <w:kern w:val="0"/>
          <w:sz w:val="24"/>
          <w:szCs w:val="22"/>
        </w:rPr>
      </w:pPr>
      <w:r>
        <w:rPr>
          <w:rFonts w:ascii="Times New Roman" w:hAnsi="宋体" w:eastAsia="宋体" w:cs="Times New Roman"/>
          <w:kern w:val="0"/>
          <w:sz w:val="24"/>
          <w:szCs w:val="22"/>
        </w:rPr>
        <w:t>（</w:t>
      </w:r>
      <w:r>
        <w:rPr>
          <w:rFonts w:ascii="Times New Roman" w:hAnsi="Calibri" w:eastAsia="宋体" w:cs="Times New Roman"/>
          <w:kern w:val="0"/>
          <w:sz w:val="24"/>
          <w:szCs w:val="22"/>
          <w:u w:val="single"/>
        </w:rPr>
        <w:t xml:space="preserve">   </w:t>
      </w:r>
      <w:r>
        <w:rPr>
          <w:rFonts w:hint="eastAsia" w:ascii="Times New Roman" w:hAnsi="Calibri" w:eastAsia="宋体" w:cs="Times New Roman"/>
          <w:kern w:val="0"/>
          <w:sz w:val="24"/>
          <w:szCs w:val="22"/>
          <w:u w:val="single"/>
        </w:rPr>
        <w:t>2020</w:t>
      </w:r>
      <w:r>
        <w:rPr>
          <w:rFonts w:ascii="Times New Roman" w:hAnsi="Calibri" w:eastAsia="宋体" w:cs="Times New Roman"/>
          <w:kern w:val="0"/>
          <w:sz w:val="24"/>
          <w:szCs w:val="22"/>
          <w:u w:val="single"/>
        </w:rPr>
        <w:t xml:space="preserve">   </w:t>
      </w:r>
      <w:r>
        <w:rPr>
          <w:rFonts w:hint="eastAsia" w:ascii="楷体_GB2312" w:hAnsi="宋体" w:eastAsia="楷体_GB2312" w:cs="Times New Roman"/>
          <w:kern w:val="0"/>
          <w:sz w:val="24"/>
          <w:szCs w:val="22"/>
        </w:rPr>
        <w:t>年度</w:t>
      </w:r>
      <w:r>
        <w:rPr>
          <w:rFonts w:ascii="Times New Roman" w:hAnsi="宋体" w:eastAsia="宋体" w:cs="Times New Roman"/>
          <w:kern w:val="0"/>
          <w:sz w:val="24"/>
          <w:szCs w:val="22"/>
        </w:rPr>
        <w:t>）</w:t>
      </w:r>
    </w:p>
    <w:p>
      <w:pPr>
        <w:rPr>
          <w:rFonts w:ascii="Times New Roman" w:hAnsi="Calibri" w:eastAsia="黑体" w:cs="Times New Roman"/>
          <w:bCs/>
          <w:kern w:val="0"/>
          <w:sz w:val="24"/>
          <w:szCs w:val="22"/>
        </w:rPr>
      </w:pPr>
      <w:r>
        <w:rPr>
          <w:rFonts w:ascii="Times New Roman" w:hAnsi="黑体" w:eastAsia="黑体" w:cs="Times New Roman"/>
          <w:kern w:val="0"/>
          <w:sz w:val="24"/>
          <w:szCs w:val="22"/>
        </w:rPr>
        <w:t>填报单位（盖章）</w:t>
      </w:r>
      <w:r>
        <w:rPr>
          <w:rFonts w:ascii="Times New Roman" w:hAnsi="Calibri" w:eastAsia="黑体" w:cs="Times New Roman"/>
          <w:kern w:val="0"/>
          <w:sz w:val="24"/>
          <w:szCs w:val="22"/>
        </w:rPr>
        <w:tab/>
      </w:r>
      <w:r>
        <w:rPr>
          <w:rFonts w:ascii="Times New Roman" w:hAnsi="Calibri" w:eastAsia="黑体" w:cs="Times New Roman"/>
          <w:kern w:val="0"/>
          <w:sz w:val="24"/>
          <w:szCs w:val="22"/>
        </w:rPr>
        <w:t xml:space="preserve">                                       </w:t>
      </w:r>
      <w:r>
        <w:rPr>
          <w:rFonts w:ascii="Times New Roman" w:hAnsi="黑体" w:eastAsia="黑体" w:cs="Times New Roman"/>
          <w:kern w:val="0"/>
          <w:sz w:val="24"/>
          <w:szCs w:val="22"/>
        </w:rPr>
        <w:t>金额单位：</w:t>
      </w:r>
      <w:r>
        <w:rPr>
          <w:rFonts w:hint="eastAsia" w:ascii="Times New Roman" w:hAnsi="黑体" w:eastAsia="黑体" w:cs="Times New Roman"/>
          <w:kern w:val="0"/>
          <w:sz w:val="24"/>
          <w:szCs w:val="22"/>
        </w:rPr>
        <w:t>千元</w:t>
      </w:r>
    </w:p>
    <w:tbl>
      <w:tblPr>
        <w:tblStyle w:val="4"/>
        <w:tblW w:w="96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2323"/>
        <w:gridCol w:w="2052"/>
        <w:gridCol w:w="33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931" w:type="dxa"/>
            <w:vAlign w:val="center"/>
          </w:tcPr>
          <w:p>
            <w:pPr>
              <w:widowControl/>
              <w:spacing w:line="360" w:lineRule="exact"/>
              <w:jc w:val="center"/>
              <w:rPr>
                <w:rFonts w:ascii="Times New Roman" w:hAnsi="Calibri" w:eastAsia="宋体" w:cs="Times New Roman"/>
                <w:kern w:val="0"/>
                <w:szCs w:val="21"/>
              </w:rPr>
            </w:pPr>
            <w:r>
              <w:rPr>
                <w:rFonts w:ascii="Times New Roman" w:hAnsi="宋体" w:eastAsia="宋体" w:cs="Times New Roman"/>
                <w:kern w:val="0"/>
                <w:szCs w:val="21"/>
              </w:rPr>
              <w:t>部门名称</w:t>
            </w:r>
          </w:p>
        </w:tc>
        <w:tc>
          <w:tcPr>
            <w:tcW w:w="7741" w:type="dxa"/>
            <w:gridSpan w:val="3"/>
            <w:vAlign w:val="center"/>
          </w:tcPr>
          <w:p>
            <w:pPr>
              <w:widowControl/>
              <w:spacing w:line="360" w:lineRule="exact"/>
              <w:jc w:val="center"/>
              <w:rPr>
                <w:rFonts w:ascii="Times New Roman" w:hAnsi="Calibri" w:eastAsia="宋体" w:cs="Times New Roman"/>
                <w:kern w:val="0"/>
                <w:szCs w:val="21"/>
              </w:rPr>
            </w:pPr>
            <w:r>
              <w:rPr>
                <w:rFonts w:hint="eastAsia" w:ascii="Times New Roman" w:hAnsi="Calibri" w:eastAsia="宋体" w:cs="Times New Roman"/>
                <w:kern w:val="0"/>
                <w:szCs w:val="21"/>
              </w:rPr>
              <w:t>沅江市规划行政执法直属中队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restart"/>
            <w:vAlign w:val="center"/>
          </w:tcPr>
          <w:p>
            <w:pPr>
              <w:widowControl/>
              <w:spacing w:line="360" w:lineRule="exact"/>
              <w:jc w:val="center"/>
              <w:rPr>
                <w:rFonts w:hint="eastAsia" w:ascii="Times New Roman" w:hAnsi="宋体" w:eastAsia="宋体" w:cs="Times New Roman"/>
                <w:kern w:val="0"/>
                <w:szCs w:val="21"/>
                <w:lang w:eastAsia="zh-CN"/>
              </w:rPr>
            </w:pPr>
            <w:r>
              <w:rPr>
                <w:rFonts w:ascii="Times New Roman" w:hAnsi="宋体" w:eastAsia="宋体" w:cs="Times New Roman"/>
                <w:kern w:val="0"/>
                <w:szCs w:val="21"/>
              </w:rPr>
              <w:t>年度预算申请</w:t>
            </w:r>
          </w:p>
          <w:p>
            <w:pPr>
              <w:widowControl/>
              <w:spacing w:line="360" w:lineRule="exact"/>
              <w:jc w:val="center"/>
              <w:rPr>
                <w:rFonts w:ascii="Times New Roman" w:hAnsi="Calibri" w:eastAsia="宋体" w:cs="Times New Roman"/>
                <w:kern w:val="0"/>
                <w:szCs w:val="21"/>
              </w:rPr>
            </w:pPr>
            <w:r>
              <w:rPr>
                <w:rFonts w:ascii="Times New Roman" w:hAnsi="宋体" w:eastAsia="宋体" w:cs="Times New Roman"/>
                <w:kern w:val="0"/>
                <w:szCs w:val="21"/>
              </w:rPr>
              <w:t>（</w:t>
            </w:r>
            <w:r>
              <w:rPr>
                <w:rFonts w:hint="eastAsia" w:ascii="Times New Roman" w:hAnsi="宋体" w:eastAsia="宋体" w:cs="Times New Roman"/>
                <w:kern w:val="0"/>
                <w:szCs w:val="21"/>
              </w:rPr>
              <w:t>千</w:t>
            </w:r>
            <w:r>
              <w:rPr>
                <w:rFonts w:ascii="Times New Roman" w:hAnsi="宋体" w:eastAsia="宋体" w:cs="Times New Roman"/>
                <w:kern w:val="0"/>
                <w:szCs w:val="21"/>
              </w:rPr>
              <w:t>元）</w:t>
            </w:r>
          </w:p>
        </w:tc>
        <w:tc>
          <w:tcPr>
            <w:tcW w:w="7741" w:type="dxa"/>
            <w:gridSpan w:val="3"/>
            <w:vAlign w:val="center"/>
          </w:tcPr>
          <w:p>
            <w:pPr>
              <w:widowControl/>
              <w:spacing w:line="360" w:lineRule="exact"/>
              <w:rPr>
                <w:rFonts w:ascii="Times New Roman" w:hAnsi="Calibri" w:eastAsia="宋体" w:cs="Times New Roman"/>
                <w:kern w:val="0"/>
                <w:szCs w:val="21"/>
              </w:rPr>
            </w:pPr>
            <w:r>
              <w:rPr>
                <w:rFonts w:ascii="Times New Roman" w:hAnsi="宋体" w:eastAsia="宋体" w:cs="Times New Roman"/>
                <w:kern w:val="0"/>
                <w:szCs w:val="21"/>
              </w:rPr>
              <w:t>资金总额：</w:t>
            </w:r>
            <w:r>
              <w:rPr>
                <w:rFonts w:hint="eastAsia" w:ascii="Times New Roman" w:hAnsi="宋体" w:eastAsia="宋体" w:cs="Times New Roman"/>
                <w:kern w:val="0"/>
                <w:szCs w:val="21"/>
              </w:rPr>
              <w:t>3453.08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continue"/>
            <w:vAlign w:val="center"/>
          </w:tcPr>
          <w:p>
            <w:pPr>
              <w:widowControl/>
              <w:spacing w:line="360" w:lineRule="exact"/>
              <w:jc w:val="center"/>
              <w:rPr>
                <w:rFonts w:ascii="Times New Roman" w:hAnsi="Calibri" w:eastAsia="宋体" w:cs="Times New Roman"/>
                <w:kern w:val="0"/>
                <w:szCs w:val="21"/>
              </w:rPr>
            </w:pPr>
          </w:p>
        </w:tc>
        <w:tc>
          <w:tcPr>
            <w:tcW w:w="4375" w:type="dxa"/>
            <w:gridSpan w:val="2"/>
            <w:vAlign w:val="center"/>
          </w:tcPr>
          <w:p>
            <w:pPr>
              <w:widowControl/>
              <w:spacing w:line="360" w:lineRule="exact"/>
              <w:rPr>
                <w:rFonts w:ascii="Times New Roman" w:hAnsi="Calibri" w:eastAsia="宋体" w:cs="Times New Roman"/>
                <w:kern w:val="0"/>
                <w:szCs w:val="21"/>
              </w:rPr>
            </w:pPr>
            <w:r>
              <w:rPr>
                <w:rFonts w:ascii="Times New Roman" w:hAnsi="宋体" w:eastAsia="宋体" w:cs="Times New Roman"/>
                <w:kern w:val="0"/>
                <w:szCs w:val="21"/>
              </w:rPr>
              <w:t>按收入性质分：</w:t>
            </w:r>
          </w:p>
        </w:tc>
        <w:tc>
          <w:tcPr>
            <w:tcW w:w="3366" w:type="dxa"/>
            <w:vAlign w:val="center"/>
          </w:tcPr>
          <w:p>
            <w:pPr>
              <w:widowControl/>
              <w:spacing w:line="360" w:lineRule="exact"/>
              <w:rPr>
                <w:rFonts w:ascii="Times New Roman" w:hAnsi="Calibri" w:eastAsia="宋体" w:cs="Times New Roman"/>
                <w:kern w:val="0"/>
                <w:szCs w:val="21"/>
              </w:rPr>
            </w:pPr>
            <w:r>
              <w:rPr>
                <w:rFonts w:ascii="Times New Roman" w:hAnsi="宋体" w:eastAsia="宋体" w:cs="Times New Roman"/>
                <w:kern w:val="0"/>
                <w:szCs w:val="21"/>
              </w:rPr>
              <w:t>按支出性质分：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continue"/>
            <w:vAlign w:val="center"/>
          </w:tcPr>
          <w:p>
            <w:pPr>
              <w:widowControl/>
              <w:spacing w:line="360" w:lineRule="exact"/>
              <w:jc w:val="center"/>
              <w:rPr>
                <w:rFonts w:ascii="Times New Roman" w:hAnsi="Calibri" w:eastAsia="宋体" w:cs="Times New Roman"/>
                <w:kern w:val="0"/>
                <w:szCs w:val="21"/>
              </w:rPr>
            </w:pPr>
          </w:p>
        </w:tc>
        <w:tc>
          <w:tcPr>
            <w:tcW w:w="4375" w:type="dxa"/>
            <w:gridSpan w:val="2"/>
            <w:vAlign w:val="center"/>
          </w:tcPr>
          <w:p>
            <w:pPr>
              <w:widowControl/>
              <w:spacing w:line="360" w:lineRule="exact"/>
              <w:ind w:firstLine="105" w:firstLineChars="50"/>
              <w:rPr>
                <w:rFonts w:ascii="Times New Roman" w:hAnsi="Calibri" w:eastAsia="宋体" w:cs="Times New Roman"/>
                <w:kern w:val="0"/>
                <w:szCs w:val="21"/>
              </w:rPr>
            </w:pPr>
            <w:r>
              <w:rPr>
                <w:rFonts w:ascii="Times New Roman" w:hAnsi="宋体" w:eastAsia="宋体" w:cs="Times New Roman"/>
                <w:kern w:val="0"/>
                <w:szCs w:val="21"/>
              </w:rPr>
              <w:t>其中：公共财政拨款：</w:t>
            </w:r>
            <w:r>
              <w:rPr>
                <w:rFonts w:hint="eastAsia" w:ascii="Times New Roman" w:hAnsi="宋体" w:eastAsia="宋体" w:cs="Times New Roman"/>
                <w:kern w:val="0"/>
                <w:szCs w:val="21"/>
              </w:rPr>
              <w:t>3353.08</w:t>
            </w:r>
          </w:p>
        </w:tc>
        <w:tc>
          <w:tcPr>
            <w:tcW w:w="3366" w:type="dxa"/>
            <w:vAlign w:val="center"/>
          </w:tcPr>
          <w:p>
            <w:pPr>
              <w:widowControl/>
              <w:spacing w:line="360" w:lineRule="exact"/>
              <w:rPr>
                <w:rFonts w:ascii="Times New Roman" w:hAnsi="Calibri" w:eastAsia="宋体" w:cs="Times New Roman"/>
                <w:kern w:val="0"/>
                <w:szCs w:val="21"/>
              </w:rPr>
            </w:pPr>
            <w:r>
              <w:rPr>
                <w:rFonts w:ascii="Times New Roman" w:hAnsi="宋体" w:eastAsia="宋体" w:cs="Times New Roman"/>
                <w:kern w:val="0"/>
                <w:szCs w:val="21"/>
              </w:rPr>
              <w:t>其中：基本支出：</w:t>
            </w:r>
            <w:r>
              <w:rPr>
                <w:rFonts w:hint="eastAsia" w:ascii="Times New Roman" w:hAnsi="宋体" w:eastAsia="宋体" w:cs="Times New Roman"/>
                <w:kern w:val="0"/>
                <w:szCs w:val="21"/>
              </w:rPr>
              <w:t>2721.08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continue"/>
            <w:vAlign w:val="center"/>
          </w:tcPr>
          <w:p>
            <w:pPr>
              <w:widowControl/>
              <w:spacing w:line="360" w:lineRule="exact"/>
              <w:jc w:val="center"/>
              <w:rPr>
                <w:rFonts w:ascii="Times New Roman" w:hAnsi="Calibri" w:eastAsia="宋体" w:cs="Times New Roman"/>
                <w:kern w:val="0"/>
                <w:szCs w:val="21"/>
              </w:rPr>
            </w:pPr>
          </w:p>
        </w:tc>
        <w:tc>
          <w:tcPr>
            <w:tcW w:w="4375" w:type="dxa"/>
            <w:gridSpan w:val="2"/>
            <w:vAlign w:val="center"/>
          </w:tcPr>
          <w:p>
            <w:pPr>
              <w:widowControl/>
              <w:spacing w:line="360" w:lineRule="exact"/>
              <w:ind w:firstLine="735" w:firstLineChars="350"/>
              <w:rPr>
                <w:rFonts w:ascii="Times New Roman" w:hAnsi="Calibri" w:eastAsia="宋体" w:cs="Times New Roman"/>
                <w:kern w:val="0"/>
                <w:szCs w:val="21"/>
              </w:rPr>
            </w:pPr>
            <w:r>
              <w:rPr>
                <w:rFonts w:ascii="Times New Roman" w:hAnsi="宋体" w:eastAsia="宋体" w:cs="Times New Roman"/>
                <w:kern w:val="0"/>
                <w:szCs w:val="21"/>
              </w:rPr>
              <w:t>政府性基金拨款：</w:t>
            </w:r>
          </w:p>
        </w:tc>
        <w:tc>
          <w:tcPr>
            <w:tcW w:w="3366" w:type="dxa"/>
            <w:vAlign w:val="center"/>
          </w:tcPr>
          <w:p>
            <w:pPr>
              <w:widowControl/>
              <w:spacing w:line="360" w:lineRule="exact"/>
              <w:ind w:firstLine="630" w:firstLineChars="300"/>
              <w:rPr>
                <w:rFonts w:ascii="Times New Roman" w:hAnsi="Calibri" w:eastAsia="宋体" w:cs="Times New Roman"/>
                <w:kern w:val="0"/>
                <w:szCs w:val="21"/>
              </w:rPr>
            </w:pPr>
            <w:r>
              <w:rPr>
                <w:rFonts w:ascii="Times New Roman" w:hAnsi="宋体" w:eastAsia="宋体" w:cs="Times New Roman"/>
                <w:kern w:val="0"/>
                <w:szCs w:val="21"/>
              </w:rPr>
              <w:t>项目支出：</w:t>
            </w:r>
            <w:r>
              <w:rPr>
                <w:rFonts w:hint="eastAsia" w:ascii="Times New Roman" w:hAnsi="宋体" w:eastAsia="宋体" w:cs="Times New Roman"/>
                <w:kern w:val="0"/>
                <w:szCs w:val="21"/>
              </w:rPr>
              <w:t>732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continue"/>
            <w:vAlign w:val="center"/>
          </w:tcPr>
          <w:p>
            <w:pPr>
              <w:widowControl/>
              <w:spacing w:line="360" w:lineRule="exact"/>
              <w:jc w:val="center"/>
              <w:rPr>
                <w:rFonts w:ascii="Times New Roman" w:hAnsi="Calibri" w:eastAsia="宋体" w:cs="Times New Roman"/>
                <w:kern w:val="0"/>
                <w:szCs w:val="21"/>
              </w:rPr>
            </w:pPr>
          </w:p>
        </w:tc>
        <w:tc>
          <w:tcPr>
            <w:tcW w:w="4375" w:type="dxa"/>
            <w:gridSpan w:val="2"/>
            <w:vAlign w:val="center"/>
          </w:tcPr>
          <w:p>
            <w:pPr>
              <w:widowControl/>
              <w:spacing w:line="360" w:lineRule="exact"/>
              <w:rPr>
                <w:rFonts w:ascii="Times New Roman" w:hAnsi="Calibri" w:eastAsia="宋体" w:cs="Times New Roman"/>
                <w:kern w:val="0"/>
                <w:szCs w:val="21"/>
              </w:rPr>
            </w:pPr>
            <w:r>
              <w:rPr>
                <w:rFonts w:ascii="Times New Roman" w:hAnsi="宋体" w:eastAsia="宋体" w:cs="Times New Roman"/>
                <w:kern w:val="0"/>
                <w:szCs w:val="21"/>
              </w:rPr>
              <w:t>纳入专户管理的非税收入拨款：</w:t>
            </w:r>
            <w:r>
              <w:rPr>
                <w:rFonts w:hint="eastAsia" w:ascii="Times New Roman" w:hAnsi="宋体" w:eastAsia="宋体" w:cs="Times New Roman"/>
                <w:kern w:val="0"/>
                <w:szCs w:val="21"/>
              </w:rPr>
              <w:t>100</w:t>
            </w:r>
          </w:p>
        </w:tc>
        <w:tc>
          <w:tcPr>
            <w:tcW w:w="3366" w:type="dxa"/>
            <w:vAlign w:val="center"/>
          </w:tcPr>
          <w:p>
            <w:pPr>
              <w:widowControl/>
              <w:spacing w:line="360" w:lineRule="exact"/>
              <w:jc w:val="center"/>
              <w:rPr>
                <w:rFonts w:ascii="Times New Roman" w:hAnsi="Calibri" w:eastAsia="宋体" w:cs="Times New Roman"/>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continue"/>
            <w:vAlign w:val="center"/>
          </w:tcPr>
          <w:p>
            <w:pPr>
              <w:widowControl/>
              <w:spacing w:line="360" w:lineRule="exact"/>
              <w:jc w:val="center"/>
              <w:rPr>
                <w:rFonts w:ascii="Times New Roman" w:hAnsi="Calibri" w:eastAsia="宋体" w:cs="Times New Roman"/>
                <w:kern w:val="0"/>
                <w:szCs w:val="21"/>
              </w:rPr>
            </w:pPr>
          </w:p>
        </w:tc>
        <w:tc>
          <w:tcPr>
            <w:tcW w:w="4375" w:type="dxa"/>
            <w:gridSpan w:val="2"/>
            <w:vAlign w:val="center"/>
          </w:tcPr>
          <w:p>
            <w:pPr>
              <w:widowControl/>
              <w:spacing w:line="360" w:lineRule="exact"/>
              <w:rPr>
                <w:rFonts w:ascii="Times New Roman" w:hAnsi="Calibri" w:eastAsia="宋体" w:cs="Times New Roman"/>
                <w:kern w:val="0"/>
                <w:szCs w:val="21"/>
              </w:rPr>
            </w:pPr>
            <w:r>
              <w:rPr>
                <w:rFonts w:ascii="Times New Roman" w:hAnsi="宋体" w:eastAsia="宋体" w:cs="Times New Roman"/>
                <w:kern w:val="0"/>
                <w:szCs w:val="21"/>
              </w:rPr>
              <w:t>其他资金：</w:t>
            </w:r>
          </w:p>
        </w:tc>
        <w:tc>
          <w:tcPr>
            <w:tcW w:w="3366" w:type="dxa"/>
            <w:vAlign w:val="center"/>
          </w:tcPr>
          <w:p>
            <w:pPr>
              <w:widowControl/>
              <w:spacing w:line="360" w:lineRule="exact"/>
              <w:jc w:val="center"/>
              <w:rPr>
                <w:rFonts w:ascii="Times New Roman" w:hAnsi="Calibri" w:eastAsia="宋体" w:cs="Times New Roman"/>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931" w:type="dxa"/>
            <w:vAlign w:val="center"/>
          </w:tcPr>
          <w:p>
            <w:pPr>
              <w:widowControl/>
              <w:spacing w:line="360" w:lineRule="exact"/>
              <w:jc w:val="center"/>
              <w:rPr>
                <w:rFonts w:ascii="Times New Roman" w:hAnsi="Calibri" w:eastAsia="宋体" w:cs="Times New Roman"/>
                <w:kern w:val="0"/>
                <w:szCs w:val="21"/>
              </w:rPr>
            </w:pPr>
            <w:r>
              <w:rPr>
                <w:rFonts w:ascii="Times New Roman" w:hAnsi="宋体" w:eastAsia="宋体" w:cs="Times New Roman"/>
                <w:kern w:val="0"/>
                <w:szCs w:val="21"/>
              </w:rPr>
              <w:t>部门职能</w:t>
            </w:r>
          </w:p>
          <w:p>
            <w:pPr>
              <w:widowControl/>
              <w:spacing w:line="360" w:lineRule="exact"/>
              <w:jc w:val="center"/>
              <w:rPr>
                <w:rFonts w:ascii="Times New Roman" w:hAnsi="Calibri" w:eastAsia="宋体" w:cs="Times New Roman"/>
                <w:kern w:val="0"/>
                <w:szCs w:val="21"/>
              </w:rPr>
            </w:pPr>
            <w:r>
              <w:rPr>
                <w:rFonts w:ascii="Times New Roman" w:hAnsi="宋体" w:eastAsia="宋体" w:cs="Times New Roman"/>
                <w:kern w:val="0"/>
                <w:szCs w:val="21"/>
              </w:rPr>
              <w:t>职责概述</w:t>
            </w:r>
          </w:p>
        </w:tc>
        <w:tc>
          <w:tcPr>
            <w:tcW w:w="7741" w:type="dxa"/>
            <w:gridSpan w:val="3"/>
            <w:vAlign w:val="center"/>
          </w:tcPr>
          <w:p>
            <w:pPr>
              <w:widowControl/>
              <w:shd w:val="clear" w:color="auto" w:fill="FFFFFF"/>
              <w:spacing w:line="240" w:lineRule="exact"/>
              <w:jc w:val="left"/>
              <w:rPr>
                <w:rFonts w:ascii="宋体" w:hAnsi="宋体" w:eastAsia="宋体" w:cs="Times New Roman"/>
                <w:color w:val="000000"/>
                <w:kern w:val="0"/>
                <w:szCs w:val="21"/>
              </w:rPr>
            </w:pPr>
            <w:r>
              <w:rPr>
                <w:rFonts w:hint="eastAsia" w:ascii="宋体" w:hAnsi="宋体" w:eastAsia="宋体" w:cs="Times New Roman"/>
                <w:color w:val="000000"/>
                <w:kern w:val="0"/>
                <w:szCs w:val="21"/>
              </w:rPr>
              <w:t>负责城市规划区域内未取得建设工程规划许可或者未按建设工程规划进行建设的行政处罚；负责未经批准或未按照批准内容进行临时建设或者临时建设物，构建物超过批准期限不拆除的行政处罚。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5" w:hRule="exact"/>
          <w:jc w:val="center"/>
        </w:trPr>
        <w:tc>
          <w:tcPr>
            <w:tcW w:w="1931" w:type="dxa"/>
            <w:vAlign w:val="center"/>
          </w:tcPr>
          <w:p>
            <w:pPr>
              <w:widowControl/>
              <w:spacing w:line="360" w:lineRule="exact"/>
              <w:jc w:val="center"/>
              <w:rPr>
                <w:rFonts w:ascii="Times New Roman" w:hAnsi="Calibri" w:eastAsia="宋体" w:cs="Times New Roman"/>
                <w:kern w:val="0"/>
                <w:szCs w:val="21"/>
              </w:rPr>
            </w:pPr>
            <w:r>
              <w:rPr>
                <w:rFonts w:ascii="Times New Roman" w:hAnsi="宋体" w:eastAsia="宋体" w:cs="Times New Roman"/>
                <w:kern w:val="0"/>
                <w:szCs w:val="21"/>
              </w:rPr>
              <w:t>整体绩效目标</w:t>
            </w:r>
          </w:p>
        </w:tc>
        <w:tc>
          <w:tcPr>
            <w:tcW w:w="7741" w:type="dxa"/>
            <w:gridSpan w:val="3"/>
            <w:vAlign w:val="center"/>
          </w:tcPr>
          <w:p>
            <w:pPr>
              <w:widowControl/>
              <w:spacing w:line="360" w:lineRule="exact"/>
              <w:rPr>
                <w:rFonts w:hint="eastAsia" w:ascii="Times New Roman" w:hAnsi="Calibri" w:eastAsia="宋体" w:cs="Times New Roman"/>
                <w:kern w:val="0"/>
                <w:szCs w:val="21"/>
                <w:lang w:eastAsia="zh-CN"/>
              </w:rPr>
            </w:pPr>
            <w:r>
              <w:rPr>
                <w:rFonts w:ascii="Times New Roman" w:hAnsi="宋体" w:eastAsia="宋体" w:cs="Times New Roman"/>
                <w:kern w:val="0"/>
                <w:szCs w:val="21"/>
              </w:rPr>
              <w:t>目标</w:t>
            </w:r>
            <w:r>
              <w:rPr>
                <w:rFonts w:ascii="Times New Roman" w:hAnsi="Calibri" w:eastAsia="宋体" w:cs="Times New Roman"/>
                <w:kern w:val="0"/>
                <w:szCs w:val="21"/>
              </w:rPr>
              <w:t>1</w:t>
            </w:r>
            <w:r>
              <w:rPr>
                <w:rFonts w:ascii="Times New Roman" w:hAnsi="宋体" w:eastAsia="宋体" w:cs="Times New Roman"/>
                <w:kern w:val="0"/>
                <w:szCs w:val="21"/>
              </w:rPr>
              <w:t>：</w:t>
            </w:r>
            <w:r>
              <w:rPr>
                <w:rFonts w:ascii="Times New Roman" w:hAnsi="Calibri" w:eastAsia="宋体" w:cs="Times New Roman"/>
                <w:kern w:val="0"/>
                <w:szCs w:val="21"/>
              </w:rPr>
              <w:t xml:space="preserve"> </w:t>
            </w:r>
            <w:r>
              <w:rPr>
                <w:rFonts w:hint="eastAsia" w:ascii="Times New Roman" w:hAnsi="Calibri" w:eastAsia="宋体" w:cs="Times New Roman"/>
                <w:kern w:val="0"/>
                <w:szCs w:val="21"/>
              </w:rPr>
              <w:t>贯彻《中华人民共和国城乡规划法》，加大对违法建设行为的查处力度。</w:t>
            </w:r>
          </w:p>
          <w:p>
            <w:pPr>
              <w:widowControl/>
              <w:spacing w:line="360" w:lineRule="exact"/>
              <w:rPr>
                <w:rFonts w:ascii="Times New Roman" w:hAnsi="Calibri" w:eastAsia="宋体" w:cs="Times New Roman"/>
                <w:kern w:val="0"/>
                <w:szCs w:val="21"/>
              </w:rPr>
            </w:pPr>
            <w:r>
              <w:rPr>
                <w:rFonts w:ascii="Times New Roman" w:hAnsi="宋体" w:eastAsia="宋体" w:cs="Times New Roman"/>
                <w:kern w:val="0"/>
                <w:szCs w:val="21"/>
              </w:rPr>
              <w:t>目标</w:t>
            </w:r>
            <w:r>
              <w:rPr>
                <w:rFonts w:ascii="Times New Roman" w:hAnsi="Calibri" w:eastAsia="宋体" w:cs="Times New Roman"/>
                <w:kern w:val="0"/>
                <w:szCs w:val="21"/>
              </w:rPr>
              <w:t>2</w:t>
            </w:r>
            <w:r>
              <w:rPr>
                <w:rFonts w:ascii="Times New Roman" w:hAnsi="宋体" w:eastAsia="宋体" w:cs="Times New Roman"/>
                <w:kern w:val="0"/>
                <w:szCs w:val="21"/>
              </w:rPr>
              <w:t>：</w:t>
            </w:r>
            <w:r>
              <w:rPr>
                <w:rFonts w:hint="eastAsia" w:ascii="Times New Roman" w:hAnsi="宋体" w:eastAsia="宋体" w:cs="Times New Roman"/>
                <w:kern w:val="0"/>
                <w:szCs w:val="21"/>
              </w:rPr>
              <w:t>建立健全岗位执法责任制，规范办案程序，统一处理标准，建立相关监督、制约、考核体系。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9" w:hRule="exact"/>
          <w:jc w:val="center"/>
        </w:trPr>
        <w:tc>
          <w:tcPr>
            <w:tcW w:w="1931" w:type="dxa"/>
            <w:vMerge w:val="restart"/>
            <w:vAlign w:val="center"/>
          </w:tcPr>
          <w:p>
            <w:pPr>
              <w:widowControl/>
              <w:spacing w:line="360" w:lineRule="exact"/>
              <w:jc w:val="center"/>
              <w:rPr>
                <w:rFonts w:ascii="Times New Roman" w:hAnsi="Calibri" w:eastAsia="宋体" w:cs="Times New Roman"/>
                <w:kern w:val="0"/>
                <w:szCs w:val="21"/>
              </w:rPr>
            </w:pPr>
            <w:r>
              <w:rPr>
                <w:rFonts w:ascii="Times New Roman" w:hAnsi="宋体" w:eastAsia="宋体" w:cs="Times New Roman"/>
                <w:kern w:val="0"/>
                <w:szCs w:val="21"/>
              </w:rPr>
              <w:t>部门整体支出</w:t>
            </w:r>
          </w:p>
          <w:p>
            <w:pPr>
              <w:widowControl/>
              <w:spacing w:line="360" w:lineRule="exact"/>
              <w:jc w:val="center"/>
              <w:rPr>
                <w:rFonts w:ascii="Times New Roman" w:hAnsi="Calibri" w:eastAsia="宋体" w:cs="Times New Roman"/>
                <w:kern w:val="0"/>
                <w:szCs w:val="21"/>
              </w:rPr>
            </w:pPr>
            <w:r>
              <w:rPr>
                <w:rFonts w:ascii="Times New Roman" w:hAnsi="宋体" w:eastAsia="宋体" w:cs="Times New Roman"/>
                <w:kern w:val="0"/>
                <w:szCs w:val="21"/>
              </w:rPr>
              <w:t>年度绩效指标</w:t>
            </w:r>
          </w:p>
        </w:tc>
        <w:tc>
          <w:tcPr>
            <w:tcW w:w="2323" w:type="dxa"/>
            <w:vAlign w:val="center"/>
          </w:tcPr>
          <w:p>
            <w:pPr>
              <w:widowControl/>
              <w:spacing w:line="360" w:lineRule="exact"/>
              <w:jc w:val="center"/>
              <w:rPr>
                <w:rFonts w:ascii="Times New Roman" w:hAnsi="Calibri" w:eastAsia="宋体" w:cs="Times New Roman"/>
                <w:kern w:val="0"/>
                <w:szCs w:val="21"/>
              </w:rPr>
            </w:pPr>
            <w:r>
              <w:rPr>
                <w:rFonts w:ascii="Times New Roman" w:hAnsi="宋体" w:eastAsia="宋体" w:cs="Times New Roman"/>
                <w:kern w:val="0"/>
                <w:szCs w:val="21"/>
              </w:rPr>
              <w:t>产出指标</w:t>
            </w:r>
          </w:p>
        </w:tc>
        <w:tc>
          <w:tcPr>
            <w:tcW w:w="5418" w:type="dxa"/>
            <w:gridSpan w:val="2"/>
            <w:vAlign w:val="center"/>
          </w:tcPr>
          <w:p>
            <w:pPr>
              <w:spacing w:line="360" w:lineRule="exact"/>
              <w:rPr>
                <w:rFonts w:ascii="Times New Roman" w:hAnsi="Calibri" w:eastAsia="宋体" w:cs="Times New Roman"/>
                <w:kern w:val="0"/>
                <w:szCs w:val="21"/>
              </w:rPr>
            </w:pPr>
            <w:r>
              <w:rPr>
                <w:rFonts w:ascii="Times New Roman" w:hAnsi="宋体" w:eastAsia="宋体" w:cs="Times New Roman"/>
                <w:kern w:val="0"/>
                <w:szCs w:val="21"/>
              </w:rPr>
              <w:t>指标</w:t>
            </w:r>
            <w:r>
              <w:rPr>
                <w:rFonts w:ascii="Times New Roman" w:hAnsi="Calibri" w:eastAsia="宋体" w:cs="Times New Roman"/>
                <w:kern w:val="0"/>
                <w:szCs w:val="21"/>
              </w:rPr>
              <w:t>1</w:t>
            </w:r>
            <w:r>
              <w:rPr>
                <w:rFonts w:ascii="Times New Roman" w:hAnsi="宋体" w:eastAsia="宋体" w:cs="Times New Roman"/>
                <w:kern w:val="0"/>
                <w:szCs w:val="21"/>
              </w:rPr>
              <w:t>：</w:t>
            </w:r>
            <w:r>
              <w:rPr>
                <w:rFonts w:hint="eastAsia" w:ascii="Times New Roman" w:hAnsi="宋体" w:eastAsia="宋体" w:cs="Times New Roman"/>
                <w:kern w:val="0"/>
                <w:szCs w:val="21"/>
              </w:rPr>
              <w:t>组织对全市新开工建设情况进行一次普查。</w:t>
            </w:r>
          </w:p>
          <w:p>
            <w:pPr>
              <w:spacing w:line="360" w:lineRule="exact"/>
              <w:rPr>
                <w:rFonts w:hint="eastAsia" w:ascii="Times New Roman" w:hAnsi="宋体" w:eastAsia="宋体" w:cs="Times New Roman"/>
                <w:kern w:val="0"/>
                <w:szCs w:val="21"/>
                <w:lang w:eastAsia="zh-CN"/>
              </w:rPr>
            </w:pPr>
            <w:r>
              <w:rPr>
                <w:rFonts w:ascii="Times New Roman" w:hAnsi="宋体" w:eastAsia="宋体" w:cs="Times New Roman"/>
                <w:kern w:val="0"/>
                <w:szCs w:val="21"/>
              </w:rPr>
              <w:t>指标</w:t>
            </w:r>
            <w:r>
              <w:rPr>
                <w:rFonts w:ascii="Times New Roman" w:hAnsi="Calibri" w:eastAsia="宋体" w:cs="Times New Roman"/>
                <w:kern w:val="0"/>
                <w:szCs w:val="21"/>
              </w:rPr>
              <w:t>2</w:t>
            </w:r>
            <w:r>
              <w:rPr>
                <w:rFonts w:ascii="Times New Roman" w:hAnsi="宋体" w:eastAsia="宋体" w:cs="Times New Roman"/>
                <w:kern w:val="0"/>
                <w:szCs w:val="21"/>
              </w:rPr>
              <w:t>：</w:t>
            </w:r>
            <w:r>
              <w:rPr>
                <w:rFonts w:hint="eastAsia" w:ascii="Times New Roman" w:hAnsi="宋体" w:eastAsia="宋体" w:cs="Times New Roman"/>
                <w:kern w:val="0"/>
                <w:szCs w:val="21"/>
              </w:rPr>
              <w:t>组织开展全市规划联合执法检查活动。</w:t>
            </w:r>
          </w:p>
          <w:p>
            <w:pPr>
              <w:spacing w:line="360" w:lineRule="exact"/>
              <w:rPr>
                <w:rFonts w:ascii="Times New Roman" w:hAnsi="Calibri" w:eastAsia="宋体" w:cs="Times New Roman"/>
                <w:kern w:val="0"/>
                <w:szCs w:val="21"/>
              </w:rPr>
            </w:pPr>
            <w:r>
              <w:rPr>
                <w:rFonts w:ascii="Times New Roman" w:hAnsi="宋体" w:eastAsia="宋体" w:cs="Times New Roman"/>
                <w:kern w:val="0"/>
                <w:szCs w:val="21"/>
              </w:rPr>
              <w:t>指标</w:t>
            </w:r>
            <w:r>
              <w:rPr>
                <w:rFonts w:hint="eastAsia" w:ascii="Times New Roman" w:hAnsi="Calibri" w:eastAsia="宋体" w:cs="Times New Roman"/>
                <w:kern w:val="0"/>
                <w:szCs w:val="21"/>
              </w:rPr>
              <w:t>3</w:t>
            </w:r>
            <w:r>
              <w:rPr>
                <w:rFonts w:ascii="Times New Roman" w:hAnsi="宋体" w:eastAsia="宋体" w:cs="Times New Roman"/>
                <w:kern w:val="0"/>
                <w:szCs w:val="21"/>
              </w:rPr>
              <w:t>：</w:t>
            </w:r>
            <w:r>
              <w:rPr>
                <w:rFonts w:hint="eastAsia" w:ascii="Times New Roman" w:hAnsi="Calibri" w:eastAsia="宋体" w:cs="Times New Roman"/>
                <w:kern w:val="0"/>
                <w:szCs w:val="21"/>
              </w:rPr>
              <w:t>查办建设违法案件。</w:t>
            </w:r>
          </w:p>
          <w:p>
            <w:pPr>
              <w:spacing w:line="360" w:lineRule="exact"/>
              <w:rPr>
                <w:rFonts w:ascii="Times New Roman" w:hAnsi="Calibri" w:eastAsia="宋体" w:cs="Times New Roman"/>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83" w:hRule="exact"/>
          <w:jc w:val="center"/>
        </w:trPr>
        <w:tc>
          <w:tcPr>
            <w:tcW w:w="1931" w:type="dxa"/>
            <w:vMerge w:val="continue"/>
            <w:vAlign w:val="center"/>
          </w:tcPr>
          <w:p>
            <w:pPr>
              <w:widowControl/>
              <w:spacing w:line="360" w:lineRule="exact"/>
              <w:jc w:val="center"/>
              <w:rPr>
                <w:rFonts w:ascii="Times New Roman" w:hAnsi="Calibri" w:eastAsia="宋体" w:cs="Times New Roman"/>
                <w:kern w:val="0"/>
                <w:szCs w:val="21"/>
              </w:rPr>
            </w:pPr>
          </w:p>
        </w:tc>
        <w:tc>
          <w:tcPr>
            <w:tcW w:w="2323" w:type="dxa"/>
            <w:vAlign w:val="center"/>
          </w:tcPr>
          <w:p>
            <w:pPr>
              <w:widowControl/>
              <w:spacing w:line="360" w:lineRule="exact"/>
              <w:jc w:val="center"/>
              <w:rPr>
                <w:rFonts w:ascii="Times New Roman" w:hAnsi="Calibri" w:eastAsia="宋体" w:cs="Times New Roman"/>
                <w:kern w:val="0"/>
                <w:szCs w:val="21"/>
              </w:rPr>
            </w:pPr>
            <w:r>
              <w:rPr>
                <w:rFonts w:ascii="Times New Roman" w:hAnsi="宋体" w:eastAsia="宋体" w:cs="Times New Roman"/>
                <w:kern w:val="0"/>
                <w:szCs w:val="21"/>
              </w:rPr>
              <w:t>效益指标</w:t>
            </w:r>
          </w:p>
        </w:tc>
        <w:tc>
          <w:tcPr>
            <w:tcW w:w="5418" w:type="dxa"/>
            <w:gridSpan w:val="2"/>
            <w:vAlign w:val="center"/>
          </w:tcPr>
          <w:p>
            <w:pPr>
              <w:spacing w:line="360" w:lineRule="exact"/>
              <w:rPr>
                <w:rFonts w:ascii="Times New Roman" w:hAnsi="Calibri" w:eastAsia="宋体" w:cs="Times New Roman"/>
                <w:kern w:val="0"/>
                <w:szCs w:val="21"/>
              </w:rPr>
            </w:pPr>
            <w:r>
              <w:rPr>
                <w:rFonts w:ascii="Times New Roman" w:hAnsi="宋体" w:eastAsia="宋体" w:cs="Times New Roman"/>
                <w:kern w:val="0"/>
                <w:szCs w:val="21"/>
              </w:rPr>
              <w:t>指标</w:t>
            </w:r>
            <w:r>
              <w:rPr>
                <w:rFonts w:ascii="Times New Roman" w:hAnsi="Calibri" w:eastAsia="宋体" w:cs="Times New Roman"/>
                <w:kern w:val="0"/>
                <w:szCs w:val="21"/>
              </w:rPr>
              <w:t>1</w:t>
            </w:r>
            <w:r>
              <w:rPr>
                <w:rFonts w:ascii="Times New Roman" w:hAnsi="宋体" w:eastAsia="宋体" w:cs="Times New Roman"/>
                <w:kern w:val="0"/>
                <w:szCs w:val="21"/>
              </w:rPr>
              <w:t>：</w:t>
            </w:r>
            <w:r>
              <w:rPr>
                <w:rFonts w:hint="eastAsia" w:ascii="Times New Roman" w:hAnsi="宋体" w:eastAsia="宋体" w:cs="Times New Roman"/>
                <w:kern w:val="0"/>
                <w:szCs w:val="21"/>
              </w:rPr>
              <w:t>印发宣传单、各类政策资料，开展宣传工作。</w:t>
            </w:r>
          </w:p>
          <w:p>
            <w:pPr>
              <w:spacing w:line="360" w:lineRule="exact"/>
              <w:rPr>
                <w:rFonts w:ascii="Times New Roman" w:hAnsi="宋体" w:eastAsia="宋体" w:cs="Times New Roman"/>
                <w:kern w:val="0"/>
                <w:szCs w:val="21"/>
              </w:rPr>
            </w:pPr>
            <w:r>
              <w:rPr>
                <w:rFonts w:ascii="Times New Roman" w:hAnsi="宋体" w:eastAsia="宋体" w:cs="Times New Roman"/>
                <w:kern w:val="0"/>
                <w:szCs w:val="21"/>
              </w:rPr>
              <w:t>指标</w:t>
            </w:r>
            <w:r>
              <w:rPr>
                <w:rFonts w:ascii="Times New Roman" w:hAnsi="Calibri" w:eastAsia="宋体" w:cs="Times New Roman"/>
                <w:kern w:val="0"/>
                <w:szCs w:val="21"/>
              </w:rPr>
              <w:t>2</w:t>
            </w:r>
            <w:r>
              <w:rPr>
                <w:rFonts w:ascii="Times New Roman" w:hAnsi="宋体" w:eastAsia="宋体" w:cs="Times New Roman"/>
                <w:kern w:val="0"/>
                <w:szCs w:val="21"/>
              </w:rPr>
              <w:t>：</w:t>
            </w:r>
            <w:r>
              <w:rPr>
                <w:rFonts w:hint="eastAsia" w:ascii="Times New Roman" w:hAnsi="宋体" w:eastAsia="宋体" w:cs="Times New Roman"/>
                <w:kern w:val="0"/>
                <w:szCs w:val="21"/>
              </w:rPr>
              <w:t>全面摸底、登记造册，及时发现和解决建设项目中的各项问题。</w:t>
            </w:r>
          </w:p>
          <w:p>
            <w:pPr>
              <w:spacing w:line="360" w:lineRule="exact"/>
              <w:rPr>
                <w:rFonts w:ascii="Times New Roman" w:hAnsi="Calibri" w:eastAsia="宋体" w:cs="Times New Roman"/>
                <w:kern w:val="0"/>
                <w:szCs w:val="21"/>
              </w:rPr>
            </w:pPr>
            <w:r>
              <w:rPr>
                <w:rFonts w:hint="eastAsia" w:ascii="Times New Roman" w:hAnsi="宋体" w:eastAsia="宋体" w:cs="Times New Roman"/>
                <w:kern w:val="0"/>
                <w:szCs w:val="21"/>
              </w:rPr>
              <w:t>指标3：依法查处违法建设项目，对执法程序及执法结案率进行检查，确保案件及时、公正的处理。</w:t>
            </w:r>
          </w:p>
          <w:p>
            <w:pPr>
              <w:widowControl/>
              <w:spacing w:line="360" w:lineRule="exact"/>
              <w:rPr>
                <w:rFonts w:ascii="Times New Roman" w:hAnsi="Calibri" w:eastAsia="宋体" w:cs="Times New Roman"/>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7" w:hRule="exact"/>
          <w:jc w:val="center"/>
        </w:trPr>
        <w:tc>
          <w:tcPr>
            <w:tcW w:w="1931" w:type="dxa"/>
            <w:vAlign w:val="center"/>
          </w:tcPr>
          <w:p>
            <w:pPr>
              <w:widowControl/>
              <w:spacing w:line="360" w:lineRule="exact"/>
              <w:jc w:val="center"/>
              <w:rPr>
                <w:rFonts w:ascii="Times New Roman" w:hAnsi="Calibri" w:eastAsia="宋体" w:cs="Times New Roman"/>
                <w:kern w:val="0"/>
                <w:szCs w:val="21"/>
              </w:rPr>
            </w:pPr>
            <w:r>
              <w:rPr>
                <w:rFonts w:ascii="Times New Roman" w:hAnsi="宋体" w:eastAsia="宋体" w:cs="Times New Roman"/>
                <w:kern w:val="0"/>
                <w:szCs w:val="21"/>
              </w:rPr>
              <w:t>财政部门</w:t>
            </w:r>
          </w:p>
          <w:p>
            <w:pPr>
              <w:widowControl/>
              <w:spacing w:line="360" w:lineRule="exact"/>
              <w:jc w:val="center"/>
              <w:rPr>
                <w:rFonts w:ascii="Times New Roman" w:hAnsi="Calibri" w:eastAsia="宋体" w:cs="Times New Roman"/>
                <w:kern w:val="0"/>
                <w:szCs w:val="21"/>
              </w:rPr>
            </w:pPr>
            <w:r>
              <w:rPr>
                <w:rFonts w:ascii="Times New Roman" w:hAnsi="宋体" w:eastAsia="宋体" w:cs="Times New Roman"/>
                <w:kern w:val="0"/>
                <w:szCs w:val="21"/>
              </w:rPr>
              <w:t>审核意见</w:t>
            </w:r>
          </w:p>
        </w:tc>
        <w:tc>
          <w:tcPr>
            <w:tcW w:w="7741" w:type="dxa"/>
            <w:gridSpan w:val="3"/>
            <w:vAlign w:val="center"/>
          </w:tcPr>
          <w:p>
            <w:pPr>
              <w:spacing w:line="360" w:lineRule="exact"/>
              <w:jc w:val="center"/>
              <w:rPr>
                <w:rFonts w:ascii="Times New Roman" w:hAnsi="Calibri" w:eastAsia="宋体" w:cs="Times New Roman"/>
                <w:kern w:val="0"/>
                <w:szCs w:val="21"/>
              </w:rPr>
            </w:pPr>
          </w:p>
          <w:p>
            <w:pPr>
              <w:spacing w:line="360" w:lineRule="exact"/>
              <w:ind w:firstLine="3255" w:firstLineChars="1550"/>
              <w:jc w:val="center"/>
              <w:rPr>
                <w:rFonts w:hint="eastAsia" w:ascii="Times New Roman" w:hAnsi="Calibri" w:eastAsia="宋体" w:cs="Times New Roman"/>
                <w:kern w:val="0"/>
                <w:szCs w:val="21"/>
                <w:lang w:eastAsia="zh-CN"/>
              </w:rPr>
            </w:pPr>
            <w:r>
              <w:rPr>
                <w:rFonts w:ascii="Times New Roman" w:hAnsi="宋体" w:eastAsia="宋体" w:cs="Times New Roman"/>
                <w:kern w:val="0"/>
                <w:szCs w:val="21"/>
              </w:rPr>
              <w:t>（盖章）</w:t>
            </w:r>
            <w:r>
              <w:rPr>
                <w:rFonts w:ascii="Times New Roman" w:hAnsi="Calibri" w:eastAsia="宋体" w:cs="Times New Roman"/>
                <w:kern w:val="0"/>
                <w:szCs w:val="21"/>
              </w:rPr>
              <w:t xml:space="preserve">                                     </w:t>
            </w:r>
          </w:p>
          <w:p>
            <w:pPr>
              <w:spacing w:line="360" w:lineRule="exact"/>
              <w:ind w:firstLine="3255" w:firstLineChars="1550"/>
              <w:jc w:val="center"/>
              <w:rPr>
                <w:rFonts w:ascii="Times New Roman" w:hAnsi="Calibri" w:eastAsia="宋体" w:cs="Times New Roman"/>
                <w:kern w:val="0"/>
                <w:szCs w:val="21"/>
              </w:rPr>
            </w:pPr>
            <w:r>
              <w:rPr>
                <w:rFonts w:ascii="Times New Roman" w:hAnsi="Calibri" w:eastAsia="宋体" w:cs="Times New Roman"/>
                <w:kern w:val="0"/>
                <w:szCs w:val="21"/>
              </w:rPr>
              <w:t xml:space="preserve">                               </w:t>
            </w:r>
            <w:r>
              <w:rPr>
                <w:rFonts w:ascii="Times New Roman" w:hAnsi="宋体" w:eastAsia="宋体" w:cs="Times New Roman"/>
                <w:kern w:val="0"/>
                <w:szCs w:val="21"/>
              </w:rPr>
              <w:t>年</w:t>
            </w:r>
            <w:r>
              <w:rPr>
                <w:rFonts w:ascii="Times New Roman" w:hAnsi="Calibri" w:eastAsia="宋体" w:cs="Times New Roman"/>
                <w:kern w:val="0"/>
                <w:szCs w:val="21"/>
              </w:rPr>
              <w:t xml:space="preserve">   </w:t>
            </w:r>
            <w:r>
              <w:rPr>
                <w:rFonts w:ascii="Times New Roman" w:hAnsi="宋体" w:eastAsia="宋体" w:cs="Times New Roman"/>
                <w:kern w:val="0"/>
                <w:szCs w:val="21"/>
              </w:rPr>
              <w:t>月</w:t>
            </w:r>
            <w:r>
              <w:rPr>
                <w:rFonts w:ascii="Times New Roman" w:hAnsi="Calibri" w:eastAsia="宋体" w:cs="Times New Roman"/>
                <w:kern w:val="0"/>
                <w:szCs w:val="21"/>
              </w:rPr>
              <w:t xml:space="preserve">   </w:t>
            </w:r>
            <w:r>
              <w:rPr>
                <w:rFonts w:ascii="Times New Roman" w:hAnsi="宋体" w:eastAsia="宋体" w:cs="Times New Roman"/>
                <w:kern w:val="0"/>
                <w:szCs w:val="21"/>
              </w:rPr>
              <w:t>日</w:t>
            </w:r>
          </w:p>
        </w:tc>
      </w:tr>
    </w:tbl>
    <w:p>
      <w:pPr>
        <w:widowControl/>
        <w:tabs>
          <w:tab w:val="left" w:pos="2970"/>
          <w:tab w:val="left" w:pos="6493"/>
        </w:tabs>
        <w:spacing w:line="40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填报人：</w:t>
      </w:r>
      <w:r>
        <w:rPr>
          <w:rFonts w:hint="eastAsia" w:ascii="Times New Roman" w:hAnsi="宋体" w:eastAsia="宋体" w:cs="Times New Roman"/>
          <w:kern w:val="0"/>
          <w:sz w:val="24"/>
          <w:szCs w:val="22"/>
        </w:rPr>
        <w:t>方飘</w:t>
      </w:r>
      <w:r>
        <w:rPr>
          <w:rFonts w:hint="eastAsia" w:ascii="Times New Roman" w:hAnsi="Calibri" w:eastAsia="宋体" w:cs="Times New Roman"/>
          <w:kern w:val="0"/>
          <w:sz w:val="24"/>
          <w:szCs w:val="22"/>
        </w:rPr>
        <w:t xml:space="preserve">       </w:t>
      </w:r>
      <w:r>
        <w:rPr>
          <w:rFonts w:ascii="Times New Roman" w:hAnsi="宋体" w:eastAsia="宋体" w:cs="Times New Roman"/>
          <w:kern w:val="0"/>
          <w:sz w:val="24"/>
          <w:szCs w:val="22"/>
        </w:rPr>
        <w:t>联系电话：</w:t>
      </w:r>
      <w:r>
        <w:rPr>
          <w:rFonts w:hint="eastAsia" w:ascii="Times New Roman" w:hAnsi="宋体" w:eastAsia="宋体" w:cs="Times New Roman"/>
          <w:kern w:val="0"/>
          <w:sz w:val="24"/>
          <w:szCs w:val="22"/>
        </w:rPr>
        <w:t>0737—</w:t>
      </w:r>
      <w:r>
        <w:rPr>
          <w:rFonts w:hint="eastAsia" w:ascii="Times New Roman" w:hAnsi="Calibri" w:eastAsia="宋体" w:cs="Times New Roman"/>
          <w:kern w:val="0"/>
          <w:sz w:val="24"/>
          <w:szCs w:val="22"/>
        </w:rPr>
        <w:t>2800368</w:t>
      </w:r>
      <w:r>
        <w:rPr>
          <w:rFonts w:ascii="Times New Roman" w:hAnsi="Calibri" w:eastAsia="宋体" w:cs="Times New Roman"/>
          <w:kern w:val="0"/>
          <w:sz w:val="24"/>
          <w:szCs w:val="22"/>
        </w:rPr>
        <w:t xml:space="preserve">    </w:t>
      </w:r>
      <w:r>
        <w:rPr>
          <w:rFonts w:ascii="Times New Roman" w:hAnsi="宋体" w:eastAsia="宋体" w:cs="Times New Roman"/>
          <w:kern w:val="0"/>
          <w:sz w:val="24"/>
          <w:szCs w:val="22"/>
        </w:rPr>
        <w:t>填报日期：</w:t>
      </w:r>
      <w:r>
        <w:rPr>
          <w:rFonts w:hint="eastAsia" w:ascii="Times New Roman" w:hAnsi="宋体" w:eastAsia="宋体" w:cs="Times New Roman"/>
          <w:kern w:val="0"/>
          <w:sz w:val="24"/>
          <w:szCs w:val="22"/>
        </w:rPr>
        <w:t>2020年1月3日</w:t>
      </w:r>
    </w:p>
    <w:p>
      <w:pPr>
        <w:spacing w:line="460" w:lineRule="exact"/>
        <w:rPr>
          <w:rFonts w:ascii="Times New Roman" w:hAnsi="黑体" w:eastAsia="黑体" w:cs="Times New Roman"/>
          <w:kern w:val="0"/>
          <w:sz w:val="32"/>
          <w:szCs w:val="32"/>
        </w:rPr>
      </w:pPr>
    </w:p>
    <w:p>
      <w:pPr>
        <w:spacing w:line="460" w:lineRule="exact"/>
        <w:rPr>
          <w:rFonts w:ascii="Times New Roman" w:hAnsi="黑体" w:eastAsia="黑体" w:cs="Times New Roman"/>
          <w:kern w:val="0"/>
          <w:sz w:val="32"/>
          <w:szCs w:val="32"/>
        </w:rPr>
      </w:pPr>
    </w:p>
    <w:p>
      <w:pPr>
        <w:spacing w:line="460" w:lineRule="exact"/>
        <w:rPr>
          <w:rFonts w:ascii="Times New Roman" w:hAnsi="黑体" w:eastAsia="黑体" w:cs="Times New Roman"/>
          <w:kern w:val="0"/>
          <w:sz w:val="32"/>
          <w:szCs w:val="32"/>
        </w:rPr>
      </w:pPr>
    </w:p>
    <w:p>
      <w:pPr>
        <w:spacing w:line="460" w:lineRule="exact"/>
        <w:rPr>
          <w:rFonts w:ascii="Times New Roman" w:hAnsi="黑体" w:eastAsia="黑体" w:cs="Times New Roman"/>
          <w:kern w:val="0"/>
          <w:sz w:val="32"/>
          <w:szCs w:val="32"/>
        </w:rPr>
      </w:pPr>
    </w:p>
    <w:p>
      <w:pPr>
        <w:spacing w:line="460" w:lineRule="exact"/>
        <w:rPr>
          <w:rFonts w:ascii="Times New Roman" w:hAnsi="黑体" w:eastAsia="黑体" w:cs="Times New Roman"/>
          <w:kern w:val="0"/>
          <w:sz w:val="32"/>
          <w:szCs w:val="32"/>
        </w:rPr>
      </w:pPr>
    </w:p>
    <w:p>
      <w:pPr>
        <w:spacing w:line="460" w:lineRule="exact"/>
        <w:rPr>
          <w:rFonts w:ascii="Times New Roman" w:hAnsi="Calibri" w:eastAsia="宋体" w:cs="Times New Roman"/>
          <w:b/>
          <w:kern w:val="0"/>
          <w:sz w:val="28"/>
          <w:szCs w:val="28"/>
        </w:rPr>
      </w:pPr>
      <w:r>
        <w:rPr>
          <w:rFonts w:ascii="Times New Roman" w:hAnsi="黑体" w:eastAsia="黑体" w:cs="Times New Roman"/>
          <w:kern w:val="0"/>
          <w:sz w:val="32"/>
          <w:szCs w:val="32"/>
        </w:rPr>
        <w:t>附件</w:t>
      </w:r>
      <w:r>
        <w:rPr>
          <w:rFonts w:ascii="Times New Roman" w:hAnsi="Calibri" w:eastAsia="黑体" w:cs="Times New Roman"/>
          <w:kern w:val="0"/>
          <w:sz w:val="32"/>
          <w:szCs w:val="32"/>
        </w:rPr>
        <w:t>2</w:t>
      </w:r>
    </w:p>
    <w:p>
      <w:pPr>
        <w:spacing w:line="500" w:lineRule="exact"/>
        <w:jc w:val="center"/>
        <w:rPr>
          <w:rFonts w:hint="eastAsia" w:ascii="Times New Roman" w:hAnsi="Calibri" w:eastAsia="方正小标宋简体" w:cs="Times New Roman"/>
          <w:bCs/>
          <w:kern w:val="0"/>
          <w:sz w:val="44"/>
          <w:szCs w:val="44"/>
          <w:lang w:eastAsia="zh-CN"/>
        </w:rPr>
      </w:pPr>
      <w:r>
        <w:rPr>
          <w:rFonts w:ascii="Times New Roman" w:hAnsi="Calibri" w:eastAsia="方正小标宋简体" w:cs="Times New Roman"/>
          <w:bCs/>
          <w:kern w:val="0"/>
          <w:sz w:val="44"/>
          <w:szCs w:val="44"/>
        </w:rPr>
        <w:t>专项资金绩效目标申报表</w:t>
      </w:r>
    </w:p>
    <w:p>
      <w:pPr>
        <w:spacing w:line="500" w:lineRule="exact"/>
        <w:jc w:val="center"/>
        <w:rPr>
          <w:rFonts w:ascii="Times New Roman" w:hAnsi="Calibri" w:eastAsia="宋体" w:cs="Times New Roman"/>
          <w:bCs/>
          <w:kern w:val="0"/>
          <w:sz w:val="24"/>
          <w:szCs w:val="22"/>
        </w:rPr>
      </w:pPr>
      <w:r>
        <w:rPr>
          <w:rFonts w:ascii="Times New Roman" w:hAnsi="宋体" w:eastAsia="宋体" w:cs="Times New Roman"/>
          <w:kern w:val="0"/>
          <w:sz w:val="24"/>
          <w:szCs w:val="22"/>
        </w:rPr>
        <w:t>（</w:t>
      </w:r>
      <w:r>
        <w:rPr>
          <w:rFonts w:ascii="Times New Roman" w:hAnsi="Calibri" w:eastAsia="宋体" w:cs="Times New Roman"/>
          <w:kern w:val="0"/>
          <w:sz w:val="24"/>
          <w:szCs w:val="22"/>
          <w:u w:val="single"/>
        </w:rPr>
        <w:t xml:space="preserve">   </w:t>
      </w:r>
      <w:r>
        <w:rPr>
          <w:rFonts w:hint="eastAsia" w:ascii="Times New Roman" w:hAnsi="Calibri" w:eastAsia="宋体" w:cs="Times New Roman"/>
          <w:kern w:val="0"/>
          <w:sz w:val="24"/>
          <w:szCs w:val="22"/>
          <w:u w:val="single"/>
        </w:rPr>
        <w:t>2020</w:t>
      </w:r>
      <w:r>
        <w:rPr>
          <w:rFonts w:ascii="Times New Roman" w:hAnsi="Calibri" w:eastAsia="宋体" w:cs="Times New Roman"/>
          <w:kern w:val="0"/>
          <w:sz w:val="24"/>
          <w:szCs w:val="22"/>
          <w:u w:val="single"/>
        </w:rPr>
        <w:t xml:space="preserve">   </w:t>
      </w:r>
      <w:r>
        <w:rPr>
          <w:rFonts w:hint="eastAsia" w:ascii="楷体_GB2312" w:hAnsi="宋体" w:eastAsia="楷体_GB2312" w:cs="Times New Roman"/>
          <w:kern w:val="0"/>
          <w:sz w:val="24"/>
          <w:szCs w:val="22"/>
        </w:rPr>
        <w:t>年度</w:t>
      </w:r>
      <w:r>
        <w:rPr>
          <w:rFonts w:ascii="Times New Roman" w:hAnsi="宋体" w:eastAsia="宋体" w:cs="Times New Roman"/>
          <w:kern w:val="0"/>
          <w:sz w:val="24"/>
          <w:szCs w:val="22"/>
        </w:rPr>
        <w:t>）</w:t>
      </w:r>
    </w:p>
    <w:p>
      <w:pPr>
        <w:widowControl/>
        <w:jc w:val="left"/>
        <w:rPr>
          <w:rFonts w:ascii="Times New Roman" w:hAnsi="Calibri" w:eastAsia="宋体" w:cs="Times New Roman"/>
          <w:kern w:val="0"/>
          <w:sz w:val="24"/>
          <w:szCs w:val="22"/>
        </w:rPr>
      </w:pPr>
      <w:r>
        <w:rPr>
          <w:rFonts w:ascii="Times New Roman" w:hAnsi="宋体" w:eastAsia="宋体" w:cs="Times New Roman"/>
          <w:kern w:val="0"/>
          <w:sz w:val="24"/>
          <w:szCs w:val="22"/>
        </w:rPr>
        <w:t>填报单位（盖章）</w:t>
      </w:r>
      <w:r>
        <w:rPr>
          <w:rFonts w:ascii="Times New Roman" w:hAnsi="Calibri" w:eastAsia="宋体" w:cs="Times New Roman"/>
          <w:kern w:val="0"/>
          <w:sz w:val="24"/>
          <w:szCs w:val="22"/>
        </w:rPr>
        <w:t xml:space="preserve">                                         </w:t>
      </w:r>
      <w:r>
        <w:rPr>
          <w:rFonts w:ascii="Times New Roman" w:hAnsi="宋体" w:eastAsia="宋体" w:cs="Times New Roman"/>
          <w:kern w:val="0"/>
          <w:sz w:val="24"/>
          <w:szCs w:val="22"/>
        </w:rPr>
        <w:t>金额单位：</w:t>
      </w:r>
      <w:r>
        <w:rPr>
          <w:rFonts w:hint="eastAsia" w:ascii="Times New Roman" w:hAnsi="宋体" w:eastAsia="宋体" w:cs="Times New Roman"/>
          <w:kern w:val="0"/>
          <w:sz w:val="24"/>
          <w:szCs w:val="22"/>
        </w:rPr>
        <w:t>千</w:t>
      </w:r>
      <w:r>
        <w:rPr>
          <w:rFonts w:ascii="Times New Roman" w:hAnsi="宋体" w:eastAsia="宋体" w:cs="Times New Roman"/>
          <w:kern w:val="0"/>
          <w:sz w:val="24"/>
          <w:szCs w:val="22"/>
        </w:rPr>
        <w:t>元</w:t>
      </w:r>
    </w:p>
    <w:tbl>
      <w:tblPr>
        <w:tblStyle w:val="4"/>
        <w:tblW w:w="98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440"/>
        <w:gridCol w:w="1979"/>
        <w:gridCol w:w="2624"/>
        <w:gridCol w:w="1360"/>
        <w:gridCol w:w="10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8" w:hRule="exact"/>
          <w:jc w:val="center"/>
        </w:trPr>
        <w:tc>
          <w:tcPr>
            <w:tcW w:w="2827" w:type="dxa"/>
            <w:gridSpan w:val="2"/>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专项名称</w:t>
            </w:r>
          </w:p>
        </w:tc>
        <w:tc>
          <w:tcPr>
            <w:tcW w:w="1979" w:type="dxa"/>
            <w:vAlign w:val="center"/>
          </w:tcPr>
          <w:p>
            <w:pPr>
              <w:widowControl/>
              <w:spacing w:line="360" w:lineRule="exact"/>
              <w:jc w:val="center"/>
              <w:rPr>
                <w:rFonts w:ascii="Times New Roman" w:hAnsi="Calibri" w:eastAsia="宋体" w:cs="Times New Roman"/>
                <w:kern w:val="0"/>
                <w:szCs w:val="21"/>
              </w:rPr>
            </w:pPr>
            <w:r>
              <w:rPr>
                <w:rFonts w:hint="eastAsia" w:ascii="Times New Roman" w:hAnsi="宋体" w:eastAsia="宋体" w:cs="Times New Roman"/>
                <w:kern w:val="0"/>
                <w:szCs w:val="21"/>
              </w:rPr>
              <w:t>城市规划执法</w:t>
            </w:r>
          </w:p>
        </w:tc>
        <w:tc>
          <w:tcPr>
            <w:tcW w:w="2624" w:type="dxa"/>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专项属性</w:t>
            </w:r>
          </w:p>
        </w:tc>
        <w:tc>
          <w:tcPr>
            <w:tcW w:w="2444" w:type="dxa"/>
            <w:gridSpan w:val="2"/>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延续专项</w:t>
            </w:r>
            <w:r>
              <w:rPr>
                <w:rFonts w:ascii="Times New Roman" w:hAnsi="宋体" w:eastAsia="宋体" w:cs="Times New Roman"/>
                <w:kern w:val="0"/>
                <w:sz w:val="24"/>
                <w:szCs w:val="22"/>
              </w:rPr>
              <w:sym w:font="Wingdings" w:char="F0FE"/>
            </w:r>
          </w:p>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新增专项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0" w:hRule="exact"/>
          <w:jc w:val="center"/>
        </w:trPr>
        <w:tc>
          <w:tcPr>
            <w:tcW w:w="2827" w:type="dxa"/>
            <w:gridSpan w:val="2"/>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部门名称</w:t>
            </w:r>
          </w:p>
        </w:tc>
        <w:tc>
          <w:tcPr>
            <w:tcW w:w="7047" w:type="dxa"/>
            <w:gridSpan w:val="4"/>
            <w:vAlign w:val="center"/>
          </w:tcPr>
          <w:p>
            <w:pPr>
              <w:widowControl/>
              <w:spacing w:line="360" w:lineRule="exact"/>
              <w:rPr>
                <w:rFonts w:ascii="Times New Roman" w:hAnsi="Calibri" w:eastAsia="宋体" w:cs="Times New Roman"/>
                <w:kern w:val="0"/>
                <w:szCs w:val="21"/>
              </w:rPr>
            </w:pPr>
            <w:r>
              <w:rPr>
                <w:rFonts w:hint="eastAsia" w:ascii="Times New Roman" w:hAnsi="Calibri" w:eastAsia="宋体" w:cs="Times New Roman"/>
                <w:kern w:val="0"/>
                <w:szCs w:val="21"/>
              </w:rPr>
              <w:t>沅江市规划行政执法直属中队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9" w:hRule="exact"/>
          <w:jc w:val="center"/>
        </w:trPr>
        <w:tc>
          <w:tcPr>
            <w:tcW w:w="2827" w:type="dxa"/>
            <w:gridSpan w:val="2"/>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资金总额</w:t>
            </w:r>
          </w:p>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w:t>
            </w:r>
            <w:r>
              <w:rPr>
                <w:rFonts w:hint="eastAsia" w:ascii="Times New Roman" w:hAnsi="Calibri" w:eastAsia="宋体" w:cs="Times New Roman"/>
                <w:kern w:val="0"/>
                <w:sz w:val="24"/>
                <w:szCs w:val="22"/>
              </w:rPr>
              <w:t>732</w:t>
            </w:r>
            <w:r>
              <w:rPr>
                <w:rFonts w:ascii="Times New Roman" w:hAnsi="Calibri" w:eastAsia="宋体" w:cs="Times New Roman"/>
                <w:kern w:val="0"/>
                <w:sz w:val="24"/>
                <w:szCs w:val="22"/>
              </w:rPr>
              <w:t xml:space="preserve"> </w:t>
            </w:r>
            <w:r>
              <w:rPr>
                <w:rFonts w:hint="eastAsia" w:ascii="Times New Roman" w:hAnsi="宋体" w:eastAsia="宋体" w:cs="Times New Roman"/>
                <w:kern w:val="0"/>
                <w:sz w:val="24"/>
                <w:szCs w:val="22"/>
              </w:rPr>
              <w:t>千</w:t>
            </w:r>
            <w:r>
              <w:rPr>
                <w:rFonts w:ascii="Times New Roman" w:hAnsi="宋体" w:eastAsia="宋体" w:cs="Times New Roman"/>
                <w:kern w:val="0"/>
                <w:sz w:val="24"/>
                <w:szCs w:val="22"/>
              </w:rPr>
              <w:t>元）</w:t>
            </w:r>
          </w:p>
        </w:tc>
        <w:tc>
          <w:tcPr>
            <w:tcW w:w="7047" w:type="dxa"/>
            <w:gridSpan w:val="4"/>
            <w:vAlign w:val="center"/>
          </w:tcPr>
          <w:p>
            <w:pPr>
              <w:widowControl/>
              <w:spacing w:line="360" w:lineRule="exact"/>
              <w:ind w:firstLine="420" w:firstLineChars="200"/>
              <w:rPr>
                <w:rFonts w:ascii="Times New Roman" w:hAnsi="Calibri" w:eastAsia="宋体" w:cs="Times New Roman"/>
                <w:kern w:val="0"/>
                <w:szCs w:val="21"/>
              </w:rPr>
            </w:pPr>
            <w:r>
              <w:rPr>
                <w:rFonts w:ascii="Times New Roman" w:hAnsi="宋体" w:eastAsia="宋体" w:cs="Times New Roman"/>
                <w:kern w:val="0"/>
                <w:szCs w:val="21"/>
              </w:rPr>
              <w:t>其中：上级财政资金</w:t>
            </w:r>
            <w:r>
              <w:rPr>
                <w:rFonts w:ascii="Times New Roman" w:hAnsi="Calibri" w:eastAsia="宋体" w:cs="Times New Roman"/>
                <w:kern w:val="0"/>
                <w:szCs w:val="21"/>
              </w:rPr>
              <w:t xml:space="preserve">     </w:t>
            </w:r>
            <w:r>
              <w:rPr>
                <w:rFonts w:hint="eastAsia" w:ascii="Times New Roman" w:hAnsi="Calibri" w:eastAsia="宋体" w:cs="Times New Roman"/>
                <w:kern w:val="0"/>
                <w:szCs w:val="21"/>
              </w:rPr>
              <w:t>0</w:t>
            </w:r>
            <w:r>
              <w:rPr>
                <w:rFonts w:ascii="Times New Roman" w:hAnsi="Calibri" w:eastAsia="宋体" w:cs="Times New Roman"/>
                <w:kern w:val="0"/>
                <w:szCs w:val="21"/>
              </w:rPr>
              <w:t xml:space="preserve">   </w:t>
            </w:r>
            <w:r>
              <w:rPr>
                <w:rFonts w:hint="eastAsia" w:ascii="Times New Roman" w:hAnsi="宋体" w:eastAsia="宋体" w:cs="Times New Roman"/>
                <w:kern w:val="0"/>
                <w:szCs w:val="21"/>
              </w:rPr>
              <w:t>千</w:t>
            </w:r>
            <w:r>
              <w:rPr>
                <w:rFonts w:ascii="Times New Roman" w:hAnsi="宋体" w:eastAsia="宋体" w:cs="Times New Roman"/>
                <w:kern w:val="0"/>
                <w:szCs w:val="21"/>
              </w:rPr>
              <w:t>元，</w:t>
            </w:r>
            <w:r>
              <w:rPr>
                <w:rFonts w:hint="eastAsia" w:ascii="Times New Roman" w:hAnsi="宋体" w:eastAsia="宋体" w:cs="Times New Roman"/>
                <w:kern w:val="0"/>
                <w:szCs w:val="21"/>
              </w:rPr>
              <w:t>市</w:t>
            </w:r>
            <w:r>
              <w:rPr>
                <w:rFonts w:ascii="Times New Roman" w:hAnsi="宋体" w:eastAsia="宋体" w:cs="Times New Roman"/>
                <w:kern w:val="0"/>
                <w:szCs w:val="21"/>
              </w:rPr>
              <w:t>级财政资金</w:t>
            </w:r>
            <w:r>
              <w:rPr>
                <w:rFonts w:hint="eastAsia" w:ascii="Times New Roman" w:hAnsi="宋体" w:eastAsia="宋体" w:cs="Times New Roman"/>
                <w:kern w:val="0"/>
                <w:szCs w:val="21"/>
              </w:rPr>
              <w:t>632</w:t>
            </w:r>
            <w:r>
              <w:rPr>
                <w:rFonts w:ascii="Times New Roman" w:hAnsi="Calibri" w:eastAsia="宋体" w:cs="Times New Roman"/>
                <w:kern w:val="0"/>
                <w:szCs w:val="21"/>
              </w:rPr>
              <w:t xml:space="preserve">  </w:t>
            </w:r>
            <w:r>
              <w:rPr>
                <w:rFonts w:hint="eastAsia" w:ascii="Times New Roman" w:hAnsi="宋体" w:eastAsia="宋体" w:cs="Times New Roman"/>
                <w:kern w:val="0"/>
                <w:szCs w:val="21"/>
              </w:rPr>
              <w:t>千</w:t>
            </w:r>
            <w:r>
              <w:rPr>
                <w:rFonts w:ascii="Times New Roman" w:hAnsi="宋体" w:eastAsia="宋体" w:cs="Times New Roman"/>
                <w:kern w:val="0"/>
                <w:szCs w:val="21"/>
              </w:rPr>
              <w:t>元，其他资金</w:t>
            </w:r>
            <w:r>
              <w:rPr>
                <w:rFonts w:ascii="Times New Roman" w:hAnsi="Calibri" w:eastAsia="宋体" w:cs="Times New Roman"/>
                <w:kern w:val="0"/>
                <w:szCs w:val="21"/>
              </w:rPr>
              <w:t xml:space="preserve"> </w:t>
            </w:r>
            <w:r>
              <w:rPr>
                <w:rFonts w:hint="eastAsia" w:ascii="Times New Roman" w:hAnsi="Calibri" w:eastAsia="宋体" w:cs="Times New Roman"/>
                <w:kern w:val="0"/>
                <w:szCs w:val="21"/>
              </w:rPr>
              <w:t>100</w:t>
            </w:r>
            <w:r>
              <w:rPr>
                <w:rFonts w:ascii="Times New Roman" w:hAnsi="Calibri" w:eastAsia="宋体" w:cs="Times New Roman"/>
                <w:kern w:val="0"/>
                <w:szCs w:val="21"/>
              </w:rPr>
              <w:t xml:space="preserve">   </w:t>
            </w:r>
            <w:r>
              <w:rPr>
                <w:rFonts w:hint="eastAsia" w:ascii="Times New Roman" w:hAnsi="宋体" w:eastAsia="宋体" w:cs="Times New Roman"/>
                <w:kern w:val="0"/>
                <w:szCs w:val="21"/>
              </w:rPr>
              <w:t>千</w:t>
            </w:r>
            <w:r>
              <w:rPr>
                <w:rFonts w:ascii="Times New Roman" w:hAnsi="宋体" w:eastAsia="宋体" w:cs="Times New Roman"/>
                <w:kern w:val="0"/>
                <w:szCs w:val="21"/>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81" w:hRule="exact"/>
          <w:jc w:val="center"/>
        </w:trPr>
        <w:tc>
          <w:tcPr>
            <w:tcW w:w="2827" w:type="dxa"/>
            <w:gridSpan w:val="2"/>
            <w:vAlign w:val="center"/>
          </w:tcPr>
          <w:p>
            <w:pPr>
              <w:widowControl/>
              <w:spacing w:line="360" w:lineRule="exact"/>
              <w:ind w:left="-63" w:leftChars="-30" w:right="-63" w:rightChars="-30"/>
              <w:jc w:val="center"/>
              <w:rPr>
                <w:rFonts w:ascii="Times New Roman" w:hAnsi="Calibri" w:eastAsia="宋体" w:cs="Times New Roman"/>
                <w:kern w:val="0"/>
                <w:sz w:val="24"/>
                <w:szCs w:val="22"/>
              </w:rPr>
            </w:pPr>
            <w:r>
              <w:rPr>
                <w:rFonts w:ascii="Times New Roman" w:hAnsi="宋体" w:eastAsia="宋体" w:cs="Times New Roman"/>
                <w:kern w:val="0"/>
                <w:sz w:val="24"/>
                <w:szCs w:val="22"/>
              </w:rPr>
              <w:t>部门相应职能职责概述</w:t>
            </w:r>
          </w:p>
        </w:tc>
        <w:tc>
          <w:tcPr>
            <w:tcW w:w="7047" w:type="dxa"/>
            <w:gridSpan w:val="4"/>
            <w:vAlign w:val="center"/>
          </w:tcPr>
          <w:p>
            <w:pPr>
              <w:widowControl/>
              <w:spacing w:line="360" w:lineRule="exact"/>
              <w:jc w:val="left"/>
              <w:rPr>
                <w:rFonts w:ascii="Times New Roman" w:hAnsi="Calibri" w:eastAsia="宋体" w:cs="Times New Roman"/>
                <w:kern w:val="0"/>
                <w:szCs w:val="21"/>
              </w:rPr>
            </w:pPr>
            <w:r>
              <w:rPr>
                <w:rFonts w:hint="eastAsia" w:ascii="宋体" w:hAnsi="宋体" w:eastAsia="宋体" w:cs="Times New Roman"/>
                <w:color w:val="000000"/>
                <w:kern w:val="0"/>
                <w:szCs w:val="21"/>
              </w:rPr>
              <w:t xml:space="preserve">  城市规划区域内未取得建设工程规划许可或者未按建设工程规划进行建设的行政处罚负责未经批准或未按照批准内容进行临时建设或者临时建设物，构建物超过批准期限不拆除的行政处罚。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0" w:hRule="exact"/>
          <w:jc w:val="center"/>
        </w:trPr>
        <w:tc>
          <w:tcPr>
            <w:tcW w:w="2827" w:type="dxa"/>
            <w:gridSpan w:val="2"/>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专项立项依据</w:t>
            </w:r>
          </w:p>
        </w:tc>
        <w:tc>
          <w:tcPr>
            <w:tcW w:w="7047" w:type="dxa"/>
            <w:gridSpan w:val="4"/>
            <w:vAlign w:val="center"/>
          </w:tcPr>
          <w:p>
            <w:pPr>
              <w:widowControl/>
              <w:spacing w:line="360" w:lineRule="exact"/>
              <w:jc w:val="center"/>
              <w:rPr>
                <w:rFonts w:ascii="Times New Roman" w:hAnsi="Calibri" w:eastAsia="宋体" w:cs="Times New Roman"/>
                <w:kern w:val="0"/>
                <w:szCs w:val="21"/>
              </w:rPr>
            </w:pPr>
            <w:r>
              <w:rPr>
                <w:rFonts w:hint="eastAsia" w:ascii="Times New Roman" w:hAnsi="Calibri" w:eastAsia="宋体" w:cs="Times New Roman"/>
                <w:kern w:val="0"/>
                <w:szCs w:val="21"/>
              </w:rPr>
              <w:t>《中华人民共和国城乡规划法》</w:t>
            </w:r>
            <w:r>
              <w:rPr>
                <w:rFonts w:ascii="Times New Roman" w:hAnsi="宋体" w:eastAsia="宋体" w:cs="Times New Roman"/>
                <w:kern w:val="0"/>
                <w:szCs w:val="21"/>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27" w:type="dxa"/>
            <w:gridSpan w:val="2"/>
            <w:vMerge w:val="restart"/>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专项实施进度计划</w:t>
            </w:r>
          </w:p>
        </w:tc>
        <w:tc>
          <w:tcPr>
            <w:tcW w:w="1979" w:type="dxa"/>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专项实施内容</w:t>
            </w:r>
          </w:p>
        </w:tc>
        <w:tc>
          <w:tcPr>
            <w:tcW w:w="2624" w:type="dxa"/>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计划开始时间</w:t>
            </w:r>
          </w:p>
        </w:tc>
        <w:tc>
          <w:tcPr>
            <w:tcW w:w="2444" w:type="dxa"/>
            <w:gridSpan w:val="2"/>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计划完成时间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27" w:type="dxa"/>
            <w:gridSpan w:val="2"/>
            <w:vMerge w:val="continue"/>
            <w:vAlign w:val="center"/>
          </w:tcPr>
          <w:p>
            <w:pPr>
              <w:widowControl/>
              <w:spacing w:line="360" w:lineRule="exact"/>
              <w:jc w:val="left"/>
              <w:rPr>
                <w:rFonts w:ascii="Times New Roman" w:hAnsi="Calibri" w:eastAsia="宋体" w:cs="Times New Roman"/>
                <w:kern w:val="0"/>
                <w:sz w:val="24"/>
                <w:szCs w:val="22"/>
              </w:rPr>
            </w:pPr>
          </w:p>
        </w:tc>
        <w:tc>
          <w:tcPr>
            <w:tcW w:w="1979" w:type="dxa"/>
            <w:vAlign w:val="center"/>
          </w:tcPr>
          <w:p>
            <w:pPr>
              <w:widowControl/>
              <w:spacing w:line="240" w:lineRule="exact"/>
              <w:jc w:val="center"/>
              <w:rPr>
                <w:rFonts w:ascii="Times New Roman" w:hAnsi="Calibri" w:eastAsia="宋体" w:cs="Times New Roman"/>
                <w:kern w:val="0"/>
                <w:szCs w:val="21"/>
              </w:rPr>
            </w:pPr>
            <w:r>
              <w:rPr>
                <w:rFonts w:ascii="Times New Roman" w:hAnsi="Calibri" w:eastAsia="宋体" w:cs="Times New Roman"/>
                <w:kern w:val="0"/>
                <w:szCs w:val="21"/>
              </w:rPr>
              <w:t>1</w:t>
            </w:r>
            <w:r>
              <w:rPr>
                <w:rFonts w:ascii="Times New Roman" w:hAnsi="宋体" w:eastAsia="宋体" w:cs="Times New Roman"/>
                <w:kern w:val="0"/>
                <w:szCs w:val="21"/>
              </w:rPr>
              <w:t>、</w:t>
            </w:r>
            <w:r>
              <w:rPr>
                <w:rFonts w:hint="eastAsia" w:ascii="Times New Roman" w:hAnsi="宋体" w:eastAsia="宋体" w:cs="Times New Roman"/>
                <w:kern w:val="0"/>
                <w:szCs w:val="21"/>
              </w:rPr>
              <w:t>规划执法经费</w:t>
            </w:r>
          </w:p>
        </w:tc>
        <w:tc>
          <w:tcPr>
            <w:tcW w:w="2624" w:type="dxa"/>
            <w:vAlign w:val="center"/>
          </w:tcPr>
          <w:p>
            <w:pPr>
              <w:widowControl/>
              <w:spacing w:line="240" w:lineRule="exact"/>
              <w:jc w:val="center"/>
              <w:rPr>
                <w:rFonts w:ascii="Times New Roman" w:hAnsi="Calibri" w:eastAsia="宋体" w:cs="Times New Roman"/>
                <w:kern w:val="0"/>
                <w:szCs w:val="21"/>
              </w:rPr>
            </w:pPr>
            <w:r>
              <w:rPr>
                <w:rFonts w:hint="eastAsia" w:ascii="Times New Roman" w:hAnsi="宋体" w:eastAsia="宋体" w:cs="Times New Roman"/>
                <w:kern w:val="0"/>
                <w:szCs w:val="21"/>
              </w:rPr>
              <w:t>2020年1月1日</w:t>
            </w:r>
            <w:r>
              <w:rPr>
                <w:rFonts w:ascii="Times New Roman" w:hAnsi="宋体" w:eastAsia="宋体" w:cs="Times New Roman"/>
                <w:kern w:val="0"/>
                <w:szCs w:val="21"/>
              </w:rPr>
              <w:t>　</w:t>
            </w:r>
          </w:p>
        </w:tc>
        <w:tc>
          <w:tcPr>
            <w:tcW w:w="2444" w:type="dxa"/>
            <w:gridSpan w:val="2"/>
            <w:vAlign w:val="center"/>
          </w:tcPr>
          <w:p>
            <w:pPr>
              <w:widowControl/>
              <w:spacing w:line="240" w:lineRule="exact"/>
              <w:jc w:val="center"/>
              <w:rPr>
                <w:rFonts w:ascii="Times New Roman" w:hAnsi="Calibri" w:eastAsia="宋体" w:cs="Times New Roman"/>
                <w:kern w:val="0"/>
                <w:szCs w:val="21"/>
              </w:rPr>
            </w:pPr>
            <w:r>
              <w:rPr>
                <w:rFonts w:ascii="Times New Roman" w:hAnsi="宋体" w:eastAsia="宋体" w:cs="Times New Roman"/>
                <w:kern w:val="0"/>
                <w:szCs w:val="21"/>
              </w:rPr>
              <w:t>　</w:t>
            </w:r>
            <w:r>
              <w:rPr>
                <w:rFonts w:hint="eastAsia" w:ascii="Times New Roman" w:hAnsi="宋体" w:eastAsia="宋体" w:cs="Times New Roman"/>
                <w:kern w:val="0"/>
                <w:szCs w:val="21"/>
              </w:rPr>
              <w:t>2020年12月31日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2827" w:type="dxa"/>
            <w:gridSpan w:val="2"/>
            <w:vMerge w:val="continue"/>
            <w:vAlign w:val="center"/>
          </w:tcPr>
          <w:p>
            <w:pPr>
              <w:widowControl/>
              <w:spacing w:line="360" w:lineRule="exact"/>
              <w:jc w:val="left"/>
              <w:rPr>
                <w:rFonts w:ascii="Times New Roman" w:hAnsi="Calibri" w:eastAsia="宋体" w:cs="Times New Roman"/>
                <w:kern w:val="0"/>
                <w:sz w:val="24"/>
                <w:szCs w:val="22"/>
              </w:rPr>
            </w:pPr>
          </w:p>
        </w:tc>
        <w:tc>
          <w:tcPr>
            <w:tcW w:w="1979" w:type="dxa"/>
            <w:vAlign w:val="center"/>
          </w:tcPr>
          <w:p>
            <w:pPr>
              <w:widowControl/>
              <w:spacing w:line="240" w:lineRule="exact"/>
              <w:ind w:firstLine="105" w:firstLineChars="50"/>
              <w:rPr>
                <w:rFonts w:ascii="Times New Roman" w:hAnsi="Calibri" w:eastAsia="宋体" w:cs="Times New Roman"/>
                <w:kern w:val="0"/>
                <w:szCs w:val="21"/>
              </w:rPr>
            </w:pPr>
            <w:r>
              <w:rPr>
                <w:rFonts w:ascii="Times New Roman" w:hAnsi="Calibri" w:eastAsia="宋体" w:cs="Times New Roman"/>
                <w:kern w:val="0"/>
                <w:szCs w:val="21"/>
              </w:rPr>
              <w:t>2</w:t>
            </w:r>
            <w:r>
              <w:rPr>
                <w:rFonts w:ascii="Times New Roman" w:hAnsi="宋体" w:eastAsia="宋体" w:cs="Times New Roman"/>
                <w:kern w:val="0"/>
                <w:szCs w:val="21"/>
              </w:rPr>
              <w:t>、</w:t>
            </w:r>
            <w:r>
              <w:rPr>
                <w:rFonts w:hint="eastAsia" w:ascii="Times New Roman" w:hAnsi="宋体" w:eastAsia="宋体" w:cs="Times New Roman"/>
                <w:kern w:val="0"/>
                <w:szCs w:val="21"/>
              </w:rPr>
              <w:t>执法成本</w:t>
            </w:r>
          </w:p>
        </w:tc>
        <w:tc>
          <w:tcPr>
            <w:tcW w:w="2624" w:type="dxa"/>
            <w:vAlign w:val="center"/>
          </w:tcPr>
          <w:p>
            <w:pPr>
              <w:widowControl/>
              <w:spacing w:line="240" w:lineRule="exact"/>
              <w:jc w:val="center"/>
              <w:rPr>
                <w:rFonts w:ascii="Times New Roman" w:hAnsi="Calibri" w:eastAsia="宋体" w:cs="Times New Roman"/>
                <w:kern w:val="0"/>
                <w:szCs w:val="21"/>
              </w:rPr>
            </w:pPr>
            <w:r>
              <w:rPr>
                <w:rFonts w:hint="eastAsia" w:ascii="Times New Roman" w:hAnsi="宋体" w:eastAsia="宋体" w:cs="Times New Roman"/>
                <w:kern w:val="0"/>
                <w:szCs w:val="21"/>
              </w:rPr>
              <w:t>2020年1月1日</w:t>
            </w:r>
            <w:r>
              <w:rPr>
                <w:rFonts w:ascii="Times New Roman" w:hAnsi="宋体" w:eastAsia="宋体" w:cs="Times New Roman"/>
                <w:kern w:val="0"/>
                <w:szCs w:val="21"/>
              </w:rPr>
              <w:t>　</w:t>
            </w:r>
          </w:p>
        </w:tc>
        <w:tc>
          <w:tcPr>
            <w:tcW w:w="2444" w:type="dxa"/>
            <w:gridSpan w:val="2"/>
            <w:vAlign w:val="center"/>
          </w:tcPr>
          <w:p>
            <w:pPr>
              <w:widowControl/>
              <w:spacing w:line="240" w:lineRule="exact"/>
              <w:jc w:val="center"/>
              <w:rPr>
                <w:rFonts w:ascii="Times New Roman" w:hAnsi="Calibri" w:eastAsia="宋体" w:cs="Times New Roman"/>
                <w:kern w:val="0"/>
                <w:szCs w:val="21"/>
              </w:rPr>
            </w:pPr>
            <w:r>
              <w:rPr>
                <w:rFonts w:ascii="Times New Roman" w:hAnsi="宋体" w:eastAsia="宋体" w:cs="Times New Roman"/>
                <w:kern w:val="0"/>
                <w:szCs w:val="21"/>
              </w:rPr>
              <w:t>　</w:t>
            </w:r>
            <w:r>
              <w:rPr>
                <w:rFonts w:hint="eastAsia" w:ascii="Times New Roman" w:hAnsi="宋体" w:eastAsia="宋体" w:cs="Times New Roman"/>
                <w:kern w:val="0"/>
                <w:szCs w:val="21"/>
              </w:rPr>
              <w:t>2020年12月31日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7" w:hRule="exact"/>
          <w:jc w:val="center"/>
        </w:trPr>
        <w:tc>
          <w:tcPr>
            <w:tcW w:w="2827" w:type="dxa"/>
            <w:gridSpan w:val="2"/>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专项长期绩效目标</w:t>
            </w:r>
          </w:p>
        </w:tc>
        <w:tc>
          <w:tcPr>
            <w:tcW w:w="7047" w:type="dxa"/>
            <w:gridSpan w:val="4"/>
            <w:vAlign w:val="center"/>
          </w:tcPr>
          <w:p>
            <w:pPr>
              <w:widowControl/>
              <w:spacing w:line="360" w:lineRule="exact"/>
              <w:ind w:firstLine="210" w:firstLineChars="100"/>
              <w:rPr>
                <w:rFonts w:ascii="Times New Roman" w:hAnsi="Calibri" w:eastAsia="宋体" w:cs="Times New Roman"/>
                <w:kern w:val="0"/>
                <w:szCs w:val="21"/>
              </w:rPr>
            </w:pPr>
            <w:r>
              <w:rPr>
                <w:rFonts w:hint="eastAsia" w:ascii="Times New Roman" w:hAnsi="Calibri" w:eastAsia="宋体" w:cs="Times New Roman"/>
                <w:kern w:val="0"/>
                <w:szCs w:val="21"/>
              </w:rPr>
              <w:t>严格规划执法巡查、加大违法建设整治力度。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7" w:hRule="exact"/>
          <w:jc w:val="center"/>
        </w:trPr>
        <w:tc>
          <w:tcPr>
            <w:tcW w:w="2827" w:type="dxa"/>
            <w:gridSpan w:val="2"/>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专项年度绩效目标</w:t>
            </w:r>
          </w:p>
        </w:tc>
        <w:tc>
          <w:tcPr>
            <w:tcW w:w="7047" w:type="dxa"/>
            <w:gridSpan w:val="4"/>
            <w:vAlign w:val="center"/>
          </w:tcPr>
          <w:p>
            <w:pPr>
              <w:widowControl/>
              <w:spacing w:line="360" w:lineRule="exact"/>
              <w:ind w:firstLine="210" w:firstLineChars="100"/>
              <w:rPr>
                <w:rFonts w:ascii="Times New Roman" w:hAnsi="Calibri" w:eastAsia="宋体" w:cs="Times New Roman"/>
                <w:kern w:val="0"/>
                <w:szCs w:val="21"/>
              </w:rPr>
            </w:pPr>
            <w:r>
              <w:rPr>
                <w:rFonts w:hint="eastAsia" w:ascii="Times New Roman" w:hAnsi="Calibri" w:eastAsia="宋体" w:cs="Times New Roman"/>
                <w:kern w:val="0"/>
                <w:szCs w:val="21"/>
              </w:rPr>
              <w:t>认真贯彻学习《中华人民共和国城乡规划法》和《湖南省实施城乡规划法办法》，规范依法行政行为，及时化解社会矛盾，卓有成效的开展规划执法工作。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7" w:type="dxa"/>
            <w:vMerge w:val="restart"/>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专项年度绩效指标</w:t>
            </w:r>
          </w:p>
        </w:tc>
        <w:tc>
          <w:tcPr>
            <w:tcW w:w="1440" w:type="dxa"/>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一级指标</w:t>
            </w:r>
          </w:p>
        </w:tc>
        <w:tc>
          <w:tcPr>
            <w:tcW w:w="1979" w:type="dxa"/>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二级指标</w:t>
            </w:r>
          </w:p>
        </w:tc>
        <w:tc>
          <w:tcPr>
            <w:tcW w:w="2624" w:type="dxa"/>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指标内容</w:t>
            </w:r>
          </w:p>
        </w:tc>
        <w:tc>
          <w:tcPr>
            <w:tcW w:w="1360" w:type="dxa"/>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指标值</w:t>
            </w:r>
          </w:p>
        </w:tc>
        <w:tc>
          <w:tcPr>
            <w:tcW w:w="1084" w:type="dxa"/>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1387" w:type="dxa"/>
            <w:vMerge w:val="continue"/>
            <w:vAlign w:val="center"/>
          </w:tcPr>
          <w:p>
            <w:pPr>
              <w:widowControl/>
              <w:spacing w:line="360" w:lineRule="exact"/>
              <w:jc w:val="left"/>
              <w:rPr>
                <w:rFonts w:ascii="Times New Roman" w:hAnsi="Calibri" w:eastAsia="宋体" w:cs="Times New Roman"/>
                <w:kern w:val="0"/>
                <w:sz w:val="24"/>
                <w:szCs w:val="22"/>
              </w:rPr>
            </w:pPr>
          </w:p>
        </w:tc>
        <w:tc>
          <w:tcPr>
            <w:tcW w:w="1440" w:type="dxa"/>
            <w:vMerge w:val="restart"/>
            <w:textDirection w:val="tbRlV"/>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产出指标</w:t>
            </w:r>
          </w:p>
        </w:tc>
        <w:tc>
          <w:tcPr>
            <w:tcW w:w="1979" w:type="dxa"/>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数量指标</w:t>
            </w:r>
          </w:p>
        </w:tc>
        <w:tc>
          <w:tcPr>
            <w:tcW w:w="2624" w:type="dxa"/>
            <w:vAlign w:val="center"/>
          </w:tcPr>
          <w:p>
            <w:pPr>
              <w:widowControl/>
              <w:spacing w:line="360" w:lineRule="exact"/>
              <w:jc w:val="center"/>
              <w:rPr>
                <w:rFonts w:ascii="Times New Roman" w:hAnsi="Calibri" w:eastAsia="宋体" w:cs="Times New Roman"/>
                <w:kern w:val="0"/>
                <w:szCs w:val="21"/>
              </w:rPr>
            </w:pPr>
            <w:r>
              <w:rPr>
                <w:rFonts w:hint="eastAsia" w:ascii="Times New Roman" w:hAnsi="宋体" w:eastAsia="宋体" w:cs="Times New Roman"/>
                <w:kern w:val="0"/>
                <w:szCs w:val="21"/>
              </w:rPr>
              <w:t>查处案件件数</w:t>
            </w:r>
            <w:r>
              <w:rPr>
                <w:rFonts w:ascii="Times New Roman" w:hAnsi="宋体" w:eastAsia="宋体" w:cs="Times New Roman"/>
                <w:kern w:val="0"/>
                <w:szCs w:val="21"/>
              </w:rPr>
              <w:t>　</w:t>
            </w:r>
          </w:p>
        </w:tc>
        <w:tc>
          <w:tcPr>
            <w:tcW w:w="1360" w:type="dxa"/>
            <w:vAlign w:val="center"/>
          </w:tcPr>
          <w:p>
            <w:pPr>
              <w:widowControl/>
              <w:spacing w:line="360" w:lineRule="exact"/>
              <w:jc w:val="center"/>
              <w:rPr>
                <w:rFonts w:ascii="Times New Roman" w:hAnsi="Calibri" w:eastAsia="宋体" w:cs="Times New Roman"/>
                <w:kern w:val="0"/>
                <w:szCs w:val="21"/>
              </w:rPr>
            </w:pPr>
          </w:p>
        </w:tc>
        <w:tc>
          <w:tcPr>
            <w:tcW w:w="1084" w:type="dxa"/>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7" w:type="dxa"/>
            <w:vMerge w:val="continue"/>
            <w:vAlign w:val="center"/>
          </w:tcPr>
          <w:p>
            <w:pPr>
              <w:widowControl/>
              <w:spacing w:line="360" w:lineRule="exact"/>
              <w:jc w:val="left"/>
              <w:rPr>
                <w:rFonts w:ascii="Times New Roman" w:hAnsi="Calibri" w:eastAsia="宋体" w:cs="Times New Roman"/>
                <w:kern w:val="0"/>
                <w:sz w:val="24"/>
                <w:szCs w:val="22"/>
              </w:rPr>
            </w:pPr>
          </w:p>
        </w:tc>
        <w:tc>
          <w:tcPr>
            <w:tcW w:w="1440" w:type="dxa"/>
            <w:vMerge w:val="continue"/>
            <w:vAlign w:val="center"/>
          </w:tcPr>
          <w:p>
            <w:pPr>
              <w:widowControl/>
              <w:spacing w:line="360" w:lineRule="exact"/>
              <w:jc w:val="left"/>
              <w:rPr>
                <w:rFonts w:ascii="Times New Roman" w:hAnsi="Calibri" w:eastAsia="宋体" w:cs="Times New Roman"/>
                <w:kern w:val="0"/>
                <w:sz w:val="24"/>
                <w:szCs w:val="22"/>
              </w:rPr>
            </w:pPr>
          </w:p>
        </w:tc>
        <w:tc>
          <w:tcPr>
            <w:tcW w:w="1979" w:type="dxa"/>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质量指标</w:t>
            </w:r>
          </w:p>
        </w:tc>
        <w:tc>
          <w:tcPr>
            <w:tcW w:w="2624" w:type="dxa"/>
            <w:vAlign w:val="center"/>
          </w:tcPr>
          <w:p>
            <w:pPr>
              <w:widowControl/>
              <w:spacing w:line="360" w:lineRule="exact"/>
              <w:jc w:val="center"/>
              <w:rPr>
                <w:rFonts w:ascii="Times New Roman" w:hAnsi="Calibri" w:eastAsia="宋体" w:cs="Times New Roman"/>
                <w:kern w:val="0"/>
                <w:szCs w:val="21"/>
              </w:rPr>
            </w:pPr>
            <w:r>
              <w:rPr>
                <w:rFonts w:hint="eastAsia" w:ascii="Times New Roman" w:hAnsi="宋体" w:eastAsia="宋体" w:cs="Times New Roman"/>
                <w:kern w:val="0"/>
                <w:szCs w:val="21"/>
              </w:rPr>
              <w:t>结案件数</w:t>
            </w:r>
            <w:r>
              <w:rPr>
                <w:rFonts w:ascii="Times New Roman" w:hAnsi="宋体" w:eastAsia="宋体" w:cs="Times New Roman"/>
                <w:kern w:val="0"/>
                <w:szCs w:val="21"/>
              </w:rPr>
              <w:t>　</w:t>
            </w:r>
          </w:p>
        </w:tc>
        <w:tc>
          <w:tcPr>
            <w:tcW w:w="1360" w:type="dxa"/>
            <w:vAlign w:val="center"/>
          </w:tcPr>
          <w:p>
            <w:pPr>
              <w:widowControl/>
              <w:spacing w:line="360" w:lineRule="exact"/>
              <w:jc w:val="center"/>
              <w:rPr>
                <w:rFonts w:ascii="Times New Roman" w:hAnsi="Calibri" w:eastAsia="宋体" w:cs="Times New Roman"/>
                <w:kern w:val="0"/>
                <w:szCs w:val="21"/>
              </w:rPr>
            </w:pPr>
          </w:p>
        </w:tc>
        <w:tc>
          <w:tcPr>
            <w:tcW w:w="1084" w:type="dxa"/>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7" w:type="dxa"/>
            <w:vMerge w:val="continue"/>
            <w:vAlign w:val="center"/>
          </w:tcPr>
          <w:p>
            <w:pPr>
              <w:widowControl/>
              <w:spacing w:line="360" w:lineRule="exact"/>
              <w:jc w:val="left"/>
              <w:rPr>
                <w:rFonts w:ascii="Times New Roman" w:hAnsi="Calibri" w:eastAsia="宋体" w:cs="Times New Roman"/>
                <w:kern w:val="0"/>
                <w:sz w:val="24"/>
                <w:szCs w:val="22"/>
              </w:rPr>
            </w:pPr>
          </w:p>
        </w:tc>
        <w:tc>
          <w:tcPr>
            <w:tcW w:w="1440" w:type="dxa"/>
            <w:vMerge w:val="continue"/>
            <w:vAlign w:val="center"/>
          </w:tcPr>
          <w:p>
            <w:pPr>
              <w:widowControl/>
              <w:spacing w:line="360" w:lineRule="exact"/>
              <w:jc w:val="left"/>
              <w:rPr>
                <w:rFonts w:ascii="Times New Roman" w:hAnsi="Calibri" w:eastAsia="宋体" w:cs="Times New Roman"/>
                <w:kern w:val="0"/>
                <w:sz w:val="24"/>
                <w:szCs w:val="22"/>
              </w:rPr>
            </w:pPr>
          </w:p>
        </w:tc>
        <w:tc>
          <w:tcPr>
            <w:tcW w:w="1979" w:type="dxa"/>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时效指标</w:t>
            </w:r>
          </w:p>
        </w:tc>
        <w:tc>
          <w:tcPr>
            <w:tcW w:w="2624" w:type="dxa"/>
            <w:vAlign w:val="center"/>
          </w:tcPr>
          <w:p>
            <w:pPr>
              <w:widowControl/>
              <w:spacing w:line="360" w:lineRule="exact"/>
              <w:jc w:val="center"/>
              <w:rPr>
                <w:rFonts w:ascii="Times New Roman" w:hAnsi="Calibri" w:eastAsia="宋体" w:cs="Times New Roman"/>
                <w:kern w:val="0"/>
                <w:szCs w:val="21"/>
              </w:rPr>
            </w:pPr>
            <w:r>
              <w:rPr>
                <w:rFonts w:hint="eastAsia" w:ascii="Times New Roman" w:hAnsi="宋体" w:eastAsia="宋体" w:cs="Times New Roman"/>
                <w:kern w:val="0"/>
                <w:szCs w:val="21"/>
              </w:rPr>
              <w:t xml:space="preserve">全年 </w:t>
            </w:r>
            <w:r>
              <w:rPr>
                <w:rFonts w:ascii="Times New Roman" w:hAnsi="宋体" w:eastAsia="宋体" w:cs="Times New Roman"/>
                <w:kern w:val="0"/>
                <w:szCs w:val="21"/>
              </w:rPr>
              <w:t>　</w:t>
            </w:r>
          </w:p>
        </w:tc>
        <w:tc>
          <w:tcPr>
            <w:tcW w:w="1360" w:type="dxa"/>
            <w:vAlign w:val="center"/>
          </w:tcPr>
          <w:p>
            <w:pPr>
              <w:widowControl/>
              <w:spacing w:line="360" w:lineRule="exact"/>
              <w:jc w:val="center"/>
              <w:rPr>
                <w:rFonts w:ascii="Times New Roman" w:hAnsi="Calibri" w:eastAsia="宋体" w:cs="Times New Roman"/>
                <w:kern w:val="0"/>
                <w:szCs w:val="21"/>
              </w:rPr>
            </w:pPr>
            <w:r>
              <w:rPr>
                <w:rFonts w:hint="eastAsia" w:ascii="Times New Roman" w:hAnsi="Calibri" w:eastAsia="宋体" w:cs="Times New Roman"/>
                <w:kern w:val="0"/>
                <w:szCs w:val="21"/>
              </w:rPr>
              <w:t>2020年</w:t>
            </w:r>
          </w:p>
        </w:tc>
        <w:tc>
          <w:tcPr>
            <w:tcW w:w="1084" w:type="dxa"/>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1387" w:type="dxa"/>
            <w:vMerge w:val="continue"/>
            <w:vAlign w:val="center"/>
          </w:tcPr>
          <w:p>
            <w:pPr>
              <w:widowControl/>
              <w:spacing w:line="360" w:lineRule="exact"/>
              <w:jc w:val="left"/>
              <w:rPr>
                <w:rFonts w:ascii="Times New Roman" w:hAnsi="Calibri" w:eastAsia="宋体" w:cs="Times New Roman"/>
                <w:kern w:val="0"/>
                <w:sz w:val="24"/>
                <w:szCs w:val="22"/>
              </w:rPr>
            </w:pPr>
          </w:p>
        </w:tc>
        <w:tc>
          <w:tcPr>
            <w:tcW w:w="1440" w:type="dxa"/>
            <w:vMerge w:val="continue"/>
            <w:vAlign w:val="center"/>
          </w:tcPr>
          <w:p>
            <w:pPr>
              <w:widowControl/>
              <w:spacing w:line="360" w:lineRule="exact"/>
              <w:jc w:val="left"/>
              <w:rPr>
                <w:rFonts w:ascii="Times New Roman" w:hAnsi="Calibri" w:eastAsia="宋体" w:cs="Times New Roman"/>
                <w:kern w:val="0"/>
                <w:sz w:val="24"/>
                <w:szCs w:val="22"/>
              </w:rPr>
            </w:pPr>
          </w:p>
        </w:tc>
        <w:tc>
          <w:tcPr>
            <w:tcW w:w="1979" w:type="dxa"/>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成本指标</w:t>
            </w:r>
          </w:p>
        </w:tc>
        <w:tc>
          <w:tcPr>
            <w:tcW w:w="2624" w:type="dxa"/>
            <w:vAlign w:val="center"/>
          </w:tcPr>
          <w:p>
            <w:pPr>
              <w:widowControl/>
              <w:spacing w:line="360" w:lineRule="exact"/>
              <w:jc w:val="center"/>
              <w:rPr>
                <w:rFonts w:ascii="Times New Roman" w:hAnsi="Calibri" w:eastAsia="宋体" w:cs="Times New Roman"/>
                <w:kern w:val="0"/>
                <w:sz w:val="24"/>
                <w:szCs w:val="22"/>
              </w:rPr>
            </w:pPr>
          </w:p>
        </w:tc>
        <w:tc>
          <w:tcPr>
            <w:tcW w:w="1360" w:type="dxa"/>
            <w:vAlign w:val="center"/>
          </w:tcPr>
          <w:p>
            <w:pPr>
              <w:widowControl/>
              <w:spacing w:line="360" w:lineRule="exact"/>
              <w:jc w:val="center"/>
              <w:rPr>
                <w:rFonts w:ascii="Times New Roman" w:hAnsi="Calibri" w:eastAsia="宋体" w:cs="Times New Roman"/>
                <w:kern w:val="0"/>
                <w:sz w:val="24"/>
                <w:szCs w:val="22"/>
              </w:rPr>
            </w:pPr>
          </w:p>
        </w:tc>
        <w:tc>
          <w:tcPr>
            <w:tcW w:w="1084" w:type="dxa"/>
            <w:vAlign w:val="center"/>
          </w:tcPr>
          <w:p>
            <w:pPr>
              <w:widowControl/>
              <w:spacing w:line="360" w:lineRule="exact"/>
              <w:jc w:val="center"/>
              <w:rPr>
                <w:rFonts w:ascii="Times New Roman" w:hAnsi="Calibri" w:eastAsia="宋体" w:cs="Times New Roman"/>
                <w:kern w:val="0"/>
                <w:sz w:val="24"/>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7" w:type="dxa"/>
            <w:vMerge w:val="continue"/>
            <w:vAlign w:val="center"/>
          </w:tcPr>
          <w:p>
            <w:pPr>
              <w:widowControl/>
              <w:spacing w:line="360" w:lineRule="exact"/>
              <w:jc w:val="left"/>
              <w:rPr>
                <w:rFonts w:ascii="Times New Roman" w:hAnsi="Calibri" w:eastAsia="宋体" w:cs="Times New Roman"/>
                <w:kern w:val="0"/>
                <w:sz w:val="24"/>
                <w:szCs w:val="22"/>
              </w:rPr>
            </w:pPr>
          </w:p>
        </w:tc>
        <w:tc>
          <w:tcPr>
            <w:tcW w:w="1440" w:type="dxa"/>
            <w:vMerge w:val="restart"/>
            <w:textDirection w:val="tbRlV"/>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效益指标</w:t>
            </w:r>
          </w:p>
        </w:tc>
        <w:tc>
          <w:tcPr>
            <w:tcW w:w="1979" w:type="dxa"/>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经济效益指标</w:t>
            </w:r>
          </w:p>
        </w:tc>
        <w:tc>
          <w:tcPr>
            <w:tcW w:w="2624" w:type="dxa"/>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　</w:t>
            </w:r>
          </w:p>
        </w:tc>
        <w:tc>
          <w:tcPr>
            <w:tcW w:w="1360" w:type="dxa"/>
            <w:vAlign w:val="center"/>
          </w:tcPr>
          <w:p>
            <w:pPr>
              <w:widowControl/>
              <w:spacing w:line="360" w:lineRule="exact"/>
              <w:jc w:val="center"/>
              <w:rPr>
                <w:rFonts w:ascii="Times New Roman" w:hAnsi="Calibri" w:eastAsia="宋体" w:cs="Times New Roman"/>
                <w:kern w:val="0"/>
                <w:sz w:val="24"/>
                <w:szCs w:val="22"/>
              </w:rPr>
            </w:pPr>
          </w:p>
        </w:tc>
        <w:tc>
          <w:tcPr>
            <w:tcW w:w="1084" w:type="dxa"/>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1387" w:type="dxa"/>
            <w:vMerge w:val="continue"/>
            <w:vAlign w:val="center"/>
          </w:tcPr>
          <w:p>
            <w:pPr>
              <w:widowControl/>
              <w:spacing w:line="360" w:lineRule="exact"/>
              <w:jc w:val="left"/>
              <w:rPr>
                <w:rFonts w:ascii="Times New Roman" w:hAnsi="Calibri" w:eastAsia="宋体" w:cs="Times New Roman"/>
                <w:kern w:val="0"/>
                <w:sz w:val="24"/>
                <w:szCs w:val="22"/>
              </w:rPr>
            </w:pPr>
          </w:p>
        </w:tc>
        <w:tc>
          <w:tcPr>
            <w:tcW w:w="1440" w:type="dxa"/>
            <w:vMerge w:val="continue"/>
            <w:vAlign w:val="center"/>
          </w:tcPr>
          <w:p>
            <w:pPr>
              <w:widowControl/>
              <w:spacing w:line="360" w:lineRule="exact"/>
              <w:jc w:val="left"/>
              <w:rPr>
                <w:rFonts w:ascii="Times New Roman" w:hAnsi="Calibri" w:eastAsia="宋体" w:cs="Times New Roman"/>
                <w:kern w:val="0"/>
                <w:sz w:val="24"/>
                <w:szCs w:val="22"/>
              </w:rPr>
            </w:pPr>
          </w:p>
        </w:tc>
        <w:tc>
          <w:tcPr>
            <w:tcW w:w="1979" w:type="dxa"/>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社会效益指标</w:t>
            </w:r>
          </w:p>
        </w:tc>
        <w:tc>
          <w:tcPr>
            <w:tcW w:w="2624" w:type="dxa"/>
            <w:vAlign w:val="center"/>
          </w:tcPr>
          <w:p>
            <w:pPr>
              <w:widowControl/>
              <w:spacing w:line="360" w:lineRule="exact"/>
              <w:jc w:val="center"/>
              <w:rPr>
                <w:rFonts w:ascii="Times New Roman" w:hAnsi="Calibri" w:eastAsia="宋体" w:cs="Times New Roman"/>
                <w:kern w:val="0"/>
                <w:szCs w:val="21"/>
              </w:rPr>
            </w:pPr>
            <w:r>
              <w:rPr>
                <w:rFonts w:hint="eastAsia" w:ascii="Times New Roman" w:hAnsi="宋体" w:eastAsia="宋体" w:cs="Times New Roman"/>
                <w:kern w:val="0"/>
                <w:szCs w:val="21"/>
              </w:rPr>
              <w:t>建设美丽沅江，使城市居民生活幸福度上升。</w:t>
            </w:r>
          </w:p>
        </w:tc>
        <w:tc>
          <w:tcPr>
            <w:tcW w:w="1360" w:type="dxa"/>
            <w:vAlign w:val="center"/>
          </w:tcPr>
          <w:p>
            <w:pPr>
              <w:widowControl/>
              <w:spacing w:line="360" w:lineRule="exact"/>
              <w:jc w:val="center"/>
              <w:rPr>
                <w:rFonts w:ascii="Times New Roman" w:hAnsi="Calibri" w:eastAsia="宋体" w:cs="Times New Roman"/>
                <w:kern w:val="0"/>
                <w:sz w:val="24"/>
                <w:szCs w:val="22"/>
              </w:rPr>
            </w:pPr>
          </w:p>
        </w:tc>
        <w:tc>
          <w:tcPr>
            <w:tcW w:w="1084" w:type="dxa"/>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7" w:type="dxa"/>
            <w:vMerge w:val="continue"/>
            <w:vAlign w:val="center"/>
          </w:tcPr>
          <w:p>
            <w:pPr>
              <w:widowControl/>
              <w:spacing w:line="360" w:lineRule="exact"/>
              <w:jc w:val="left"/>
              <w:rPr>
                <w:rFonts w:ascii="Times New Roman" w:hAnsi="Calibri" w:eastAsia="宋体" w:cs="Times New Roman"/>
                <w:kern w:val="0"/>
                <w:sz w:val="24"/>
                <w:szCs w:val="22"/>
              </w:rPr>
            </w:pPr>
          </w:p>
        </w:tc>
        <w:tc>
          <w:tcPr>
            <w:tcW w:w="1440" w:type="dxa"/>
            <w:vMerge w:val="continue"/>
            <w:vAlign w:val="center"/>
          </w:tcPr>
          <w:p>
            <w:pPr>
              <w:widowControl/>
              <w:spacing w:line="360" w:lineRule="exact"/>
              <w:jc w:val="left"/>
              <w:rPr>
                <w:rFonts w:ascii="Times New Roman" w:hAnsi="Calibri" w:eastAsia="宋体" w:cs="Times New Roman"/>
                <w:kern w:val="0"/>
                <w:sz w:val="24"/>
                <w:szCs w:val="22"/>
              </w:rPr>
            </w:pPr>
          </w:p>
        </w:tc>
        <w:tc>
          <w:tcPr>
            <w:tcW w:w="1979" w:type="dxa"/>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生态效益指标</w:t>
            </w:r>
          </w:p>
        </w:tc>
        <w:tc>
          <w:tcPr>
            <w:tcW w:w="2624" w:type="dxa"/>
            <w:vAlign w:val="center"/>
          </w:tcPr>
          <w:p>
            <w:pPr>
              <w:widowControl/>
              <w:spacing w:line="360" w:lineRule="exact"/>
              <w:jc w:val="center"/>
              <w:rPr>
                <w:rFonts w:ascii="Times New Roman" w:hAnsi="Calibri" w:eastAsia="宋体" w:cs="Times New Roman"/>
                <w:kern w:val="0"/>
                <w:szCs w:val="21"/>
              </w:rPr>
            </w:pPr>
            <w:r>
              <w:rPr>
                <w:rFonts w:ascii="Times New Roman" w:hAnsi="宋体" w:eastAsia="宋体" w:cs="Times New Roman"/>
                <w:kern w:val="0"/>
                <w:szCs w:val="21"/>
              </w:rPr>
              <w:t>　</w:t>
            </w:r>
          </w:p>
        </w:tc>
        <w:tc>
          <w:tcPr>
            <w:tcW w:w="1360" w:type="dxa"/>
            <w:vAlign w:val="center"/>
          </w:tcPr>
          <w:p>
            <w:pPr>
              <w:widowControl/>
              <w:spacing w:line="360" w:lineRule="exact"/>
              <w:jc w:val="center"/>
              <w:rPr>
                <w:rFonts w:ascii="Times New Roman" w:hAnsi="Calibri" w:eastAsia="宋体" w:cs="Times New Roman"/>
                <w:kern w:val="0"/>
                <w:sz w:val="24"/>
                <w:szCs w:val="22"/>
              </w:rPr>
            </w:pPr>
          </w:p>
        </w:tc>
        <w:tc>
          <w:tcPr>
            <w:tcW w:w="1084" w:type="dxa"/>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1387" w:type="dxa"/>
            <w:vMerge w:val="continue"/>
            <w:vAlign w:val="center"/>
          </w:tcPr>
          <w:p>
            <w:pPr>
              <w:widowControl/>
              <w:spacing w:line="360" w:lineRule="exact"/>
              <w:jc w:val="left"/>
              <w:rPr>
                <w:rFonts w:ascii="Times New Roman" w:hAnsi="Calibri" w:eastAsia="宋体" w:cs="Times New Roman"/>
                <w:kern w:val="0"/>
                <w:sz w:val="24"/>
                <w:szCs w:val="22"/>
              </w:rPr>
            </w:pPr>
          </w:p>
        </w:tc>
        <w:tc>
          <w:tcPr>
            <w:tcW w:w="1440" w:type="dxa"/>
            <w:vMerge w:val="continue"/>
            <w:vAlign w:val="center"/>
          </w:tcPr>
          <w:p>
            <w:pPr>
              <w:widowControl/>
              <w:spacing w:line="360" w:lineRule="exact"/>
              <w:jc w:val="left"/>
              <w:rPr>
                <w:rFonts w:ascii="Times New Roman" w:hAnsi="Calibri" w:eastAsia="宋体" w:cs="Times New Roman"/>
                <w:kern w:val="0"/>
                <w:sz w:val="24"/>
                <w:szCs w:val="22"/>
              </w:rPr>
            </w:pPr>
          </w:p>
        </w:tc>
        <w:tc>
          <w:tcPr>
            <w:tcW w:w="1979" w:type="dxa"/>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可持续影响指标</w:t>
            </w:r>
          </w:p>
        </w:tc>
        <w:tc>
          <w:tcPr>
            <w:tcW w:w="2624" w:type="dxa"/>
            <w:vAlign w:val="center"/>
          </w:tcPr>
          <w:p>
            <w:pPr>
              <w:widowControl/>
              <w:spacing w:line="360" w:lineRule="exact"/>
              <w:jc w:val="center"/>
              <w:rPr>
                <w:rFonts w:ascii="Times New Roman" w:hAnsi="Calibri" w:eastAsia="宋体" w:cs="Times New Roman"/>
                <w:kern w:val="0"/>
                <w:szCs w:val="21"/>
              </w:rPr>
            </w:pPr>
            <w:r>
              <w:rPr>
                <w:rFonts w:ascii="Times New Roman" w:hAnsi="宋体" w:eastAsia="宋体" w:cs="Times New Roman"/>
                <w:kern w:val="0"/>
                <w:szCs w:val="21"/>
              </w:rPr>
              <w:t>　</w:t>
            </w:r>
          </w:p>
        </w:tc>
        <w:tc>
          <w:tcPr>
            <w:tcW w:w="1360" w:type="dxa"/>
            <w:vAlign w:val="center"/>
          </w:tcPr>
          <w:p>
            <w:pPr>
              <w:widowControl/>
              <w:spacing w:line="360" w:lineRule="exact"/>
              <w:jc w:val="center"/>
              <w:rPr>
                <w:rFonts w:ascii="Times New Roman" w:hAnsi="Calibri" w:eastAsia="宋体" w:cs="Times New Roman"/>
                <w:kern w:val="0"/>
                <w:sz w:val="24"/>
                <w:szCs w:val="22"/>
              </w:rPr>
            </w:pPr>
          </w:p>
        </w:tc>
        <w:tc>
          <w:tcPr>
            <w:tcW w:w="1084" w:type="dxa"/>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6" w:hRule="exact"/>
          <w:jc w:val="center"/>
        </w:trPr>
        <w:tc>
          <w:tcPr>
            <w:tcW w:w="1387" w:type="dxa"/>
            <w:vMerge w:val="continue"/>
            <w:vAlign w:val="center"/>
          </w:tcPr>
          <w:p>
            <w:pPr>
              <w:widowControl/>
              <w:spacing w:line="360" w:lineRule="exact"/>
              <w:jc w:val="left"/>
              <w:rPr>
                <w:rFonts w:ascii="Times New Roman" w:hAnsi="Calibri" w:eastAsia="宋体" w:cs="Times New Roman"/>
                <w:kern w:val="0"/>
                <w:sz w:val="24"/>
                <w:szCs w:val="22"/>
              </w:rPr>
            </w:pPr>
          </w:p>
        </w:tc>
        <w:tc>
          <w:tcPr>
            <w:tcW w:w="1440" w:type="dxa"/>
            <w:vMerge w:val="continue"/>
            <w:vAlign w:val="center"/>
          </w:tcPr>
          <w:p>
            <w:pPr>
              <w:widowControl/>
              <w:spacing w:line="360" w:lineRule="exact"/>
              <w:jc w:val="left"/>
              <w:rPr>
                <w:rFonts w:ascii="Times New Roman" w:hAnsi="Calibri" w:eastAsia="宋体" w:cs="Times New Roman"/>
                <w:kern w:val="0"/>
                <w:sz w:val="24"/>
                <w:szCs w:val="22"/>
              </w:rPr>
            </w:pPr>
          </w:p>
        </w:tc>
        <w:tc>
          <w:tcPr>
            <w:tcW w:w="1979" w:type="dxa"/>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社会公众或服务</w:t>
            </w:r>
          </w:p>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对象满意度指标</w:t>
            </w:r>
          </w:p>
        </w:tc>
        <w:tc>
          <w:tcPr>
            <w:tcW w:w="2624" w:type="dxa"/>
            <w:vAlign w:val="center"/>
          </w:tcPr>
          <w:p>
            <w:pPr>
              <w:widowControl/>
              <w:spacing w:line="360" w:lineRule="exact"/>
              <w:jc w:val="center"/>
              <w:rPr>
                <w:rFonts w:ascii="Times New Roman" w:hAnsi="Calibri" w:eastAsia="宋体" w:cs="Times New Roman"/>
                <w:kern w:val="0"/>
                <w:szCs w:val="21"/>
              </w:rPr>
            </w:pPr>
            <w:r>
              <w:rPr>
                <w:rFonts w:hint="eastAsia" w:ascii="Times New Roman" w:hAnsi="宋体" w:eastAsia="宋体" w:cs="Times New Roman"/>
                <w:kern w:val="0"/>
                <w:szCs w:val="21"/>
              </w:rPr>
              <w:t>完成全年工作目标，做好全市城市规划建设工作，建设美丽沅江。</w:t>
            </w:r>
          </w:p>
        </w:tc>
        <w:tc>
          <w:tcPr>
            <w:tcW w:w="1360" w:type="dxa"/>
            <w:vAlign w:val="center"/>
          </w:tcPr>
          <w:p>
            <w:pPr>
              <w:widowControl/>
              <w:spacing w:line="360" w:lineRule="exact"/>
              <w:jc w:val="center"/>
              <w:rPr>
                <w:rFonts w:ascii="Times New Roman" w:hAnsi="Calibri" w:eastAsia="宋体" w:cs="Times New Roman"/>
                <w:kern w:val="0"/>
                <w:sz w:val="24"/>
                <w:szCs w:val="22"/>
              </w:rPr>
            </w:pPr>
          </w:p>
        </w:tc>
        <w:tc>
          <w:tcPr>
            <w:tcW w:w="1084" w:type="dxa"/>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7" w:hRule="exact"/>
          <w:jc w:val="center"/>
        </w:trPr>
        <w:tc>
          <w:tcPr>
            <w:tcW w:w="2827" w:type="dxa"/>
            <w:gridSpan w:val="2"/>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专项实施保障措施</w:t>
            </w:r>
          </w:p>
        </w:tc>
        <w:tc>
          <w:tcPr>
            <w:tcW w:w="7047" w:type="dxa"/>
            <w:gridSpan w:val="4"/>
            <w:vAlign w:val="center"/>
          </w:tcPr>
          <w:p>
            <w:pPr>
              <w:widowControl/>
              <w:numPr>
                <w:ilvl w:val="0"/>
                <w:numId w:val="2"/>
              </w:numPr>
              <w:spacing w:line="360" w:lineRule="exact"/>
              <w:rPr>
                <w:rFonts w:ascii="Times New Roman" w:hAnsi="Calibri" w:eastAsia="宋体" w:cs="Times New Roman"/>
                <w:kern w:val="0"/>
                <w:szCs w:val="21"/>
              </w:rPr>
            </w:pPr>
            <w:r>
              <w:rPr>
                <w:rFonts w:hint="eastAsia" w:ascii="Times New Roman" w:hAnsi="Calibri" w:eastAsia="宋体" w:cs="Times New Roman"/>
                <w:kern w:val="0"/>
                <w:szCs w:val="21"/>
              </w:rPr>
              <w:t>确保执法专项经费；</w:t>
            </w:r>
          </w:p>
          <w:p>
            <w:pPr>
              <w:widowControl/>
              <w:numPr>
                <w:ilvl w:val="0"/>
                <w:numId w:val="2"/>
              </w:numPr>
              <w:spacing w:line="360" w:lineRule="exact"/>
              <w:rPr>
                <w:rFonts w:ascii="Times New Roman" w:hAnsi="Calibri" w:eastAsia="宋体" w:cs="Times New Roman"/>
                <w:kern w:val="0"/>
                <w:szCs w:val="21"/>
              </w:rPr>
            </w:pPr>
            <w:r>
              <w:rPr>
                <w:rFonts w:hint="eastAsia" w:ascii="Times New Roman" w:hAnsi="Calibri" w:eastAsia="宋体" w:cs="Times New Roman"/>
                <w:kern w:val="0"/>
                <w:szCs w:val="21"/>
              </w:rPr>
              <w:t>大力宣传《中华人民共和国城乡规划法》；</w:t>
            </w:r>
          </w:p>
          <w:p>
            <w:pPr>
              <w:widowControl/>
              <w:numPr>
                <w:ilvl w:val="0"/>
                <w:numId w:val="2"/>
              </w:numPr>
              <w:spacing w:line="360" w:lineRule="exact"/>
              <w:rPr>
                <w:rFonts w:ascii="Times New Roman" w:hAnsi="Calibri" w:eastAsia="宋体" w:cs="Times New Roman"/>
                <w:kern w:val="0"/>
                <w:szCs w:val="21"/>
              </w:rPr>
            </w:pPr>
            <w:r>
              <w:rPr>
                <w:rFonts w:hint="eastAsia" w:ascii="Times New Roman" w:hAnsi="宋体" w:eastAsia="宋体" w:cs="Times New Roman"/>
                <w:kern w:val="0"/>
                <w:szCs w:val="21"/>
              </w:rPr>
              <w:t>组织全面摸底、登记造册</w:t>
            </w:r>
            <w:r>
              <w:rPr>
                <w:rFonts w:hint="eastAsia" w:ascii="Times New Roman" w:hAnsi="Calibri" w:eastAsia="宋体" w:cs="Times New Roman"/>
                <w:kern w:val="0"/>
                <w:szCs w:val="21"/>
              </w:rPr>
              <w:t>；</w:t>
            </w:r>
          </w:p>
          <w:p>
            <w:pPr>
              <w:widowControl/>
              <w:numPr>
                <w:ilvl w:val="0"/>
                <w:numId w:val="2"/>
              </w:numPr>
              <w:spacing w:line="360" w:lineRule="exact"/>
              <w:rPr>
                <w:rFonts w:ascii="Times New Roman" w:hAnsi="Calibri" w:eastAsia="宋体" w:cs="Times New Roman"/>
                <w:kern w:val="0"/>
                <w:szCs w:val="21"/>
              </w:rPr>
            </w:pPr>
            <w:r>
              <w:rPr>
                <w:rFonts w:hint="eastAsia" w:ascii="Times New Roman" w:hAnsi="宋体" w:eastAsia="宋体" w:cs="Times New Roman"/>
                <w:kern w:val="0"/>
                <w:szCs w:val="21"/>
              </w:rPr>
              <w:t>依法查处违法建设项目</w:t>
            </w:r>
            <w:r>
              <w:rPr>
                <w:rFonts w:hint="eastAsia" w:ascii="Times New Roman" w:hAnsi="Calibri" w:eastAsia="宋体" w:cs="Times New Roman"/>
                <w:kern w:val="0"/>
                <w:szCs w:val="21"/>
              </w:rPr>
              <w:t>；</w:t>
            </w:r>
          </w:p>
          <w:p>
            <w:pPr>
              <w:widowControl/>
              <w:spacing w:line="360" w:lineRule="exact"/>
              <w:rPr>
                <w:rFonts w:ascii="Times New Roman" w:hAnsi="Calibri" w:eastAsia="宋体" w:cs="Times New Roman"/>
                <w:kern w:val="0"/>
                <w:szCs w:val="21"/>
              </w:rPr>
            </w:pPr>
            <w:r>
              <w:rPr>
                <w:rFonts w:hint="eastAsia" w:ascii="Times New Roman" w:hAnsi="Calibri" w:eastAsia="宋体" w:cs="Times New Roman"/>
                <w:kern w:val="0"/>
                <w:szCs w:val="21"/>
              </w:rPr>
              <w:t>5、定期</w:t>
            </w:r>
            <w:r>
              <w:rPr>
                <w:rFonts w:hint="eastAsia" w:ascii="Times New Roman" w:hAnsi="宋体" w:eastAsia="宋体" w:cs="Times New Roman"/>
                <w:kern w:val="0"/>
                <w:szCs w:val="21"/>
              </w:rPr>
              <w:t>对执法程序及执法结案率进行检查</w:t>
            </w:r>
            <w:r>
              <w:rPr>
                <w:rFonts w:hint="eastAsia" w:ascii="Times New Roman" w:hAnsi="Calibri" w:eastAsia="宋体" w:cs="Times New Roman"/>
                <w:kern w:val="0"/>
                <w:szCs w:val="21"/>
              </w:rPr>
              <w:t>。</w:t>
            </w:r>
          </w:p>
          <w:p>
            <w:pPr>
              <w:widowControl/>
              <w:spacing w:line="360" w:lineRule="exact"/>
              <w:rPr>
                <w:rFonts w:ascii="Times New Roman" w:hAnsi="Calibri" w:eastAsia="宋体" w:cs="Times New Roman"/>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6" w:hRule="atLeast"/>
          <w:jc w:val="center"/>
        </w:trPr>
        <w:tc>
          <w:tcPr>
            <w:tcW w:w="2827" w:type="dxa"/>
            <w:gridSpan w:val="2"/>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财政部门审核意见</w:t>
            </w:r>
          </w:p>
        </w:tc>
        <w:tc>
          <w:tcPr>
            <w:tcW w:w="7047" w:type="dxa"/>
            <w:gridSpan w:val="4"/>
            <w:vAlign w:val="center"/>
          </w:tcPr>
          <w:p>
            <w:pPr>
              <w:widowControl/>
              <w:spacing w:line="360" w:lineRule="exact"/>
              <w:jc w:val="left"/>
              <w:rPr>
                <w:rFonts w:ascii="Times New Roman" w:hAnsi="Calibri" w:eastAsia="宋体" w:cs="Times New Roman"/>
                <w:kern w:val="0"/>
                <w:sz w:val="24"/>
                <w:szCs w:val="22"/>
              </w:rPr>
            </w:pPr>
            <w:r>
              <w:rPr>
                <w:rFonts w:ascii="Times New Roman" w:hAnsi="Calibri" w:eastAsia="宋体" w:cs="Times New Roman"/>
                <w:kern w:val="0"/>
                <w:sz w:val="24"/>
                <w:szCs w:val="22"/>
              </w:rPr>
              <w:t xml:space="preserve">                                </w:t>
            </w:r>
          </w:p>
          <w:p>
            <w:pPr>
              <w:widowControl/>
              <w:spacing w:line="360" w:lineRule="exact"/>
              <w:jc w:val="left"/>
              <w:rPr>
                <w:rFonts w:ascii="Times New Roman" w:hAnsi="Calibri" w:eastAsia="宋体" w:cs="Times New Roman"/>
                <w:kern w:val="0"/>
                <w:sz w:val="24"/>
                <w:szCs w:val="22"/>
              </w:rPr>
            </w:pPr>
          </w:p>
          <w:p>
            <w:pPr>
              <w:widowControl/>
              <w:spacing w:line="360" w:lineRule="exact"/>
              <w:jc w:val="left"/>
              <w:rPr>
                <w:rFonts w:ascii="Times New Roman" w:hAnsi="Calibri" w:eastAsia="宋体" w:cs="Times New Roman"/>
                <w:kern w:val="0"/>
                <w:sz w:val="24"/>
                <w:szCs w:val="22"/>
              </w:rPr>
            </w:pPr>
          </w:p>
          <w:p>
            <w:pPr>
              <w:widowControl/>
              <w:spacing w:line="360" w:lineRule="exact"/>
              <w:jc w:val="left"/>
              <w:rPr>
                <w:rFonts w:ascii="Times New Roman" w:hAnsi="Calibri" w:eastAsia="宋体" w:cs="Times New Roman"/>
                <w:kern w:val="0"/>
                <w:sz w:val="24"/>
                <w:szCs w:val="22"/>
              </w:rPr>
            </w:pPr>
          </w:p>
          <w:p>
            <w:pPr>
              <w:widowControl/>
              <w:spacing w:line="360" w:lineRule="exact"/>
              <w:jc w:val="left"/>
              <w:rPr>
                <w:rFonts w:ascii="Times New Roman" w:hAnsi="Calibri" w:eastAsia="宋体" w:cs="Times New Roman"/>
                <w:kern w:val="0"/>
                <w:sz w:val="24"/>
                <w:szCs w:val="22"/>
              </w:rPr>
            </w:pPr>
            <w:r>
              <w:rPr>
                <w:rFonts w:ascii="Times New Roman" w:hAnsi="Calibri" w:eastAsia="宋体" w:cs="Times New Roman"/>
                <w:kern w:val="0"/>
                <w:sz w:val="24"/>
                <w:szCs w:val="22"/>
              </w:rPr>
              <w:t xml:space="preserve">                                    </w:t>
            </w:r>
            <w:r>
              <w:rPr>
                <w:rFonts w:ascii="Times New Roman" w:hAnsi="宋体" w:eastAsia="宋体" w:cs="Times New Roman"/>
                <w:kern w:val="0"/>
                <w:sz w:val="24"/>
                <w:szCs w:val="22"/>
              </w:rPr>
              <w:t>（盖章）</w:t>
            </w:r>
          </w:p>
          <w:p>
            <w:pPr>
              <w:widowControl/>
              <w:spacing w:line="360" w:lineRule="exact"/>
              <w:jc w:val="center"/>
              <w:rPr>
                <w:rFonts w:ascii="Times New Roman" w:hAnsi="Calibri" w:eastAsia="宋体" w:cs="Times New Roman"/>
                <w:kern w:val="0"/>
                <w:sz w:val="24"/>
                <w:szCs w:val="22"/>
              </w:rPr>
            </w:pPr>
            <w:r>
              <w:rPr>
                <w:rFonts w:ascii="Times New Roman" w:hAnsi="Calibri" w:eastAsia="宋体" w:cs="Times New Roman"/>
                <w:kern w:val="0"/>
                <w:sz w:val="24"/>
                <w:szCs w:val="22"/>
              </w:rPr>
              <w:t xml:space="preserve">                       </w:t>
            </w:r>
            <w:r>
              <w:rPr>
                <w:rFonts w:ascii="Times New Roman" w:hAnsi="宋体" w:eastAsia="宋体" w:cs="Times New Roman"/>
                <w:kern w:val="0"/>
                <w:sz w:val="24"/>
                <w:szCs w:val="22"/>
              </w:rPr>
              <w:t>年</w:t>
            </w:r>
            <w:r>
              <w:rPr>
                <w:rFonts w:ascii="Times New Roman" w:hAnsi="Calibri" w:eastAsia="宋体" w:cs="Times New Roman"/>
                <w:kern w:val="0"/>
                <w:sz w:val="24"/>
                <w:szCs w:val="22"/>
              </w:rPr>
              <w:t xml:space="preserve">   </w:t>
            </w:r>
            <w:r>
              <w:rPr>
                <w:rFonts w:ascii="Times New Roman" w:hAnsi="宋体" w:eastAsia="宋体" w:cs="Times New Roman"/>
                <w:kern w:val="0"/>
                <w:sz w:val="24"/>
                <w:szCs w:val="22"/>
              </w:rPr>
              <w:t>月</w:t>
            </w:r>
            <w:r>
              <w:rPr>
                <w:rFonts w:ascii="Times New Roman" w:hAnsi="Calibri" w:eastAsia="宋体" w:cs="Times New Roman"/>
                <w:kern w:val="0"/>
                <w:sz w:val="24"/>
                <w:szCs w:val="22"/>
              </w:rPr>
              <w:t xml:space="preserve">   </w:t>
            </w:r>
            <w:r>
              <w:rPr>
                <w:rFonts w:ascii="Times New Roman" w:hAnsi="宋体" w:eastAsia="宋体" w:cs="Times New Roman"/>
                <w:kern w:val="0"/>
                <w:sz w:val="24"/>
                <w:szCs w:val="22"/>
              </w:rPr>
              <w:t>日</w:t>
            </w:r>
          </w:p>
        </w:tc>
      </w:tr>
    </w:tbl>
    <w:p>
      <w:pPr>
        <w:widowControl/>
        <w:tabs>
          <w:tab w:val="left" w:pos="2970"/>
          <w:tab w:val="left" w:pos="6493"/>
        </w:tabs>
        <w:spacing w:line="400" w:lineRule="exact"/>
        <w:rPr>
          <w:rFonts w:ascii="Times New Roman" w:hAnsi="Calibri" w:eastAsia="宋体" w:cs="Times New Roman"/>
          <w:kern w:val="0"/>
          <w:sz w:val="24"/>
          <w:szCs w:val="22"/>
        </w:rPr>
      </w:pPr>
      <w:r>
        <w:rPr>
          <w:rFonts w:ascii="Times New Roman" w:hAnsi="宋体" w:eastAsia="宋体" w:cs="Times New Roman"/>
          <w:kern w:val="0"/>
          <w:sz w:val="24"/>
          <w:szCs w:val="22"/>
        </w:rPr>
        <w:t>填报人：</w:t>
      </w:r>
      <w:r>
        <w:rPr>
          <w:rFonts w:hint="eastAsia" w:ascii="Times New Roman" w:hAnsi="宋体" w:eastAsia="宋体" w:cs="Times New Roman"/>
          <w:kern w:val="0"/>
          <w:sz w:val="24"/>
          <w:szCs w:val="22"/>
        </w:rPr>
        <w:t>方飘</w:t>
      </w:r>
      <w:r>
        <w:rPr>
          <w:rFonts w:hint="eastAsia" w:ascii="Times New Roman" w:hAnsi="Calibri" w:eastAsia="宋体" w:cs="Times New Roman"/>
          <w:kern w:val="0"/>
          <w:sz w:val="24"/>
          <w:szCs w:val="22"/>
        </w:rPr>
        <w:t xml:space="preserve">       </w:t>
      </w:r>
      <w:r>
        <w:rPr>
          <w:rFonts w:ascii="Times New Roman" w:hAnsi="宋体" w:eastAsia="宋体" w:cs="Times New Roman"/>
          <w:kern w:val="0"/>
          <w:sz w:val="24"/>
          <w:szCs w:val="22"/>
        </w:rPr>
        <w:t>联系电话：</w:t>
      </w:r>
      <w:r>
        <w:rPr>
          <w:rFonts w:hint="eastAsia" w:ascii="Times New Roman" w:hAnsi="宋体" w:eastAsia="宋体" w:cs="Times New Roman"/>
          <w:kern w:val="0"/>
          <w:sz w:val="24"/>
          <w:szCs w:val="22"/>
        </w:rPr>
        <w:t>0737—</w:t>
      </w:r>
      <w:r>
        <w:rPr>
          <w:rFonts w:hint="eastAsia" w:ascii="Times New Roman" w:hAnsi="Calibri" w:eastAsia="宋体" w:cs="Times New Roman"/>
          <w:kern w:val="0"/>
          <w:sz w:val="24"/>
          <w:szCs w:val="22"/>
        </w:rPr>
        <w:t>2800368</w:t>
      </w:r>
      <w:r>
        <w:rPr>
          <w:rFonts w:ascii="Times New Roman" w:hAnsi="Calibri" w:eastAsia="宋体" w:cs="Times New Roman"/>
          <w:kern w:val="0"/>
          <w:sz w:val="24"/>
          <w:szCs w:val="22"/>
        </w:rPr>
        <w:t xml:space="preserve">    </w:t>
      </w:r>
      <w:r>
        <w:rPr>
          <w:rFonts w:ascii="Times New Roman" w:hAnsi="宋体" w:eastAsia="宋体" w:cs="Times New Roman"/>
          <w:kern w:val="0"/>
          <w:sz w:val="24"/>
          <w:szCs w:val="22"/>
        </w:rPr>
        <w:t>填报日期：</w:t>
      </w:r>
      <w:r>
        <w:rPr>
          <w:rFonts w:hint="eastAsia" w:ascii="Times New Roman" w:hAnsi="宋体" w:eastAsia="宋体" w:cs="Times New Roman"/>
          <w:kern w:val="0"/>
          <w:sz w:val="24"/>
          <w:szCs w:val="22"/>
        </w:rPr>
        <w:t>2020年1月3日</w:t>
      </w:r>
    </w:p>
    <w:sectPr>
      <w:pgSz w:w="11906" w:h="16838"/>
      <w:pgMar w:top="1440" w:right="1800"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新宋体">
    <w:altName w:val="方正书宋_GBK"/>
    <w:panose1 w:val="02010609030101010101"/>
    <w:charset w:val="86"/>
    <w:family w:val="modern"/>
    <w:pitch w:val="default"/>
    <w:sig w:usb0="00000000" w:usb1="00000000" w:usb2="0000000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3E909"/>
    <w:multiLevelType w:val="singleLevel"/>
    <w:tmpl w:val="B7B3E909"/>
    <w:lvl w:ilvl="0" w:tentative="0">
      <w:start w:val="13"/>
      <w:numFmt w:val="chineseCounting"/>
      <w:suff w:val="nothing"/>
      <w:lvlText w:val="%1、"/>
      <w:lvlJc w:val="left"/>
      <w:rPr>
        <w:rFonts w:hint="eastAsia"/>
      </w:rPr>
    </w:lvl>
  </w:abstractNum>
  <w:abstractNum w:abstractNumId="1">
    <w:nsid w:val="074800FC"/>
    <w:multiLevelType w:val="multilevel"/>
    <w:tmpl w:val="074800F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Dg3M2ViZGRlODQ2MTk2MTU0ZjEzNzZkZGY5MmUifQ=="/>
  </w:docVars>
  <w:rsids>
    <w:rsidRoot w:val="00132E6C"/>
    <w:rsid w:val="00076828"/>
    <w:rsid w:val="00132E6C"/>
    <w:rsid w:val="001F5027"/>
    <w:rsid w:val="00425418"/>
    <w:rsid w:val="0050381B"/>
    <w:rsid w:val="00533F30"/>
    <w:rsid w:val="00670A74"/>
    <w:rsid w:val="00BD7A3C"/>
    <w:rsid w:val="00DF239E"/>
    <w:rsid w:val="00E44C82"/>
    <w:rsid w:val="00E52EFB"/>
    <w:rsid w:val="00F20266"/>
    <w:rsid w:val="06E547A0"/>
    <w:rsid w:val="0D002E1D"/>
    <w:rsid w:val="15BB37EC"/>
    <w:rsid w:val="44BA5501"/>
    <w:rsid w:val="4D4548DC"/>
    <w:rsid w:val="FBDC6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3762</Words>
  <Characters>3929</Characters>
  <Lines>33</Lines>
  <Paragraphs>9</Paragraphs>
  <TotalTime>4</TotalTime>
  <ScaleCrop>false</ScaleCrop>
  <LinksUpToDate>false</LinksUpToDate>
  <CharactersWithSpaces>4307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2022-09-01T16:34:00Z</dcterms:created>
  <dc:creator>tangh</dc:creator>
  <cp:lastModifiedBy>YMDL</cp:lastModifiedBy>
  <dcterms:modified xsi:type="dcterms:W3CDTF">2025-09-09T08:23:57Z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E90D694361914E689E4D8254531D5C05_12</vt:lpwstr>
  </property>
</Properties>
</file>