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BBB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2018年度工作总结及2019年工作思路</w:t>
      </w:r>
    </w:p>
    <w:bookmarkEnd w:id="0"/>
    <w:p w14:paraId="0CED6D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沅江市交通运输局</w:t>
      </w:r>
    </w:p>
    <w:p w14:paraId="2A36E16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2019年1月3日</w:t>
      </w:r>
    </w:p>
    <w:p w14:paraId="1B407595">
      <w:pPr>
        <w:rPr>
          <w:rFonts w:hint="eastAsia" w:ascii="仿宋" w:hAnsi="仿宋" w:eastAsia="仿宋" w:cs="仿宋"/>
          <w:sz w:val="32"/>
          <w:szCs w:val="32"/>
          <w:lang w:val="en-US" w:eastAsia="zh-CN"/>
        </w:rPr>
      </w:pPr>
    </w:p>
    <w:p w14:paraId="6770BFF7">
      <w:pPr>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今年来，我们在市委、市政府的正确领导下，认真贯彻上级决策部署，全力推进了沅江交通运输事业的发展。圆满完成了各项工作任务，现总结如下：</w:t>
      </w:r>
    </w:p>
    <w:p w14:paraId="3C71F3DA">
      <w:pPr>
        <w:ind w:firstLine="640" w:firstLineChars="200"/>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一、坚持以党建工作为统领，为交通运输发展奠定基础</w:t>
      </w:r>
    </w:p>
    <w:p w14:paraId="655847A7">
      <w:pPr>
        <w:numPr>
          <w:ilvl w:val="0"/>
          <w:numId w:val="0"/>
        </w:numPr>
        <w:ind w:firstLine="640" w:firstLineChars="200"/>
        <w:rPr>
          <w:rFonts w:hint="eastAsia" w:ascii="仿宋" w:hAnsi="仿宋" w:eastAsia="仿宋" w:cs="仿宋"/>
          <w:sz w:val="32"/>
          <w:szCs w:val="32"/>
          <w:u w:val="none"/>
          <w:lang w:val="en-US" w:eastAsia="zh-CN"/>
        </w:rPr>
      </w:pPr>
      <w:r>
        <w:rPr>
          <w:rFonts w:hint="eastAsia" w:ascii="楷体" w:hAnsi="楷体" w:eastAsia="楷体" w:cs="楷体"/>
          <w:sz w:val="32"/>
          <w:szCs w:val="32"/>
          <w:u w:val="none"/>
          <w:lang w:val="en-US" w:eastAsia="zh-CN"/>
        </w:rPr>
        <w:t>（一）把政治思想建设放在主导位置。</w:t>
      </w:r>
      <w:r>
        <w:rPr>
          <w:rFonts w:hint="eastAsia" w:ascii="仿宋" w:hAnsi="仿宋" w:eastAsia="仿宋" w:cs="仿宋"/>
          <w:sz w:val="32"/>
          <w:szCs w:val="32"/>
          <w:u w:val="none"/>
          <w:lang w:val="en-US" w:eastAsia="zh-CN"/>
        </w:rPr>
        <w:t>充分利用党组中心组、机关党支部、民主生活会等学习平台，系统学习党的十八大、十九大精神和习近平新时代中国特色社会主义思想，党组成员带头学习，用政治理论和讲话精神武装头脑，指导和推动工作实际。通过学习，进一步坚定理想信念和政治主场，严守了党的政治纪律和政治规矩，牢固树立了“四个意识”，坚定了“四个自信”，坚决维护习近平总书记在党中央和全党的核心地位，坚决拥护习近平同志为核心的党中央的集中统一领导，把政治站位提高到了新高度，抓住“六项纪律”不放松，聚焦“三大问题”不糊弄，紧抓“三个重点”不懈怠。明纪律、懂规矩、筑防线，把纪律和规矩落实于行动，在全系统形成讲政治、讲纪律、讲大局的良好政治局面。</w:t>
      </w:r>
    </w:p>
    <w:p w14:paraId="6B2830B1">
      <w:pPr>
        <w:numPr>
          <w:ilvl w:val="0"/>
          <w:numId w:val="0"/>
        </w:numPr>
        <w:ind w:firstLine="640" w:firstLineChars="200"/>
        <w:rPr>
          <w:rFonts w:hint="eastAsia" w:ascii="仿宋" w:hAnsi="仿宋" w:eastAsia="仿宋" w:cs="仿宋"/>
          <w:sz w:val="32"/>
          <w:szCs w:val="32"/>
          <w:u w:val="none"/>
          <w:lang w:val="en-US" w:eastAsia="zh-CN"/>
        </w:rPr>
      </w:pPr>
      <w:r>
        <w:rPr>
          <w:rFonts w:hint="eastAsia" w:ascii="楷体" w:hAnsi="楷体" w:eastAsia="楷体" w:cs="楷体"/>
          <w:sz w:val="32"/>
          <w:szCs w:val="32"/>
          <w:u w:val="none"/>
          <w:lang w:val="en-US" w:eastAsia="zh-CN"/>
        </w:rPr>
        <w:t>（二）把发挥领导核心作用放在主要位置。</w:t>
      </w:r>
      <w:r>
        <w:rPr>
          <w:rFonts w:hint="eastAsia" w:ascii="仿宋" w:hAnsi="仿宋" w:eastAsia="仿宋" w:cs="仿宋"/>
          <w:sz w:val="32"/>
          <w:szCs w:val="32"/>
          <w:u w:val="none"/>
          <w:lang w:val="en-US" w:eastAsia="zh-CN"/>
        </w:rPr>
        <w:t>党组坚持了集体领导原则，坚持民主集中制，坚持以习近平新时代中国特色社会主义思想为指导，做到了不忘初心，牢记使命，推动了全面从严治党主体责任落实，充分发挥了党组班子领导核心作用，用钉钉子精神抓好基层党建工作。班子成员之间互相补台不拆台，互相推动不推诿，互相团结不分裂，互相信任不放任，重大决策、重要人事任免、重大项目安排、大额资金使用等事项，均由集体讨论研究决定，不搞“一言堂”、“家长制”，也不搞毫无原则的“一团和气”，把局党组和基层党支部打造成坚强的战斗堡垒，“头雁”作用发挥好了，机关作风建设持续好转，特别是驰而不息纠“四风”，推动了作风建设常态化，长效化，层层传导了责任和压力，各项规章制度全面落实，权力运行得到强化和监督，防止了各种问题的发生，努力打造了一支高效、务实、敬业、廉洁的交通运输干部队伍。</w:t>
      </w:r>
    </w:p>
    <w:p w14:paraId="286D2343">
      <w:pPr>
        <w:numPr>
          <w:ilvl w:val="0"/>
          <w:numId w:val="0"/>
        </w:numPr>
        <w:ind w:firstLine="640"/>
        <w:rPr>
          <w:rFonts w:hint="eastAsia" w:ascii="仿宋" w:hAnsi="仿宋" w:eastAsia="仿宋" w:cs="仿宋"/>
          <w:sz w:val="32"/>
          <w:szCs w:val="32"/>
          <w:u w:val="none"/>
          <w:lang w:val="en-US" w:eastAsia="zh-CN"/>
        </w:rPr>
      </w:pPr>
      <w:r>
        <w:rPr>
          <w:rFonts w:hint="eastAsia" w:ascii="楷体" w:hAnsi="楷体" w:eastAsia="楷体" w:cs="楷体"/>
          <w:sz w:val="32"/>
          <w:szCs w:val="32"/>
          <w:u w:val="none"/>
          <w:lang w:val="en-US" w:eastAsia="zh-CN"/>
        </w:rPr>
        <w:t>（三）把履行党要管党，全面从严治党主体责任放在首要位置。</w:t>
      </w:r>
      <w:r>
        <w:rPr>
          <w:rFonts w:hint="eastAsia" w:ascii="仿宋" w:hAnsi="仿宋" w:eastAsia="仿宋" w:cs="仿宋"/>
          <w:sz w:val="32"/>
          <w:szCs w:val="32"/>
          <w:u w:val="none"/>
          <w:lang w:val="en-US" w:eastAsia="zh-CN"/>
        </w:rPr>
        <w:t>局党组履行了党要管党，全面从严治党的主体责任，专题研究了全面从严治党工作，把责任扛在肩上，落到实处。召开了高标准的民主生活会和组织生活会，以创建“服务型党组织”为抓手，开展党建活动，夯实党建基础，打造党建特色。以“党员活动日”为载体，开展各种形式的党建活动。对党员进行了民主评议，认真处置了不合格党员。以问题为导向，把握了管党治党重点，突破了难点，找准了亮点，使我局管党治党工作既严格有序又丰富多彩。</w:t>
      </w:r>
    </w:p>
    <w:p w14:paraId="27DDD324">
      <w:pPr>
        <w:numPr>
          <w:ilvl w:val="0"/>
          <w:numId w:val="0"/>
        </w:numPr>
        <w:ind w:firstLine="640"/>
        <w:rPr>
          <w:rFonts w:hint="eastAsia" w:ascii="仿宋" w:hAnsi="仿宋" w:eastAsia="仿宋" w:cs="仿宋"/>
          <w:sz w:val="32"/>
          <w:szCs w:val="32"/>
          <w:u w:val="none"/>
          <w:lang w:val="en-US" w:eastAsia="zh-CN"/>
        </w:rPr>
      </w:pPr>
      <w:r>
        <w:rPr>
          <w:rFonts w:hint="eastAsia" w:ascii="楷体" w:hAnsi="楷体" w:eastAsia="楷体" w:cs="楷体"/>
          <w:sz w:val="32"/>
          <w:szCs w:val="32"/>
          <w:u w:val="none"/>
          <w:lang w:val="en-US" w:eastAsia="zh-CN"/>
        </w:rPr>
        <w:t>（四）把履行党风廉政建设主体责任放在重要位置。</w:t>
      </w:r>
      <w:r>
        <w:rPr>
          <w:rFonts w:hint="eastAsia" w:ascii="仿宋" w:hAnsi="仿宋" w:eastAsia="仿宋" w:cs="仿宋"/>
          <w:sz w:val="32"/>
          <w:szCs w:val="32"/>
          <w:u w:val="none"/>
          <w:lang w:val="en-US" w:eastAsia="zh-CN"/>
        </w:rPr>
        <w:t>年初，局党组制定并下发了《沅江市交通运输领导班子履行党风廉政主体责任清单和班子成员责任分工的通知》，召开全局党风廉政建设和反腐败大会，部署党风廉政建设“两个责任”工作，与局机关股室、二级站所和企业负责人签订了党风廉政建设责任状。开展了党风廉政教育活动，组织党员干部听廉政党课，到警示基地接受教育、看廉政教育警示片。建立了机关廉政文化走廊，增强了广大干部廉洁奉公意识。同时，局党组全力支持纪检监察部门履行监督责任，支持纪检部门办案。局领导班子成员带头摸排分管工作范围内的廉政风险点，并对每个廉政风险点制定了防控措施，有效地控制了违反廉洁自律问题发生。</w:t>
      </w:r>
    </w:p>
    <w:p w14:paraId="260DF2B5">
      <w:pPr>
        <w:numPr>
          <w:ilvl w:val="0"/>
          <w:numId w:val="0"/>
        </w:numPr>
        <w:ind w:firstLine="640"/>
        <w:rPr>
          <w:rFonts w:hint="eastAsia" w:ascii="仿宋" w:hAnsi="仿宋" w:eastAsia="仿宋" w:cs="仿宋"/>
          <w:sz w:val="32"/>
          <w:szCs w:val="32"/>
          <w:u w:val="none"/>
          <w:lang w:val="en-US" w:eastAsia="zh-CN"/>
        </w:rPr>
      </w:pPr>
      <w:r>
        <w:rPr>
          <w:rFonts w:hint="eastAsia" w:ascii="楷体" w:hAnsi="楷体" w:eastAsia="楷体" w:cs="楷体"/>
          <w:sz w:val="32"/>
          <w:szCs w:val="32"/>
          <w:u w:val="none"/>
          <w:lang w:val="en-US" w:eastAsia="zh-CN"/>
        </w:rPr>
        <w:t>（五）把贯彻党管干部原则，加强干部队伍建设放在突出位置。</w:t>
      </w:r>
      <w:r>
        <w:rPr>
          <w:rFonts w:hint="eastAsia" w:ascii="仿宋" w:hAnsi="仿宋" w:eastAsia="仿宋" w:cs="仿宋"/>
          <w:sz w:val="32"/>
          <w:szCs w:val="32"/>
          <w:u w:val="none"/>
          <w:lang w:val="en-US" w:eastAsia="zh-CN"/>
        </w:rPr>
        <w:t>按照干部管理权限的要求，局党组在加强干部教育的基础上，坚持选人用人的正确导向，提高了干部职工工作积极性，促进了机关作风效能建设和服务质量的提升。党组班子成员率先垂范，严格遵守各项规章制度，带头坚持重大事项报告制度，坚持党务政务公开，自觉接受社会监督。领导干部每年给分管单位上一堂党课，给分管一线进行了一次廉政建设检查，按规定向市纪委和组织部递交了述职述廉报告。在干部选拔使用上由分管领导推荐后交局党组集体票决，杜绝了选人用人上的不正之风。</w:t>
      </w:r>
    </w:p>
    <w:p w14:paraId="0DFF9A96">
      <w:pPr>
        <w:numPr>
          <w:ilvl w:val="0"/>
          <w:numId w:val="0"/>
        </w:numPr>
        <w:ind w:firstLine="640"/>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二、坚持以项目建设为抓手，为沅江经济社会发展提供支撑</w:t>
      </w:r>
    </w:p>
    <w:p w14:paraId="331C9C47">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（一）“交通大会战”成果丰硕</w:t>
      </w:r>
    </w:p>
    <w:p w14:paraId="13A914D9">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1.支建项目益南高速沅江段，全长44.4公里，总投资40亿元，今年可建成通车。同步建设益南高速南嘴互通。</w:t>
      </w:r>
    </w:p>
    <w:p w14:paraId="3790C3B3">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2.续建项目S218河南线沅江段，全长14.945公里，投资9546.92万元，已于今年上半年建成通车。</w:t>
      </w:r>
    </w:p>
    <w:p w14:paraId="580F1369">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3.续建项目S221沅宁线沅江段，全长10.718公里，投资19347.51万元，已于今年10月建成通车。</w:t>
      </w:r>
    </w:p>
    <w:p w14:paraId="2835B443">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4.续建项目黄家河大桥，投资1065万元，今年建成通车。</w:t>
      </w:r>
    </w:p>
    <w:p w14:paraId="6CBE7653">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5.新开工项目S313漉乐线，全长55公里，投资4.94亿元，目前已完成投资2.88亿元，预计今年乐园至南大路段水稳层可摊铺完工，基本保障春节通车。</w:t>
      </w:r>
    </w:p>
    <w:p w14:paraId="68E4CC1A">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6.新开工项目S220黄茅洲大桥南至八形汊公路，全长17.7公里，总投资2.0678亿元，已完成拆迁，但由于新线占压基本农田未能获批，正在进行改线设计。</w:t>
      </w:r>
    </w:p>
    <w:p w14:paraId="2997EB59">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7.新开工项目X011沅江至竹莲治超站公路提质改造项目，投资5000万元，今年可建成通车。</w:t>
      </w:r>
    </w:p>
    <w:p w14:paraId="77B07777">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8.前期项目S220四季红至黄茅洲大桥北公路，全长23.6公里，总投资3亿元，已经完成工可评审。</w:t>
      </w:r>
    </w:p>
    <w:p w14:paraId="578A49DD">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9.前期项目S507茶盘洲至黄茅洲大桥南公路，全长36公里，总投资3.96亿元，已完成工可评审。</w:t>
      </w:r>
    </w:p>
    <w:p w14:paraId="1A121528">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10.沅江汽车站、沅江公交总站、漉湖港正在做前期工作，明年可动工建设。</w:t>
      </w:r>
    </w:p>
    <w:p w14:paraId="6D2A0516">
      <w:pPr>
        <w:numPr>
          <w:ilvl w:val="0"/>
          <w:numId w:val="0"/>
        </w:numPr>
        <w:ind w:firstLine="64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（二）交通扶贫成绩突出</w:t>
      </w:r>
    </w:p>
    <w:p w14:paraId="43E19F9E">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年自然村通水泥路建设项目105个，里程190.989公里。其中统建项目27个，里程52.309公里；提质实施项目78个，全程138.68公里。到目前为止，全市已完成统建项目25个，完成建设里程48.496公里，其余均可在12月底完工。</w:t>
      </w:r>
    </w:p>
    <w:p w14:paraId="6B561767">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今年安排29个贫困村扶贫公路58公里，已完成54公里，还有4公里将于春节前完工。</w:t>
      </w:r>
    </w:p>
    <w:p w14:paraId="06F7DFF2">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实施农村公路窄路加宽项目8个30.017公里，目前已完工24.05公里，其余已请示省交通运输厅同意于2019年完工。</w:t>
      </w:r>
    </w:p>
    <w:p w14:paraId="21297215">
      <w:pPr>
        <w:numPr>
          <w:ilvl w:val="0"/>
          <w:numId w:val="0"/>
        </w:numPr>
        <w:ind w:firstLine="640" w:firstLineChars="20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（三）“四好农村路”持续推进</w:t>
      </w:r>
    </w:p>
    <w:p w14:paraId="69FB4C9A">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市四好农村路建设的基本作法是加强组织领导；强化制度保障；积极筹措资金；严格目标考核；营造良好环境。在此基础上，保质保量建好农村路、综合施治管好农村路、精准施策护好农村路、补齐短板营运好农村路。1-10月，我市提前实施自然村通水泥路138.68公里，统建项目完成48.496公里，占全年目标的92.7%，其余均在12月中旬前完工。农村路列养率达到100%，县道、乡道、村道常养率分别达到100%、85%、80%，县乡道绿化率达85%，村道绿化率达到85%。全市农村路管理机构齐全，安全保护设施设置到位，路域环境整治较好，全市仅一个镇未通农村公交，150个行政村全部通客运班车。</w:t>
      </w:r>
    </w:p>
    <w:p w14:paraId="128DBA2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 xml:space="preserve">    </w:t>
      </w:r>
      <w:r>
        <w:rPr>
          <w:rFonts w:hint="eastAsia" w:ascii="黑体" w:hAnsi="黑体" w:eastAsia="黑体" w:cs="黑体"/>
          <w:sz w:val="32"/>
          <w:szCs w:val="32"/>
          <w:u w:val="none"/>
          <w:lang w:val="en-US" w:eastAsia="zh-CN"/>
        </w:rPr>
        <w:t>三、坚持以行业管理为重点，为全市人民提供交通运输优质服务</w:t>
      </w:r>
    </w:p>
    <w:p w14:paraId="5D0DE4EA">
      <w:pPr>
        <w:numPr>
          <w:ilvl w:val="0"/>
          <w:numId w:val="0"/>
        </w:numPr>
        <w:ind w:firstLine="640"/>
        <w:rPr>
          <w:rFonts w:hint="eastAsia" w:ascii="方正楷体简体" w:hAnsi="方正楷体简体" w:eastAsia="方正楷体简体" w:cs="方正楷体简体"/>
          <w:sz w:val="32"/>
          <w:szCs w:val="32"/>
          <w:u w:val="none"/>
          <w:lang w:val="en-US" w:eastAsia="zh-CN"/>
        </w:rPr>
      </w:pPr>
      <w:r>
        <w:rPr>
          <w:rFonts w:hint="eastAsia" w:ascii="方正楷体简体" w:hAnsi="方正楷体简体" w:eastAsia="方正楷体简体" w:cs="方正楷体简体"/>
          <w:sz w:val="32"/>
          <w:szCs w:val="32"/>
          <w:u w:val="none"/>
          <w:lang w:val="en-US" w:eastAsia="zh-CN"/>
        </w:rPr>
        <w:t>（一）夯实道路运输管理</w:t>
      </w:r>
    </w:p>
    <w:p w14:paraId="2362C4AE">
      <w:pPr>
        <w:numPr>
          <w:ilvl w:val="0"/>
          <w:numId w:val="0"/>
        </w:num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道路运输建设方面：完成农村客运招呼站建设20个，完成投资40万元；对沅江百合车站进行了提质改造，投资达200万元；完成出租车第二轮承包经营；公汽公司投入新能源电动汽车122台。</w:t>
      </w:r>
    </w:p>
    <w:p w14:paraId="2A6A3453">
      <w:pPr>
        <w:numPr>
          <w:ilvl w:val="0"/>
          <w:numId w:val="0"/>
        </w:num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道路运输管理方面：创建群众满意客运站。为了认真贯彻实施市交通局《关于开展创群众满意客运站活动方案》，打造服务品牌，在百合车站开展了创建活动，达到合格标准；我市公共交通服务指数达标，其中每万人拥有公交车数超过14标台，建制村通车率达到100%；我市重点营运车辆动态管理严格，三个考核指标均达100%；城乡客运一体化发展水平较高。全年开展道路运输市场秩序专项整治4次，查处违规违法车辆90台，处罚金57万多元；已启动驾培行业计时计程系统，争取达到要求，全市客运市场秩序明显好转。</w:t>
      </w:r>
    </w:p>
    <w:p w14:paraId="71086B11">
      <w:pPr>
        <w:numPr>
          <w:ilvl w:val="0"/>
          <w:numId w:val="0"/>
        </w:numPr>
        <w:rPr>
          <w:rFonts w:hint="eastAsia" w:ascii="方正楷体简体" w:hAnsi="方正楷体简体" w:eastAsia="方正楷体简体" w:cs="方正楷体简体"/>
          <w:sz w:val="32"/>
          <w:szCs w:val="32"/>
          <w:u w:val="none"/>
          <w:lang w:val="en-US" w:eastAsia="zh-CN"/>
        </w:rPr>
      </w:pPr>
      <w:r>
        <w:rPr>
          <w:rFonts w:hint="eastAsia" w:ascii="仿宋" w:hAnsi="仿宋" w:eastAsia="仿宋" w:cs="仿宋"/>
          <w:sz w:val="32"/>
          <w:szCs w:val="32"/>
          <w:u w:val="none"/>
          <w:lang w:val="en-US" w:eastAsia="zh-CN"/>
        </w:rPr>
        <w:t>　　</w:t>
      </w:r>
      <w:r>
        <w:rPr>
          <w:rFonts w:hint="eastAsia" w:ascii="方正楷体简体" w:hAnsi="方正楷体简体" w:eastAsia="方正楷体简体" w:cs="方正楷体简体"/>
          <w:sz w:val="32"/>
          <w:szCs w:val="32"/>
          <w:u w:val="none"/>
          <w:lang w:val="en-US" w:eastAsia="zh-CN"/>
        </w:rPr>
        <w:t>（二）开展公路治超</w:t>
      </w:r>
    </w:p>
    <w:p w14:paraId="60D220A7">
      <w:pPr>
        <w:numPr>
          <w:ilvl w:val="0"/>
          <w:numId w:val="0"/>
        </w:numPr>
        <w:ind w:firstLine="653"/>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我市竹莲治超站检测车辆321498台，查处超限超载车辆805台，卸载4578.8吨。我市开展了联合执法行动，对辖区改（拼）装车辆进行恢复切割，全年开展切割行动11次，切割改（拼）装车辆137台；我市运管所对全市88家货物源头、物流企业进行摸底排查，签订合法装载承诺书；确定了8家重点货运源头单位，由企业所在辖区政府派专人进驻监管；完成了对全市34家许可、未许可的维修厂进行登记造册；上门重点整治了赤山南嘴镇一非法改拼装维修点。</w:t>
      </w:r>
    </w:p>
    <w:p w14:paraId="079A685B">
      <w:pPr>
        <w:numPr>
          <w:ilvl w:val="0"/>
          <w:numId w:val="0"/>
        </w:numPr>
        <w:ind w:firstLine="640" w:firstLineChars="200"/>
        <w:rPr>
          <w:rFonts w:hint="eastAsia" w:ascii="方正楷体简体" w:hAnsi="方正楷体简体" w:eastAsia="方正楷体简体" w:cs="方正楷体简体"/>
          <w:sz w:val="32"/>
          <w:szCs w:val="32"/>
          <w:u w:val="none"/>
          <w:lang w:val="en-US" w:eastAsia="zh-CN"/>
        </w:rPr>
      </w:pPr>
      <w:r>
        <w:rPr>
          <w:rFonts w:hint="eastAsia" w:ascii="方正楷体简体" w:hAnsi="方正楷体简体" w:eastAsia="方正楷体简体" w:cs="方正楷体简体"/>
          <w:sz w:val="32"/>
          <w:szCs w:val="32"/>
          <w:u w:val="none"/>
          <w:lang w:val="en-US" w:eastAsia="zh-CN"/>
        </w:rPr>
        <w:t>（三）严格交通建设质量监管</w:t>
      </w:r>
    </w:p>
    <w:p w14:paraId="2131AE4B">
      <w:pPr>
        <w:numPr>
          <w:ilvl w:val="0"/>
          <w:numId w:val="0"/>
        </w:num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在工程质量上，我局抓住了“四关”。一是开工审查关。每一分项工程开工前，对承包人的质量保证体系建立情况、人员、设备到位情况以及施工方案，施工工艺中的质量、安全、环保措施是否满足要求严格审查，准备不充分、人员、设备不到位或者保证措施不符合要求的，一律不批准开工。二是现场巡视关。要求监理处在试验、测量、现场旁站等方面及时到位，每天对工地现场进行巡视，督促施工单位严格按照经审批的施工方案和设计要求规范施工，对进场材料从进场、堆放、加工与制作进寿全面把关。三是质量考评关。项目公司每月对监理、施工单位进行一次月度考评，在检查中发现的问题，有记录、有台账，并要求监理处发出书面指令，提出整改意见，及时督促施工单位进行整改和完善，使工程实体质量满足要求。四是人员培训关。注重项目管理人员素质提高民，聘请权威教授到项目驻地进行业务培训，大大提高了项目管理人员的业务水平。</w:t>
      </w:r>
    </w:p>
    <w:p w14:paraId="0727D2DB">
      <w:pPr>
        <w:numPr>
          <w:ilvl w:val="0"/>
          <w:numId w:val="0"/>
        </w:num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在工程安全生产上，我局抓住了“三管”。一是管住源头。二是管控现场。三是管好制度。到目前为止，我市干线公路、农村公路等交通建设项目未出现重大最大安全隐患，未发生任何安全责任事故。</w:t>
      </w:r>
    </w:p>
    <w:p w14:paraId="0481695E">
      <w:pPr>
        <w:numPr>
          <w:ilvl w:val="0"/>
          <w:numId w:val="0"/>
        </w:numPr>
        <w:ind w:firstLine="640" w:firstLineChars="200"/>
        <w:rPr>
          <w:rFonts w:hint="eastAsia" w:ascii="方正楷体简体" w:hAnsi="方正楷体简体" w:eastAsia="方正楷体简体" w:cs="方正楷体简体"/>
          <w:sz w:val="32"/>
          <w:szCs w:val="32"/>
          <w:u w:val="none"/>
          <w:lang w:val="en-US" w:eastAsia="zh-CN"/>
        </w:rPr>
      </w:pPr>
      <w:r>
        <w:rPr>
          <w:rFonts w:hint="eastAsia" w:ascii="方正楷体简体" w:hAnsi="方正楷体简体" w:eastAsia="方正楷体简体" w:cs="方正楷体简体"/>
          <w:sz w:val="32"/>
          <w:szCs w:val="32"/>
          <w:u w:val="none"/>
          <w:lang w:val="en-US" w:eastAsia="zh-CN"/>
        </w:rPr>
        <w:t>（四）突出抓好安全生产</w:t>
      </w:r>
    </w:p>
    <w:p w14:paraId="7F2B4478">
      <w:pPr>
        <w:numPr>
          <w:ilvl w:val="0"/>
          <w:numId w:val="0"/>
        </w:num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局党组牢固树立安全生产“责任重于泰山”的思想观念，把安全生产纳入党组总体工作部署，与各单位签订了安全生产责任状，全年召开各类安全生产会议26次、下发文件21个、转发上级文件98个、开展安全生产大检查28次、开展专项整治20多次。尤其是在道路运输方面，对客运站严格要求“三关一监督”，重点强化源头管理，加大了“五不两确保”、“三不进场”、“六不出站”安全管理工作力度，对出租车公司及车辆、运输企业及长途客运车辆、驾校等进行了现场监管。全年进行联合执法140次、出动执法人员1488人次、检查运营车辆125余台、查处多类安全隐患84处，全部整改销号。在农村公路建设质量安全方面，重点开展了“隐患清零”行动，共发出整改通知书65份，安全隐患整治率达100%。同时，协调海事处进行了水上交通安全整治。确保了全系统未发生安全生产重大以上责任事故。</w:t>
      </w:r>
    </w:p>
    <w:p w14:paraId="0ACC5A90">
      <w:pPr>
        <w:numPr>
          <w:ilvl w:val="0"/>
          <w:numId w:val="0"/>
        </w:numPr>
        <w:ind w:firstLine="640" w:firstLineChars="200"/>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四、坚持以法治建设为目标，为交通运输大局稳定提供保障</w:t>
      </w:r>
    </w:p>
    <w:p w14:paraId="08DCC820">
      <w:pPr>
        <w:numPr>
          <w:ilvl w:val="0"/>
          <w:numId w:val="0"/>
        </w:num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我局加强了依法行政的组织领导，成立了以局长为组长，分管副局长为副组长的依法行政工作领导小组；制定了《沅江市交通运输局2018年行政执法评议方案》等文件；加强了执法队伍培训教育，结合“七五”普法，继续推进法制政府建设工作，完成了普法培训及考试工作，普法学法通过率达100%；按照上级要求核发了交通运输《行政执法证》，以运管所办事窗口为依托，开展了文明窗口创建活动，所有执法规章、执法程序、执法人员信息都上墙公示，聘请了行风监督员和法律顾问；行政执法人员做到了持证上岗、亮证执法、遵章守纪、秉公办案、文明纠案，认真做好了询问笔录、现场笔录、勘验笔录，一切按章办事，做好事实清楚、证据确凿，今年未发生行政复议、行政诉讼、行政赔偿案件。今年来，我局还积极开展了扫黑除恶工作，明确了扫黑除恶目标任务，印发了《沅江市交运输局扫黑除恶专项斗争实施方案》，加大了宣传力度，悬挂横幅13条，出租车电子显示屏宣传350条，张贴宣传图片350张、张贴宣传标语150条；畅通举报渠道，深化发动群众认真收集涉黑涉恶违法犯罪线索，突出重点摸排，预防苗头。到目前为止，我局未发现涉黑涉恶问题线索，基本实现了交通运输大局稳定。</w:t>
      </w:r>
    </w:p>
    <w:p w14:paraId="7A0691A2">
      <w:pPr>
        <w:ind w:firstLine="640"/>
        <w:rPr>
          <w:rFonts w:hint="eastAsia" w:ascii="仿宋" w:hAnsi="仿宋" w:eastAsia="仿宋" w:cs="仿宋"/>
          <w:sz w:val="32"/>
          <w:szCs w:val="32"/>
          <w:lang w:val="en-US" w:eastAsia="zh-CN"/>
        </w:rPr>
      </w:pPr>
      <w:r>
        <w:rPr>
          <w:rFonts w:hint="eastAsia" w:ascii="方正仿宋简体" w:hAnsi="方正仿宋简体" w:eastAsia="方正仿宋简体" w:cs="方正仿宋简体"/>
          <w:sz w:val="32"/>
          <w:szCs w:val="32"/>
          <w:u w:val="none"/>
          <w:lang w:val="en-US" w:eastAsia="zh-CN"/>
        </w:rPr>
        <w:t>我局工作虽然取得了一定成绩，但在推进各项工作中还存在一些问题。</w:t>
      </w:r>
      <w:r>
        <w:rPr>
          <w:rFonts w:hint="eastAsia" w:ascii="仿宋" w:hAnsi="仿宋" w:eastAsia="仿宋" w:cs="仿宋"/>
          <w:sz w:val="32"/>
          <w:szCs w:val="32"/>
          <w:lang w:val="en-US" w:eastAsia="zh-CN"/>
        </w:rPr>
        <w:t>一是制约发展的体制机制障碍仍然较多，全面深化改革任务十分繁重；二是交通基础设施仍需加强，国省干线公路短板亟待补齐，农村公路提质改造，危桥改造任务艰巨；三是环境土地等要素资源的刚性约束持续增强，新建项目筹资难度大；四是保安全、保稳定形势依然严峻影响行业稳定，不可预见性因素还不少，安全生产责任落实还不够到位；五是制度建设和规范化管理还有待进一步加强，部分干部能力素质有待进一步提高。</w:t>
      </w:r>
    </w:p>
    <w:p w14:paraId="7DEECC5D">
      <w:pPr>
        <w:tabs>
          <w:tab w:val="left" w:pos="688"/>
        </w:tabs>
        <w:spacing w:line="600" w:lineRule="exact"/>
        <w:ind w:firstLine="640"/>
        <w:jc w:val="left"/>
        <w:rPr>
          <w:rFonts w:hint="eastAsia" w:ascii="方正仿宋简体" w:hAnsi="仿宋" w:eastAsia="方正仿宋简体" w:cs="仿宋"/>
          <w:sz w:val="32"/>
          <w:szCs w:val="32"/>
          <w:lang w:val="en-US" w:eastAsia="zh-CN"/>
        </w:rPr>
      </w:pPr>
      <w:r>
        <w:rPr>
          <w:rFonts w:ascii="方正仿宋简体" w:hAnsi="仿宋" w:eastAsia="方正仿宋简体" w:cs="仿宋"/>
          <w:sz w:val="32"/>
          <w:szCs w:val="32"/>
        </w:rPr>
        <w:t>201</w:t>
      </w:r>
      <w:r>
        <w:rPr>
          <w:rFonts w:hint="eastAsia" w:ascii="方正仿宋简体" w:hAnsi="仿宋" w:eastAsia="方正仿宋简体" w:cs="仿宋"/>
          <w:sz w:val="32"/>
          <w:szCs w:val="32"/>
          <w:lang w:val="en-US" w:eastAsia="zh-CN"/>
        </w:rPr>
        <w:t>9</w:t>
      </w:r>
      <w:r>
        <w:rPr>
          <w:rFonts w:hint="eastAsia" w:ascii="方正仿宋简体" w:hAnsi="仿宋" w:eastAsia="方正仿宋简体" w:cs="仿宋"/>
          <w:sz w:val="32"/>
          <w:szCs w:val="32"/>
        </w:rPr>
        <w:t>年是实施“十三五”规划的关键之年，我局将高举十九大旗帜，以更加严实的态度、更加精准的措施，全力唱好交通项目建设重头戏，确保交通运输各项任务圆满完成。</w:t>
      </w:r>
      <w:r>
        <w:rPr>
          <w:rFonts w:hint="eastAsia" w:ascii="方正仿宋简体" w:hAnsi="仿宋" w:eastAsia="方正仿宋简体" w:cs="仿宋"/>
          <w:sz w:val="32"/>
          <w:szCs w:val="32"/>
          <w:lang w:val="en-US" w:eastAsia="zh-CN"/>
        </w:rPr>
        <w:t>2019年工作思路：</w:t>
      </w:r>
    </w:p>
    <w:p w14:paraId="1EC12191">
      <w:pPr>
        <w:tabs>
          <w:tab w:val="left" w:pos="688"/>
        </w:tabs>
        <w:spacing w:line="600" w:lineRule="exact"/>
        <w:ind w:firstLine="640"/>
        <w:jc w:val="left"/>
        <w:rPr>
          <w:rFonts w:ascii="方正楷体简体" w:hAnsi="仿宋" w:eastAsia="方正楷体简体" w:cs="仿宋"/>
          <w:sz w:val="32"/>
          <w:szCs w:val="32"/>
        </w:rPr>
      </w:pPr>
      <w:r>
        <w:rPr>
          <w:rFonts w:hint="eastAsia" w:ascii="方正楷体简体" w:hAnsi="仿宋" w:eastAsia="方正楷体简体" w:cs="仿宋"/>
          <w:sz w:val="32"/>
          <w:szCs w:val="32"/>
        </w:rPr>
        <w:t>（一）持续推进交通项目建设</w:t>
      </w:r>
    </w:p>
    <w:p w14:paraId="237A9A83">
      <w:pPr>
        <w:tabs>
          <w:tab w:val="left" w:pos="688"/>
        </w:tabs>
        <w:spacing w:line="600" w:lineRule="exact"/>
        <w:ind w:firstLine="640"/>
        <w:jc w:val="left"/>
        <w:rPr>
          <w:rFonts w:ascii="方正仿宋简体" w:hAnsi="仿宋" w:eastAsia="方正仿宋简体" w:cs="仿宋"/>
          <w:sz w:val="32"/>
          <w:szCs w:val="32"/>
        </w:rPr>
      </w:pPr>
      <w:r>
        <w:rPr>
          <w:rFonts w:hint="eastAsia" w:ascii="方正仿宋简体" w:hAnsi="仿宋" w:eastAsia="方正仿宋简体" w:cs="仿宋"/>
          <w:sz w:val="32"/>
          <w:szCs w:val="32"/>
        </w:rPr>
        <w:t>支持建设益南高速</w:t>
      </w:r>
      <w:r>
        <w:rPr>
          <w:rFonts w:hint="eastAsia" w:ascii="方正仿宋简体" w:hAnsi="仿宋" w:eastAsia="方正仿宋简体" w:cs="仿宋"/>
          <w:sz w:val="32"/>
          <w:szCs w:val="32"/>
          <w:lang w:eastAsia="zh-CN"/>
        </w:rPr>
        <w:t>南嘴互通</w:t>
      </w:r>
      <w:r>
        <w:rPr>
          <w:rFonts w:hint="eastAsia" w:ascii="方正仿宋简体" w:hAnsi="仿宋" w:eastAsia="方正仿宋简体" w:cs="仿宋"/>
          <w:sz w:val="32"/>
          <w:szCs w:val="32"/>
        </w:rPr>
        <w:t>，确保</w:t>
      </w:r>
      <w:r>
        <w:rPr>
          <w:rFonts w:ascii="方正仿宋简体" w:hAnsi="仿宋" w:eastAsia="方正仿宋简体" w:cs="仿宋"/>
          <w:sz w:val="32"/>
          <w:szCs w:val="32"/>
        </w:rPr>
        <w:t>201</w:t>
      </w:r>
      <w:r>
        <w:rPr>
          <w:rFonts w:hint="eastAsia" w:ascii="方正仿宋简体" w:hAnsi="仿宋" w:eastAsia="方正仿宋简体" w:cs="仿宋"/>
          <w:sz w:val="32"/>
          <w:szCs w:val="32"/>
          <w:lang w:val="en-US" w:eastAsia="zh-CN"/>
        </w:rPr>
        <w:t>9</w:t>
      </w:r>
      <w:r>
        <w:rPr>
          <w:rFonts w:hint="eastAsia" w:ascii="方正仿宋简体" w:hAnsi="仿宋" w:eastAsia="方正仿宋简体" w:cs="仿宋"/>
          <w:sz w:val="32"/>
          <w:szCs w:val="32"/>
        </w:rPr>
        <w:t>年建成通车；续建</w:t>
      </w:r>
      <w:r>
        <w:rPr>
          <w:rFonts w:ascii="方正仿宋简体" w:hAnsi="仿宋" w:eastAsia="方正仿宋简体" w:cs="仿宋"/>
          <w:sz w:val="32"/>
          <w:szCs w:val="32"/>
        </w:rPr>
        <w:t>S322</w:t>
      </w:r>
      <w:r>
        <w:rPr>
          <w:rFonts w:hint="eastAsia" w:ascii="方正仿宋简体" w:hAnsi="仿宋" w:eastAsia="方正仿宋简体" w:cs="仿宋"/>
          <w:sz w:val="32"/>
          <w:szCs w:val="32"/>
        </w:rPr>
        <w:t>乐漉线</w:t>
      </w:r>
      <w:r>
        <w:rPr>
          <w:rFonts w:ascii="方正仿宋简体" w:hAnsi="仿宋" w:eastAsia="方正仿宋简体" w:cs="仿宋"/>
          <w:sz w:val="32"/>
          <w:szCs w:val="32"/>
        </w:rPr>
        <w:t>55</w:t>
      </w:r>
      <w:r>
        <w:rPr>
          <w:rFonts w:hint="eastAsia" w:ascii="方正仿宋简体" w:hAnsi="仿宋" w:eastAsia="方正仿宋简体" w:cs="仿宋"/>
          <w:sz w:val="32"/>
          <w:szCs w:val="32"/>
        </w:rPr>
        <w:t>公里，争取</w:t>
      </w:r>
      <w:r>
        <w:rPr>
          <w:rFonts w:ascii="方正仿宋简体" w:hAnsi="仿宋" w:eastAsia="方正仿宋简体" w:cs="仿宋"/>
          <w:sz w:val="32"/>
          <w:szCs w:val="32"/>
        </w:rPr>
        <w:t>201</w:t>
      </w:r>
      <w:r>
        <w:rPr>
          <w:rFonts w:hint="eastAsia" w:ascii="方正仿宋简体" w:hAnsi="仿宋" w:eastAsia="方正仿宋简体" w:cs="仿宋"/>
          <w:sz w:val="32"/>
          <w:szCs w:val="32"/>
          <w:lang w:val="en-US" w:eastAsia="zh-CN"/>
        </w:rPr>
        <w:t>9</w:t>
      </w:r>
      <w:r>
        <w:rPr>
          <w:rFonts w:hint="eastAsia" w:ascii="方正仿宋简体" w:hAnsi="仿宋" w:eastAsia="方正仿宋简体" w:cs="仿宋"/>
          <w:sz w:val="32"/>
          <w:szCs w:val="32"/>
        </w:rPr>
        <w:t>年</w:t>
      </w:r>
      <w:r>
        <w:rPr>
          <w:rFonts w:hint="eastAsia" w:ascii="方正仿宋简体" w:hAnsi="仿宋" w:eastAsia="方正仿宋简体" w:cs="仿宋"/>
          <w:sz w:val="32"/>
          <w:szCs w:val="32"/>
          <w:lang w:eastAsia="zh-CN"/>
        </w:rPr>
        <w:t>全线</w:t>
      </w:r>
      <w:r>
        <w:rPr>
          <w:rFonts w:hint="eastAsia" w:ascii="方正仿宋简体" w:hAnsi="仿宋" w:eastAsia="方正仿宋简体" w:cs="仿宋"/>
          <w:sz w:val="32"/>
          <w:szCs w:val="32"/>
        </w:rPr>
        <w:t>建成通车；</w:t>
      </w:r>
      <w:r>
        <w:rPr>
          <w:rFonts w:hint="eastAsia" w:ascii="方正仿宋简体" w:hAnsi="仿宋" w:eastAsia="方正仿宋简体" w:cs="仿宋"/>
          <w:sz w:val="32"/>
          <w:szCs w:val="32"/>
          <w:lang w:eastAsia="zh-CN"/>
        </w:rPr>
        <w:t>续建</w:t>
      </w:r>
      <w:r>
        <w:rPr>
          <w:rFonts w:ascii="方正仿宋简体" w:hAnsi="仿宋" w:eastAsia="方正仿宋简体" w:cs="仿宋"/>
          <w:sz w:val="32"/>
          <w:szCs w:val="32"/>
        </w:rPr>
        <w:t>S220</w:t>
      </w:r>
      <w:r>
        <w:rPr>
          <w:rFonts w:hint="eastAsia" w:ascii="方正仿宋简体" w:hAnsi="仿宋" w:eastAsia="方正仿宋简体" w:cs="仿宋"/>
          <w:sz w:val="32"/>
          <w:szCs w:val="32"/>
        </w:rPr>
        <w:t>黄茅洲大桥南至八形汊公路</w:t>
      </w:r>
      <w:r>
        <w:rPr>
          <w:rFonts w:ascii="方正仿宋简体" w:hAnsi="仿宋" w:eastAsia="方正仿宋简体" w:cs="仿宋"/>
          <w:sz w:val="32"/>
          <w:szCs w:val="32"/>
        </w:rPr>
        <w:t>17.7</w:t>
      </w:r>
      <w:r>
        <w:rPr>
          <w:rFonts w:hint="eastAsia" w:ascii="方正仿宋简体" w:hAnsi="仿宋" w:eastAsia="方正仿宋简体" w:cs="仿宋"/>
          <w:sz w:val="32"/>
          <w:szCs w:val="32"/>
        </w:rPr>
        <w:t>公里；新开工</w:t>
      </w:r>
      <w:r>
        <w:rPr>
          <w:rFonts w:ascii="方正仿宋简体" w:hAnsi="仿宋" w:eastAsia="方正仿宋简体" w:cs="仿宋"/>
          <w:sz w:val="32"/>
          <w:szCs w:val="32"/>
        </w:rPr>
        <w:t>S220</w:t>
      </w:r>
      <w:r>
        <w:rPr>
          <w:rFonts w:hint="eastAsia" w:ascii="方正仿宋简体" w:hAnsi="仿宋" w:eastAsia="方正仿宋简体" w:cs="仿宋"/>
          <w:sz w:val="32"/>
          <w:szCs w:val="32"/>
        </w:rPr>
        <w:t>四季红至黄茅洲大桥北公路</w:t>
      </w:r>
      <w:r>
        <w:rPr>
          <w:rFonts w:ascii="方正仿宋简体" w:hAnsi="仿宋" w:eastAsia="方正仿宋简体" w:cs="仿宋"/>
          <w:sz w:val="32"/>
          <w:szCs w:val="32"/>
        </w:rPr>
        <w:t>24</w:t>
      </w:r>
      <w:r>
        <w:rPr>
          <w:rFonts w:hint="eastAsia" w:ascii="方正仿宋简体" w:hAnsi="仿宋" w:eastAsia="方正仿宋简体" w:cs="仿宋"/>
          <w:sz w:val="32"/>
          <w:szCs w:val="32"/>
        </w:rPr>
        <w:t>公里；新开工</w:t>
      </w:r>
      <w:r>
        <w:rPr>
          <w:rFonts w:ascii="方正仿宋简体" w:hAnsi="仿宋" w:eastAsia="方正仿宋简体" w:cs="仿宋"/>
          <w:sz w:val="32"/>
          <w:szCs w:val="32"/>
        </w:rPr>
        <w:t>X009</w:t>
      </w:r>
      <w:r>
        <w:rPr>
          <w:rFonts w:hint="eastAsia" w:ascii="方正仿宋简体" w:hAnsi="仿宋" w:eastAsia="方正仿宋简体" w:cs="仿宋"/>
          <w:sz w:val="32"/>
          <w:szCs w:val="32"/>
        </w:rPr>
        <w:t>黄茅洲大桥南至茶盘洲公路</w:t>
      </w:r>
      <w:r>
        <w:rPr>
          <w:rFonts w:ascii="方正仿宋简体" w:hAnsi="仿宋" w:eastAsia="方正仿宋简体" w:cs="仿宋"/>
          <w:sz w:val="32"/>
          <w:szCs w:val="32"/>
        </w:rPr>
        <w:t>36</w:t>
      </w:r>
      <w:r>
        <w:rPr>
          <w:rFonts w:hint="eastAsia" w:ascii="方正仿宋简体" w:hAnsi="仿宋" w:eastAsia="方正仿宋简体" w:cs="仿宋"/>
          <w:sz w:val="32"/>
          <w:szCs w:val="32"/>
        </w:rPr>
        <w:t>公里；</w:t>
      </w:r>
      <w:r>
        <w:rPr>
          <w:rFonts w:hint="eastAsia" w:ascii="方正仿宋简体" w:hAnsi="仿宋" w:eastAsia="方正仿宋简体" w:cs="仿宋"/>
          <w:sz w:val="32"/>
          <w:szCs w:val="32"/>
          <w:lang w:eastAsia="zh-CN"/>
        </w:rPr>
        <w:t>沅江汽车站、沅江公交总站建成投入使用；</w:t>
      </w:r>
      <w:r>
        <w:rPr>
          <w:rFonts w:hint="eastAsia" w:ascii="方正仿宋简体" w:hAnsi="仿宋" w:eastAsia="方正仿宋简体" w:cs="仿宋"/>
          <w:sz w:val="32"/>
          <w:szCs w:val="32"/>
        </w:rPr>
        <w:t>协助</w:t>
      </w:r>
      <w:r>
        <w:rPr>
          <w:rFonts w:hint="eastAsia" w:ascii="方正仿宋简体" w:hAnsi="仿宋" w:eastAsia="方正仿宋简体" w:cs="仿宋"/>
          <w:sz w:val="32"/>
          <w:szCs w:val="32"/>
          <w:lang w:eastAsia="zh-CN"/>
        </w:rPr>
        <w:t>做好</w:t>
      </w:r>
      <w:r>
        <w:rPr>
          <w:rFonts w:hint="eastAsia" w:ascii="方正仿宋简体" w:hAnsi="仿宋" w:eastAsia="方正仿宋简体" w:cs="仿宋"/>
          <w:sz w:val="32"/>
          <w:szCs w:val="32"/>
        </w:rPr>
        <w:t>全长</w:t>
      </w:r>
      <w:r>
        <w:rPr>
          <w:rFonts w:ascii="方正仿宋简体" w:hAnsi="仿宋" w:eastAsia="方正仿宋简体" w:cs="仿宋"/>
          <w:sz w:val="32"/>
          <w:szCs w:val="32"/>
        </w:rPr>
        <w:t>9</w:t>
      </w:r>
      <w:r>
        <w:rPr>
          <w:rFonts w:hint="eastAsia" w:ascii="方正仿宋简体" w:hAnsi="仿宋" w:eastAsia="方正仿宋简体" w:cs="仿宋"/>
          <w:sz w:val="32"/>
          <w:szCs w:val="32"/>
        </w:rPr>
        <w:t>公里漉湖特大桥前期工作；开展全长</w:t>
      </w:r>
      <w:r>
        <w:rPr>
          <w:rFonts w:ascii="方正仿宋简体" w:hAnsi="仿宋" w:eastAsia="方正仿宋简体" w:cs="仿宋"/>
          <w:sz w:val="32"/>
          <w:szCs w:val="32"/>
        </w:rPr>
        <w:t>8.65</w:t>
      </w:r>
      <w:r>
        <w:rPr>
          <w:rFonts w:hint="eastAsia" w:ascii="方正仿宋简体" w:hAnsi="仿宋" w:eastAsia="方正仿宋简体" w:cs="仿宋"/>
          <w:sz w:val="32"/>
          <w:szCs w:val="32"/>
        </w:rPr>
        <w:t>公里的沅共大桥前期工作，争取省交通运输厅列入近期建设计划；按计划完成农村公路改造任务。</w:t>
      </w:r>
    </w:p>
    <w:p w14:paraId="16CBDA99">
      <w:pPr>
        <w:tabs>
          <w:tab w:val="left" w:pos="688"/>
        </w:tabs>
        <w:spacing w:line="600" w:lineRule="exact"/>
        <w:ind w:firstLine="640"/>
        <w:jc w:val="left"/>
        <w:rPr>
          <w:rFonts w:ascii="方正楷体简体" w:hAnsi="仿宋" w:eastAsia="方正楷体简体" w:cs="仿宋"/>
          <w:sz w:val="32"/>
          <w:szCs w:val="32"/>
        </w:rPr>
      </w:pPr>
      <w:r>
        <w:rPr>
          <w:rFonts w:hint="eastAsia" w:ascii="方正楷体简体" w:hAnsi="仿宋" w:eastAsia="方正楷体简体" w:cs="仿宋"/>
          <w:sz w:val="32"/>
          <w:szCs w:val="32"/>
        </w:rPr>
        <w:t>（二）切实加强基层党建工作</w:t>
      </w:r>
    </w:p>
    <w:p w14:paraId="32267B3D">
      <w:pPr>
        <w:tabs>
          <w:tab w:val="left" w:pos="688"/>
        </w:tabs>
        <w:spacing w:line="600" w:lineRule="exact"/>
        <w:ind w:firstLine="64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坚持</w:t>
      </w:r>
      <w:r>
        <w:rPr>
          <w:rFonts w:hint="eastAsia" w:ascii="方正仿宋简体" w:hAnsi="仿宋_GB2312" w:eastAsia="方正仿宋简体" w:cs="仿宋_GB2312"/>
          <w:sz w:val="32"/>
          <w:szCs w:val="32"/>
          <w:lang w:val="en-US" w:eastAsia="zh-CN"/>
        </w:rPr>
        <w:t>全面</w:t>
      </w:r>
      <w:r>
        <w:rPr>
          <w:rFonts w:hint="eastAsia" w:ascii="方正仿宋简体" w:hAnsi="仿宋_GB2312" w:eastAsia="方正仿宋简体" w:cs="仿宋_GB2312"/>
          <w:sz w:val="32"/>
          <w:szCs w:val="32"/>
        </w:rPr>
        <w:t>从严治党。深入学习贯彻</w:t>
      </w:r>
      <w:r>
        <w:rPr>
          <w:rFonts w:hint="eastAsia" w:ascii="方正仿宋简体" w:hAnsi="仿宋_GB2312" w:eastAsia="方正仿宋简体" w:cs="仿宋_GB2312"/>
          <w:sz w:val="32"/>
          <w:szCs w:val="32"/>
          <w:lang w:eastAsia="zh-CN"/>
        </w:rPr>
        <w:t>新修订的</w:t>
      </w:r>
      <w:r>
        <w:rPr>
          <w:rFonts w:hint="eastAsia" w:ascii="方正仿宋简体" w:hAnsi="仿宋_GB2312" w:eastAsia="方正仿宋简体" w:cs="仿宋_GB2312"/>
          <w:sz w:val="32"/>
          <w:szCs w:val="32"/>
        </w:rPr>
        <w:t>《中国共产党纪律处分条例》，始终把纪律和规矩挺在前面。不断强化党员干部思想教育，引导广大党员干部坚定理想信念、增强党性修养、严守党的纪律。</w:t>
      </w:r>
    </w:p>
    <w:p w14:paraId="054CDAF9">
      <w:pPr>
        <w:tabs>
          <w:tab w:val="left" w:pos="688"/>
        </w:tabs>
        <w:spacing w:line="600" w:lineRule="exact"/>
        <w:ind w:firstLine="64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持续改进作风。坚持不懈抓好八项规定落实，弛而不息纠“四风”，推动作风建设常态化、长效化。</w:t>
      </w:r>
    </w:p>
    <w:p w14:paraId="263044AB">
      <w:pPr>
        <w:tabs>
          <w:tab w:val="left" w:pos="688"/>
        </w:tabs>
        <w:spacing w:line="600" w:lineRule="exact"/>
        <w:ind w:firstLine="64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抓好党风廉政建设。严格落实党风廉政建设主体责任和监督责任，建立责任清单和工作清单，用实实在在的举措把责任扛起来，层层传导压力。全面梳理和严格执行各项规章制度，强化权力运行的制约和监督，深化工程重点领域廉政风险防控，坚决整治和查处各种不正之风和腐败问题。</w:t>
      </w:r>
    </w:p>
    <w:p w14:paraId="1A5166D7">
      <w:pPr>
        <w:tabs>
          <w:tab w:val="left" w:pos="688"/>
        </w:tabs>
        <w:spacing w:line="600" w:lineRule="exact"/>
        <w:ind w:firstLine="640"/>
        <w:jc w:val="left"/>
        <w:rPr>
          <w:rFonts w:ascii="方正仿宋简体" w:hAnsi="仿宋" w:eastAsia="方正仿宋简体" w:cs="仿宋"/>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强化干部队伍建设。坚持好干部标准，切实加强对干部职工的培训教育，大力发扬担当精神，完善绩效考核评价体系和奖惩机制，充分调动干部职工干事创业的积极性、主动性和创造性，让想干事、敢干事、会干事、好共事的干部有位子、得实惠，努力打造一支认真、务实、专业的干部队伍。</w:t>
      </w:r>
    </w:p>
    <w:p w14:paraId="5D8D595F">
      <w:pPr>
        <w:ind w:firstLine="640" w:firstLineChars="200"/>
        <w:rPr>
          <w:rFonts w:ascii="方正楷体简体" w:hAnsi="仿宋_GB2312" w:eastAsia="方正楷体简体" w:cs="仿宋_GB2312"/>
          <w:bCs/>
          <w:sz w:val="32"/>
          <w:szCs w:val="32"/>
        </w:rPr>
      </w:pPr>
      <w:r>
        <w:rPr>
          <w:rFonts w:hint="eastAsia" w:ascii="方正楷体简体" w:hAnsi="仿宋_GB2312" w:eastAsia="方正楷体简体" w:cs="仿宋_GB2312"/>
          <w:bCs/>
          <w:sz w:val="32"/>
          <w:szCs w:val="32"/>
        </w:rPr>
        <w:t>（三）积极深化行业监管。</w:t>
      </w:r>
    </w:p>
    <w:p w14:paraId="4A0E9A89">
      <w:pPr>
        <w:ind w:firstLine="640" w:firstLineChars="200"/>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加强运输市场监管。深化道路运输市场整治，严厉打击非法营运，严格准入审批，落实客运、危货运输、维修、驾</w:t>
      </w:r>
      <w:r>
        <w:rPr>
          <w:rFonts w:hint="eastAsia" w:ascii="方正仿宋简体" w:hAnsi="仿宋_GB2312" w:eastAsia="方正仿宋简体" w:cs="仿宋_GB2312"/>
          <w:sz w:val="32"/>
          <w:szCs w:val="32"/>
          <w:lang w:eastAsia="zh-CN"/>
        </w:rPr>
        <w:t>培</w:t>
      </w:r>
      <w:r>
        <w:rPr>
          <w:rFonts w:hint="eastAsia" w:ascii="方正仿宋简体" w:hAnsi="仿宋_GB2312" w:eastAsia="方正仿宋简体" w:cs="仿宋_GB2312"/>
          <w:sz w:val="32"/>
          <w:szCs w:val="32"/>
        </w:rPr>
        <w:t>等企业监管机制，进一步强化运输市场监管，营造良好的道路运输秩序。</w:t>
      </w:r>
    </w:p>
    <w:p w14:paraId="402008D8">
      <w:pPr>
        <w:ind w:firstLine="640" w:firstLineChars="200"/>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加强工程质量监管。贯彻落实《湖南省交通建设工程质量与安全生产条例》，严格落实从业单位质量安全管理责任，加大施工过程监督力度，坚持开展月度巡查、专项督查、综合检查，大力推行现代工程管理模式，积极开展精细化、标准化施工，不断提高工程实体质量。</w:t>
      </w:r>
    </w:p>
    <w:p w14:paraId="3E103B94">
      <w:pPr>
        <w:ind w:firstLine="640" w:firstLineChars="200"/>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加强公路治超管理。切实维护路产路权，坚持源头治理与路面检查相结合，充分运用科技治超手段，建立长效联运执法机制，保持治超工作的高压态势，确保普通干线公路年末超限超载率控制在省、益阳市规定限值以内，保护交通大会战成果。</w:t>
      </w:r>
    </w:p>
    <w:p w14:paraId="6AF48F0E">
      <w:pPr>
        <w:rPr>
          <w:rFonts w:ascii="方正楷体简体" w:hAnsi="楷体" w:eastAsia="方正楷体简体" w:cs="楷体"/>
          <w:bCs/>
          <w:sz w:val="32"/>
          <w:szCs w:val="32"/>
        </w:rPr>
      </w:pPr>
      <w:r>
        <w:rPr>
          <w:rFonts w:ascii="方正仿宋简体" w:hAnsi="楷体" w:eastAsia="方正仿宋简体" w:cs="楷体"/>
          <w:bCs/>
          <w:sz w:val="32"/>
          <w:szCs w:val="32"/>
        </w:rPr>
        <w:t xml:space="preserve">  </w:t>
      </w:r>
      <w:r>
        <w:rPr>
          <w:rFonts w:ascii="方正楷体简体" w:hAnsi="楷体" w:eastAsia="方正楷体简体" w:cs="楷体"/>
          <w:bCs/>
          <w:sz w:val="32"/>
          <w:szCs w:val="32"/>
        </w:rPr>
        <w:t xml:space="preserve">  </w:t>
      </w:r>
      <w:r>
        <w:rPr>
          <w:rFonts w:hint="eastAsia" w:ascii="方正楷体简体" w:hAnsi="楷体" w:eastAsia="方正楷体简体" w:cs="楷体"/>
          <w:bCs/>
          <w:sz w:val="32"/>
          <w:szCs w:val="32"/>
        </w:rPr>
        <w:t>（四）不断强化安全生产纵深管理。</w:t>
      </w:r>
    </w:p>
    <w:p w14:paraId="6E3C65B0">
      <w:pPr>
        <w:ind w:firstLine="640" w:firstLineChars="200"/>
        <w:rPr>
          <w:rFonts w:ascii="方正仿宋简体" w:hAnsi="仿宋_GB2312" w:eastAsia="方正仿宋简体" w:cs="仿宋_GB2312"/>
          <w:sz w:val="32"/>
          <w:szCs w:val="32"/>
        </w:rPr>
      </w:pPr>
      <w:r>
        <w:rPr>
          <w:rFonts w:ascii="方正仿宋简体" w:hAnsi="仿宋_GB2312" w:eastAsia="方正仿宋简体" w:cs="仿宋_GB2312"/>
          <w:sz w:val="32"/>
          <w:szCs w:val="32"/>
        </w:rPr>
        <w:t>1</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进一步完善监管体系。牢固树立安全发展理念，严格落实行业监管责任和企业主体责任，按照“党政同责、一岗双责、失职追责”的要求，进一步明确各交通运输单位主要领导第一责任人和班子成员分管领域安全生产的监管责任，建立健全全员、全过程安全生产责任体系，把安全生产责任层层分解落实到每个单位、每个岗位。</w:t>
      </w:r>
    </w:p>
    <w:p w14:paraId="3B3BCB50">
      <w:pPr>
        <w:ind w:firstLine="640" w:firstLineChars="200"/>
        <w:rPr>
          <w:rFonts w:ascii="方正仿宋简体" w:hAnsi="仿宋_GB2312" w:eastAsia="方正仿宋简体" w:cs="仿宋_GB2312"/>
          <w:sz w:val="32"/>
          <w:szCs w:val="32"/>
        </w:rPr>
      </w:pPr>
      <w:r>
        <w:rPr>
          <w:rFonts w:ascii="方正仿宋简体" w:hAnsi="仿宋_GB2312" w:eastAsia="方正仿宋简体" w:cs="仿宋_GB2312"/>
          <w:sz w:val="32"/>
          <w:szCs w:val="32"/>
        </w:rPr>
        <w:t>2</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强化重点领域安全监管。继续加大道路“两客一危”、水上安全和危险品运输企业、车站等重点领域的安全监管力度，深化危桥险路、生产一线及建养工地的隐患排查和整改，确保不发生源头监管责任事故及重大行车责任事故。</w:t>
      </w:r>
    </w:p>
    <w:p w14:paraId="4398C577">
      <w:pPr>
        <w:ind w:firstLine="640" w:firstLineChars="200"/>
        <w:rPr>
          <w:rFonts w:ascii="方正仿宋简体" w:hAnsi="仿宋_GB2312" w:eastAsia="方正仿宋简体" w:cs="仿宋_GB2312"/>
          <w:sz w:val="32"/>
          <w:szCs w:val="32"/>
        </w:rPr>
      </w:pPr>
      <w:r>
        <w:rPr>
          <w:rFonts w:ascii="方正仿宋简体" w:hAnsi="仿宋_GB2312" w:eastAsia="方正仿宋简体" w:cs="仿宋_GB2312"/>
          <w:sz w:val="32"/>
          <w:szCs w:val="32"/>
        </w:rPr>
        <w:t>3</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rPr>
        <w:t>加强应急处置能力建设。加强应急管理，完善应急预案体系，健全应急联运协调机制，加强应急演练，提高应急处置能力。继续推进安全生产标准化建设，加快客运企业标准化考评和达标工作，实现企业全员全过程生产规划化、标准化管理。</w:t>
      </w:r>
    </w:p>
    <w:p w14:paraId="17715F77">
      <w:pPr>
        <w:ind w:firstLine="630"/>
        <w:rPr>
          <w:rFonts w:ascii="方正仿宋简体" w:hAnsi="仿宋_GB2312" w:eastAsia="方正仿宋简体" w:cs="仿宋_GB2312"/>
          <w:sz w:val="32"/>
          <w:szCs w:val="32"/>
        </w:rPr>
      </w:pPr>
      <w:r>
        <w:rPr>
          <w:rFonts w:hint="eastAsia" w:ascii="方正楷体简体" w:hAnsi="楷体" w:eastAsia="方正楷体简体" w:cs="楷体"/>
          <w:bCs/>
          <w:sz w:val="32"/>
          <w:szCs w:val="32"/>
        </w:rPr>
        <w:t>（五）全面落实交通运输各项改革</w:t>
      </w:r>
    </w:p>
    <w:p w14:paraId="7BA4694A">
      <w:pPr>
        <w:ind w:left="638" w:leftChars="304"/>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lang w:val="en-US" w:eastAsia="zh-CN"/>
        </w:rPr>
        <w:t>1.</w:t>
      </w:r>
      <w:r>
        <w:rPr>
          <w:rFonts w:hint="eastAsia" w:ascii="方正仿宋简体" w:hAnsi="仿宋_GB2312" w:eastAsia="方正仿宋简体" w:cs="仿宋_GB2312"/>
          <w:sz w:val="32"/>
          <w:szCs w:val="32"/>
        </w:rPr>
        <w:t>加快农村客运公交化改革，实现城乡客运服务均等化。</w:t>
      </w:r>
    </w:p>
    <w:p w14:paraId="298C38A6">
      <w:pPr>
        <w:ind w:firstLine="640"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lang w:val="en-US" w:eastAsia="zh-CN"/>
        </w:rPr>
        <w:t>2.</w:t>
      </w:r>
      <w:r>
        <w:rPr>
          <w:rFonts w:hint="eastAsia" w:ascii="方正仿宋简体" w:hAnsi="仿宋_GB2312" w:eastAsia="方正仿宋简体" w:cs="仿宋_GB2312"/>
          <w:sz w:val="32"/>
          <w:szCs w:val="32"/>
        </w:rPr>
        <w:t>推进城市公共交通营运模式改革，</w:t>
      </w:r>
      <w:r>
        <w:rPr>
          <w:rFonts w:hint="eastAsia" w:ascii="方正仿宋简体" w:hAnsi="仿宋_GB2312" w:eastAsia="方正仿宋简体" w:cs="仿宋_GB2312"/>
          <w:sz w:val="32"/>
          <w:szCs w:val="32"/>
          <w:lang w:eastAsia="zh-CN"/>
        </w:rPr>
        <w:t>大力</w:t>
      </w:r>
      <w:r>
        <w:rPr>
          <w:rFonts w:hint="eastAsia" w:ascii="方正仿宋简体" w:hAnsi="仿宋_GB2312" w:eastAsia="方正仿宋简体" w:cs="仿宋_GB2312"/>
          <w:sz w:val="32"/>
          <w:szCs w:val="32"/>
        </w:rPr>
        <w:t>引入新能源公共交通运输服务。</w:t>
      </w:r>
    </w:p>
    <w:p w14:paraId="1A84B8A7">
      <w:pPr>
        <w:ind w:firstLine="640" w:firstLineChars="200"/>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lang w:val="en-US" w:eastAsia="zh-CN"/>
        </w:rPr>
        <w:t>3.</w:t>
      </w:r>
      <w:r>
        <w:rPr>
          <w:rFonts w:hint="eastAsia" w:ascii="方正仿宋简体" w:hAnsi="仿宋_GB2312" w:eastAsia="方正仿宋简体" w:cs="仿宋_GB2312"/>
          <w:sz w:val="32"/>
          <w:szCs w:val="32"/>
        </w:rPr>
        <w:t>推进水运公司破产改制后续工作，确保全系统大局稳定。</w:t>
      </w:r>
    </w:p>
    <w:p w14:paraId="230BE266">
      <w:pPr>
        <w:ind w:firstLine="640" w:firstLineChars="200"/>
        <w:rPr>
          <w:rFonts w:hint="eastAsia" w:ascii="方正仿宋简体" w:hAnsi="仿宋_GB2312" w:eastAsia="方正仿宋简体" w:cs="仿宋_GB2312"/>
          <w:sz w:val="32"/>
          <w:szCs w:val="32"/>
        </w:rPr>
      </w:pPr>
      <w:r>
        <w:rPr>
          <w:rFonts w:hint="eastAsia" w:ascii="方正仿宋简体" w:hAnsi="仿宋_GB2312" w:eastAsia="方正仿宋简体" w:cs="仿宋_GB2312"/>
          <w:sz w:val="32"/>
          <w:szCs w:val="32"/>
          <w:lang w:val="en-US" w:eastAsia="zh-CN"/>
        </w:rPr>
        <w:t>4.</w:t>
      </w:r>
      <w:r>
        <w:rPr>
          <w:rFonts w:hint="eastAsia" w:ascii="方正仿宋简体" w:hAnsi="仿宋_GB2312" w:eastAsia="方正仿宋简体" w:cs="仿宋_GB2312"/>
          <w:sz w:val="32"/>
          <w:szCs w:val="32"/>
        </w:rPr>
        <w:t>推进财政运行体制改革。严格按照市委、市政府规定，全面实行财政预算化管理，严格控制“三公经费”。</w:t>
      </w:r>
    </w:p>
    <w:p w14:paraId="1269BE58">
      <w:pPr>
        <w:ind w:firstLine="640" w:firstLineChars="200"/>
        <w:rPr>
          <w:rFonts w:hint="eastAsia" w:ascii="仿宋" w:hAnsi="仿宋" w:eastAsia="仿宋" w:cs="仿宋"/>
          <w:sz w:val="32"/>
          <w:szCs w:val="32"/>
          <w:u w:val="none"/>
          <w:lang w:val="en-US" w:eastAsia="zh-CN"/>
        </w:rPr>
      </w:pPr>
      <w:r>
        <w:rPr>
          <w:rFonts w:hint="eastAsia" w:ascii="方正仿宋简体" w:hAnsi="仿宋_GB2312" w:eastAsia="方正仿宋简体" w:cs="仿宋_GB2312"/>
          <w:sz w:val="32"/>
          <w:szCs w:val="32"/>
          <w:lang w:val="en-US" w:eastAsia="zh-CN"/>
        </w:rPr>
        <w:t>5.完成交通运输行政体制改革工作。</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45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FA3F2">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7FA3F2">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D84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YmRjN2FiZDA2YzgyYWMxZDdkMzAzYjVkYTNlZTYifQ=="/>
  </w:docVars>
  <w:rsids>
    <w:rsidRoot w:val="44C34338"/>
    <w:rsid w:val="003D6FD8"/>
    <w:rsid w:val="005F13EF"/>
    <w:rsid w:val="0669063E"/>
    <w:rsid w:val="0B591BD9"/>
    <w:rsid w:val="0E234295"/>
    <w:rsid w:val="0E667443"/>
    <w:rsid w:val="146376FA"/>
    <w:rsid w:val="15EE2591"/>
    <w:rsid w:val="198D3EAC"/>
    <w:rsid w:val="1F3A0E49"/>
    <w:rsid w:val="21AE2929"/>
    <w:rsid w:val="231B437F"/>
    <w:rsid w:val="258E76E9"/>
    <w:rsid w:val="279C2907"/>
    <w:rsid w:val="27D91E34"/>
    <w:rsid w:val="2C155D6D"/>
    <w:rsid w:val="2DAD52BE"/>
    <w:rsid w:val="31E9193D"/>
    <w:rsid w:val="33740168"/>
    <w:rsid w:val="34AC4DC7"/>
    <w:rsid w:val="34EE3BC2"/>
    <w:rsid w:val="388E6A0D"/>
    <w:rsid w:val="38C412E9"/>
    <w:rsid w:val="3D686B52"/>
    <w:rsid w:val="413142C2"/>
    <w:rsid w:val="41971A8B"/>
    <w:rsid w:val="446B1EFC"/>
    <w:rsid w:val="44C34338"/>
    <w:rsid w:val="45126CCD"/>
    <w:rsid w:val="468420C4"/>
    <w:rsid w:val="48304D0B"/>
    <w:rsid w:val="49AB56F9"/>
    <w:rsid w:val="4A142E47"/>
    <w:rsid w:val="4ACD5B07"/>
    <w:rsid w:val="4D1B777B"/>
    <w:rsid w:val="4D5A1D7B"/>
    <w:rsid w:val="506D610B"/>
    <w:rsid w:val="50AF7E8A"/>
    <w:rsid w:val="551F7CB4"/>
    <w:rsid w:val="55D50F9C"/>
    <w:rsid w:val="57192308"/>
    <w:rsid w:val="59C51A73"/>
    <w:rsid w:val="5CAE0BA1"/>
    <w:rsid w:val="637D2D9D"/>
    <w:rsid w:val="65871534"/>
    <w:rsid w:val="67023AFA"/>
    <w:rsid w:val="6C750320"/>
    <w:rsid w:val="6C845E10"/>
    <w:rsid w:val="6C942850"/>
    <w:rsid w:val="6D535020"/>
    <w:rsid w:val="6D8D1519"/>
    <w:rsid w:val="6E5A26DB"/>
    <w:rsid w:val="6F3B37EE"/>
    <w:rsid w:val="6F49177F"/>
    <w:rsid w:val="73D73089"/>
    <w:rsid w:val="75554316"/>
    <w:rsid w:val="75E246EE"/>
    <w:rsid w:val="75FF47B9"/>
    <w:rsid w:val="778E287A"/>
    <w:rsid w:val="79FA583B"/>
    <w:rsid w:val="7E82712D"/>
    <w:rsid w:val="7FAE0C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6159</Words>
  <Characters>6442</Characters>
  <Lines>0</Lines>
  <Paragraphs>0</Paragraphs>
  <TotalTime>16</TotalTime>
  <ScaleCrop>false</ScaleCrop>
  <LinksUpToDate>false</LinksUpToDate>
  <CharactersWithSpaces>6452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2018-04-20T07:28:00Z</dcterms:created>
  <dc:creator>辉煌</dc:creator>
  <cp:lastModifiedBy>Administrator</cp:lastModifiedBy>
  <cp:lastPrinted>2018-12-15T01:23:00Z</cp:lastPrinted>
  <dcterms:modified xsi:type="dcterms:W3CDTF">2025-09-08T09:23:00Z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F94191939B2A40459F97927D9A742CC1_13</vt:lpwstr>
  </property>
  <property fmtid="{D5CDD505-2E9C-101B-9397-08002B2CF9AE}" pid="4" name="KSOTemplateDocerSaveRecord">
    <vt:lpwstr>eyJoZGlkIjoiYmE5YmRjN2FiZDA2YzgyYWMxZDdkMzAzYjVkYTNlZTYifQ==</vt:lpwstr>
  </property>
</Properties>
</file>