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eastAsia="zh-CN"/>
        </w:rPr>
        <w:t>南大膳镇人民政府</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hint="eastAsia" w:eastAsia="黑体"/>
          <w:sz w:val="36"/>
          <w:szCs w:val="36"/>
          <w:u w:val="single"/>
          <w:lang w:eastAsia="zh-CN"/>
        </w:rPr>
        <w:t>南大膳镇人民政府</w:t>
      </w:r>
      <w:r>
        <w:rPr>
          <w:rFonts w:hint="eastAsia" w:eastAsia="黑体"/>
          <w:sz w:val="36"/>
          <w:szCs w:val="36"/>
          <w:u w:val="single"/>
          <w:lang w:val="en-US" w:eastAsia="zh-CN"/>
        </w:rPr>
        <w:t xml:space="preserve"> </w:t>
      </w:r>
    </w:p>
    <w:p>
      <w:pPr>
        <w:ind w:firstLine="3240" w:firstLineChars="900"/>
        <w:jc w:val="both"/>
        <w:rPr>
          <w:rFonts w:hint="eastAsia" w:eastAsia="黑体"/>
          <w:sz w:val="36"/>
          <w:szCs w:val="36"/>
          <w:u w:val="none"/>
          <w:lang w:val="en-US" w:eastAsia="zh-CN"/>
        </w:rPr>
      </w:pPr>
    </w:p>
    <w:p>
      <w:pPr>
        <w:ind w:firstLine="3240" w:firstLineChars="900"/>
        <w:jc w:val="both"/>
        <w:rPr>
          <w:rFonts w:hint="default" w:eastAsia="黑体"/>
          <w:sz w:val="36"/>
          <w:szCs w:val="36"/>
          <w:u w:val="single"/>
          <w:lang w:val="en-US" w:eastAsia="zh-CN"/>
        </w:rPr>
      </w:pPr>
      <w:r>
        <w:rPr>
          <w:rFonts w:hint="eastAsia" w:eastAsia="黑体"/>
          <w:sz w:val="36"/>
          <w:szCs w:val="36"/>
          <w:u w:val="none"/>
          <w:lang w:val="en-US" w:eastAsia="zh-CN"/>
        </w:rPr>
        <w:t>2024年 5 月 17日</w:t>
      </w:r>
    </w:p>
    <w:p>
      <w:pPr>
        <w:jc w:val="center"/>
        <w:rPr>
          <w:rFonts w:eastAsia="黑体"/>
          <w:sz w:val="32"/>
          <w:szCs w:val="32"/>
        </w:rPr>
      </w:pPr>
    </w:p>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（此页为封面）</w:t>
      </w:r>
    </w:p>
    <w:p>
      <w:pPr>
        <w:pStyle w:val="7"/>
        <w:rPr>
          <w:rFonts w:eastAsia="仿宋_GB2312"/>
          <w:sz w:val="32"/>
          <w:szCs w:val="32"/>
        </w:rPr>
      </w:pPr>
    </w:p>
    <w:p>
      <w:pPr>
        <w:pStyle w:val="7"/>
        <w:rPr>
          <w:rFonts w:eastAsia="仿宋_GB2312"/>
          <w:sz w:val="32"/>
          <w:szCs w:val="32"/>
        </w:rPr>
      </w:pPr>
    </w:p>
    <w:p>
      <w:pPr>
        <w:spacing w:line="600" w:lineRule="exact"/>
        <w:ind w:firstLine="880" w:firstLineChars="200"/>
        <w:jc w:val="center"/>
        <w:rPr>
          <w:rFonts w:hint="eastAsia" w:eastAsia="黑体"/>
          <w:sz w:val="44"/>
          <w:szCs w:val="44"/>
        </w:rPr>
      </w:pPr>
      <w:r>
        <w:rPr>
          <w:rFonts w:hint="eastAsia" w:eastAsia="黑体"/>
          <w:sz w:val="44"/>
          <w:szCs w:val="44"/>
        </w:rPr>
        <w:t>2023年度</w:t>
      </w:r>
      <w:r>
        <w:rPr>
          <w:rFonts w:hint="eastAsia" w:eastAsia="黑体"/>
          <w:sz w:val="44"/>
          <w:szCs w:val="44"/>
          <w:lang w:eastAsia="zh-CN"/>
        </w:rPr>
        <w:t>南大膳镇人民政府</w:t>
      </w:r>
      <w:r>
        <w:rPr>
          <w:rFonts w:hint="eastAsia" w:eastAsia="黑体"/>
          <w:sz w:val="44"/>
          <w:szCs w:val="44"/>
        </w:rPr>
        <w:t>整体支出</w:t>
      </w:r>
    </w:p>
    <w:p>
      <w:pPr>
        <w:jc w:val="center"/>
        <w:rPr>
          <w:rFonts w:eastAsia="黑体"/>
          <w:sz w:val="44"/>
          <w:szCs w:val="44"/>
        </w:rPr>
      </w:pPr>
      <w:r>
        <w:rPr>
          <w:rFonts w:hint="eastAsia" w:eastAsia="黑体"/>
          <w:sz w:val="44"/>
          <w:szCs w:val="44"/>
        </w:rPr>
        <w:t>绩效自评报告</w:t>
      </w:r>
    </w:p>
    <w:p>
      <w:pPr>
        <w:spacing w:line="600" w:lineRule="exact"/>
        <w:ind w:firstLine="640" w:firstLineChars="200"/>
        <w:rPr>
          <w:rFonts w:eastAsia="黑体"/>
          <w:sz w:val="32"/>
          <w:szCs w:val="32"/>
        </w:rPr>
      </w:pPr>
    </w:p>
    <w:p>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w:t>
      </w:r>
      <w:r>
        <w:rPr>
          <w:rFonts w:hint="eastAsia" w:ascii="仿宋_GB2312" w:hAnsi="仿宋_GB2312" w:eastAsia="仿宋_GB2312" w:cs="仿宋_GB2312"/>
          <w:kern w:val="0"/>
          <w:sz w:val="32"/>
          <w:szCs w:val="32"/>
          <w:lang w:val="en-US" w:eastAsia="zh-CN" w:bidi="ar-SA"/>
        </w:rPr>
        <w:t>2023年度重点工作</w:t>
      </w:r>
      <w:r>
        <w:rPr>
          <w:rFonts w:hint="eastAsia" w:ascii="仿宋" w:hAnsi="仿宋" w:eastAsia="仿宋" w:cs="仿宋"/>
          <w:sz w:val="32"/>
          <w:szCs w:val="32"/>
        </w:rPr>
        <w:t>：</w:t>
      </w:r>
    </w:p>
    <w:p>
      <w:pPr>
        <w:numPr>
          <w:numId w:val="0"/>
        </w:numPr>
        <w:spacing w:line="600" w:lineRule="exact"/>
        <w:ind w:firstLine="640" w:firstLineChars="200"/>
        <w:rPr>
          <w:rFonts w:hint="eastAsia" w:ascii="仿宋" w:hAnsi="仿宋" w:eastAsia="仿宋" w:cs="仿宋"/>
          <w:color w:val="000000"/>
          <w:sz w:val="32"/>
          <w:szCs w:val="32"/>
          <w:shd w:val="clear" w:fill="FFFFFF"/>
        </w:rPr>
      </w:pPr>
      <w:r>
        <w:rPr>
          <w:rFonts w:ascii="仿宋" w:hAnsi="仿宋" w:eastAsia="仿宋" w:cs="仿宋"/>
          <w:color w:val="000000"/>
          <w:sz w:val="32"/>
          <w:szCs w:val="32"/>
          <w:shd w:val="clear" w:fill="FFFFFF"/>
        </w:rPr>
        <w:t>过</w:t>
      </w:r>
      <w:r>
        <w:rPr>
          <w:rFonts w:hint="eastAsia" w:ascii="仿宋" w:hAnsi="仿宋" w:eastAsia="仿宋" w:cs="仿宋"/>
          <w:color w:val="000000"/>
          <w:sz w:val="32"/>
          <w:szCs w:val="32"/>
          <w:shd w:val="clear" w:fill="FFFFFF"/>
        </w:rPr>
        <w:t>去一年，我镇坚持以习近平新时代中国特色社会主义思想和党的二十大精神为指导，在市委、市政府的坚强领导下，在镇党委的正确引领下，全镇上下凝心聚力、坚定信心，全面落实“三高四新”战略定位和使命任务，笃定“三个一”的奋斗目标，紧扣市委“一个主题、一个思路、一个路径”的总体要求，坚持稳字当头、稳中求进工作总基调，永葆“闯”的精神、“创”的劲头、“干”的作风，加快全镇经济高质量发展水平显著提升，推动洞庭湖区核心城镇建设迈上新台阶。</w:t>
      </w:r>
    </w:p>
    <w:p>
      <w:pPr>
        <w:numPr>
          <w:ilvl w:val="0"/>
          <w:numId w:val="2"/>
        </w:numPr>
        <w:spacing w:line="600" w:lineRule="exact"/>
        <w:ind w:firstLine="627"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部门整体支出规模、使用方向、主要内容和涉及范围。</w:t>
      </w:r>
    </w:p>
    <w:p>
      <w:pPr>
        <w:ind w:firstLine="640" w:firstLineChars="200"/>
        <w:rPr>
          <w:rFonts w:hint="default" w:ascii="仿宋" w:hAnsi="仿宋" w:eastAsia="仿宋" w:cs="仿宋"/>
          <w:color w:val="000000"/>
          <w:kern w:val="2"/>
          <w:sz w:val="32"/>
          <w:szCs w:val="32"/>
          <w:shd w:val="clear" w:fill="FFFFFF"/>
          <w:lang w:val="en-US" w:eastAsia="zh-CN" w:bidi="ar-SA"/>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年总支出</w:t>
      </w:r>
      <w:r>
        <w:rPr>
          <w:rFonts w:hint="eastAsia" w:ascii="仿宋" w:hAnsi="仿宋" w:eastAsia="仿宋"/>
          <w:sz w:val="28"/>
          <w:lang w:val="en-US" w:eastAsia="zh-CN"/>
        </w:rPr>
        <w:t>85136159.50</w:t>
      </w:r>
      <w:r>
        <w:rPr>
          <w:rFonts w:hint="eastAsia" w:ascii="仿宋" w:hAnsi="仿宋" w:eastAsia="仿宋"/>
          <w:sz w:val="32"/>
          <w:lang w:val="en-US"/>
        </w:rPr>
        <w:t>元</w:t>
      </w:r>
      <w:r>
        <w:rPr>
          <w:rFonts w:hint="eastAsia" w:ascii="仿宋" w:hAnsi="仿宋" w:eastAsia="仿宋" w:cs="仿宋"/>
          <w:sz w:val="32"/>
          <w:szCs w:val="32"/>
        </w:rPr>
        <w:t>。其中</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18977834.74</w:t>
      </w:r>
      <w:r>
        <w:rPr>
          <w:rFonts w:hint="eastAsia" w:ascii="仿宋" w:hAnsi="仿宋" w:eastAsia="仿宋" w:cs="仿宋"/>
          <w:sz w:val="32"/>
          <w:szCs w:val="32"/>
        </w:rPr>
        <w:t>元；</w:t>
      </w:r>
      <w:r>
        <w:rPr>
          <w:rFonts w:hint="eastAsia" w:ascii="仿宋" w:hAnsi="仿宋" w:eastAsia="仿宋" w:cs="仿宋"/>
          <w:sz w:val="32"/>
          <w:szCs w:val="32"/>
          <w:lang w:eastAsia="zh-CN"/>
        </w:rPr>
        <w:t>公共安全</w:t>
      </w:r>
      <w:r>
        <w:rPr>
          <w:rFonts w:hint="eastAsia" w:ascii="仿宋" w:hAnsi="仿宋" w:eastAsia="仿宋" w:cs="仿宋"/>
          <w:sz w:val="32"/>
          <w:szCs w:val="32"/>
        </w:rPr>
        <w:t>支出</w:t>
      </w:r>
      <w:r>
        <w:rPr>
          <w:rFonts w:hint="eastAsia" w:ascii="仿宋" w:hAnsi="仿宋" w:eastAsia="仿宋" w:cs="仿宋"/>
          <w:sz w:val="32"/>
          <w:szCs w:val="32"/>
          <w:lang w:val="en-US" w:eastAsia="zh-CN"/>
        </w:rPr>
        <w:t>519600.00</w:t>
      </w:r>
      <w:r>
        <w:rPr>
          <w:rFonts w:hint="eastAsia" w:ascii="仿宋" w:hAnsi="仿宋" w:eastAsia="仿宋" w:cs="仿宋"/>
          <w:sz w:val="32"/>
          <w:szCs w:val="32"/>
        </w:rPr>
        <w:t>元</w:t>
      </w:r>
      <w:r>
        <w:rPr>
          <w:rFonts w:hint="eastAsia" w:ascii="仿宋" w:hAnsi="仿宋" w:eastAsia="仿宋" w:cs="仿宋"/>
          <w:sz w:val="32"/>
          <w:szCs w:val="32"/>
          <w:lang w:eastAsia="zh-CN"/>
        </w:rPr>
        <w:t>、灾害防治及应急管理支出</w:t>
      </w:r>
      <w:r>
        <w:rPr>
          <w:rFonts w:hint="eastAsia" w:ascii="仿宋" w:hAnsi="仿宋" w:eastAsia="仿宋" w:cs="仿宋"/>
          <w:sz w:val="32"/>
          <w:szCs w:val="32"/>
          <w:lang w:val="en-US" w:eastAsia="zh-CN"/>
        </w:rPr>
        <w:t>102310.00元</w:t>
      </w:r>
      <w:r>
        <w:rPr>
          <w:rFonts w:hint="eastAsia" w:ascii="仿宋" w:hAnsi="仿宋" w:eastAsia="仿宋" w:cs="仿宋"/>
          <w:sz w:val="32"/>
          <w:szCs w:val="32"/>
        </w:rPr>
        <w:t>；</w:t>
      </w:r>
      <w:r>
        <w:rPr>
          <w:rFonts w:hint="eastAsia" w:ascii="仿宋" w:hAnsi="仿宋" w:eastAsia="仿宋" w:cs="仿宋"/>
          <w:sz w:val="32"/>
          <w:szCs w:val="32"/>
          <w:lang w:eastAsia="zh-CN"/>
        </w:rPr>
        <w:t>教育支出</w:t>
      </w:r>
      <w:r>
        <w:rPr>
          <w:rFonts w:hint="eastAsia" w:ascii="仿宋" w:hAnsi="仿宋" w:eastAsia="仿宋" w:cs="仿宋"/>
          <w:sz w:val="32"/>
          <w:szCs w:val="32"/>
          <w:lang w:val="en-US" w:eastAsia="zh-CN"/>
        </w:rPr>
        <w:t>631300.00</w:t>
      </w:r>
      <w:r>
        <w:rPr>
          <w:rFonts w:hint="eastAsia" w:ascii="仿宋" w:hAnsi="仿宋" w:eastAsia="仿宋" w:cs="仿宋"/>
          <w:sz w:val="32"/>
          <w:szCs w:val="32"/>
        </w:rPr>
        <w:t>元；科学技术支出363000.00</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文旅与传媒支出</w:t>
      </w:r>
      <w:r>
        <w:rPr>
          <w:rFonts w:hint="eastAsia" w:ascii="仿宋" w:hAnsi="仿宋" w:eastAsia="仿宋" w:cs="仿宋"/>
          <w:sz w:val="32"/>
          <w:szCs w:val="32"/>
          <w:lang w:val="en-US" w:eastAsia="zh-CN"/>
        </w:rPr>
        <w:t>256000.00</w:t>
      </w:r>
      <w:r>
        <w:rPr>
          <w:rFonts w:hint="eastAsia" w:ascii="仿宋" w:hAnsi="仿宋" w:eastAsia="仿宋" w:cs="仿宋"/>
          <w:sz w:val="32"/>
          <w:szCs w:val="32"/>
        </w:rPr>
        <w:t>元；</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5230247.00</w:t>
      </w:r>
      <w:r>
        <w:rPr>
          <w:rFonts w:hint="eastAsia" w:ascii="仿宋" w:hAnsi="仿宋" w:eastAsia="仿宋" w:cs="仿宋"/>
          <w:sz w:val="32"/>
          <w:szCs w:val="32"/>
        </w:rPr>
        <w:t>元</w:t>
      </w:r>
      <w:r>
        <w:rPr>
          <w:rFonts w:hint="eastAsia" w:ascii="仿宋" w:hAnsi="仿宋" w:eastAsia="仿宋" w:cs="仿宋"/>
          <w:sz w:val="32"/>
          <w:szCs w:val="32"/>
          <w:lang w:eastAsia="zh-CN"/>
        </w:rPr>
        <w:t>、住房保障支出</w:t>
      </w:r>
      <w:r>
        <w:rPr>
          <w:rFonts w:hint="eastAsia" w:ascii="仿宋" w:hAnsi="仿宋" w:eastAsia="仿宋" w:cs="仿宋"/>
          <w:sz w:val="32"/>
          <w:szCs w:val="32"/>
          <w:lang w:val="en-US" w:eastAsia="zh-CN"/>
        </w:rPr>
        <w:t>980899.68元</w:t>
      </w:r>
      <w:r>
        <w:rPr>
          <w:rFonts w:hint="eastAsia" w:ascii="仿宋" w:hAnsi="仿宋" w:eastAsia="仿宋" w:cs="仿宋"/>
          <w:sz w:val="32"/>
          <w:szCs w:val="32"/>
        </w:rPr>
        <w:t>；</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132760.00</w:t>
      </w:r>
      <w:r>
        <w:rPr>
          <w:rFonts w:hint="eastAsia" w:ascii="仿宋" w:hAnsi="仿宋" w:eastAsia="仿宋" w:cs="仿宋"/>
          <w:sz w:val="32"/>
          <w:szCs w:val="32"/>
        </w:rPr>
        <w:t>元；</w:t>
      </w:r>
      <w:r>
        <w:rPr>
          <w:rFonts w:hint="eastAsia" w:ascii="仿宋" w:hAnsi="仿宋" w:eastAsia="仿宋" w:cs="仿宋"/>
          <w:sz w:val="32"/>
          <w:szCs w:val="32"/>
          <w:lang w:eastAsia="zh-CN"/>
        </w:rPr>
        <w:t>节能环保支出</w:t>
      </w:r>
      <w:r>
        <w:rPr>
          <w:rFonts w:hint="eastAsia" w:ascii="仿宋" w:hAnsi="仿宋" w:eastAsia="仿宋" w:cs="仿宋"/>
          <w:sz w:val="32"/>
          <w:szCs w:val="32"/>
          <w:lang w:val="en-US" w:eastAsia="zh-CN"/>
        </w:rPr>
        <w:t>350000.00</w:t>
      </w:r>
      <w:r>
        <w:rPr>
          <w:rFonts w:hint="eastAsia" w:ascii="仿宋" w:hAnsi="仿宋" w:eastAsia="仿宋" w:cs="仿宋"/>
          <w:sz w:val="32"/>
          <w:szCs w:val="32"/>
        </w:rPr>
        <w:t>元</w:t>
      </w:r>
      <w:r>
        <w:rPr>
          <w:rFonts w:hint="eastAsia" w:ascii="仿宋" w:hAnsi="仿宋" w:eastAsia="仿宋" w:cs="仿宋"/>
          <w:sz w:val="32"/>
          <w:szCs w:val="32"/>
          <w:lang w:val="en-US" w:eastAsia="zh-CN"/>
        </w:rPr>
        <w:t>;农林水支出11432874.98元；</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5226370.75</w:t>
      </w:r>
      <w:r>
        <w:rPr>
          <w:rFonts w:hint="eastAsia" w:ascii="仿宋" w:hAnsi="仿宋" w:eastAsia="仿宋" w:cs="仿宋"/>
          <w:sz w:val="32"/>
          <w:szCs w:val="32"/>
        </w:rPr>
        <w:t>元；</w:t>
      </w:r>
      <w:r>
        <w:rPr>
          <w:rFonts w:hint="eastAsia" w:ascii="仿宋" w:hAnsi="仿宋" w:eastAsia="仿宋" w:cs="仿宋"/>
          <w:sz w:val="32"/>
          <w:szCs w:val="32"/>
          <w:lang w:eastAsia="zh-CN"/>
        </w:rPr>
        <w:t>交通运输支出</w:t>
      </w:r>
      <w:r>
        <w:rPr>
          <w:rFonts w:hint="eastAsia" w:ascii="仿宋" w:hAnsi="仿宋" w:eastAsia="仿宋" w:cs="仿宋"/>
          <w:sz w:val="32"/>
          <w:szCs w:val="32"/>
          <w:lang w:val="en-US" w:eastAsia="zh-CN"/>
        </w:rPr>
        <w:t>1351850.00</w:t>
      </w:r>
      <w:r>
        <w:rPr>
          <w:rFonts w:hint="eastAsia" w:ascii="仿宋" w:hAnsi="仿宋" w:eastAsia="仿宋" w:cs="仿宋"/>
          <w:sz w:val="32"/>
          <w:szCs w:val="32"/>
        </w:rPr>
        <w:t>元；自然资源海洋气象等支出870000.00</w:t>
      </w:r>
      <w:r>
        <w:rPr>
          <w:rFonts w:hint="eastAsia" w:ascii="仿宋" w:hAnsi="仿宋" w:eastAsia="仿宋" w:cs="仿宋"/>
          <w:sz w:val="32"/>
          <w:szCs w:val="32"/>
          <w:lang w:eastAsia="zh-CN"/>
        </w:rPr>
        <w:t>元；粮油物资储备支出640000.00元；</w:t>
      </w:r>
      <w:r>
        <w:rPr>
          <w:rFonts w:hint="eastAsia" w:ascii="仿宋" w:hAnsi="仿宋" w:eastAsia="仿宋" w:cs="仿宋"/>
          <w:sz w:val="32"/>
          <w:szCs w:val="32"/>
          <w:lang w:val="en-US" w:eastAsia="zh-CN"/>
        </w:rPr>
        <w:t>其他支出38071112.35元.</w:t>
      </w:r>
    </w:p>
    <w:p>
      <w:pPr>
        <w:pStyle w:val="2"/>
      </w:pP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2023年一般公共预算基本支出16317673.90元，其中</w:t>
      </w:r>
      <w:r>
        <w:rPr>
          <w:rFonts w:hint="eastAsia" w:ascii="仿宋" w:hAnsi="仿宋" w:eastAsia="仿宋" w:cs="仿宋"/>
          <w:sz w:val="32"/>
          <w:szCs w:val="32"/>
        </w:rPr>
        <w:t>其中</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15269374.22</w:t>
      </w:r>
      <w:r>
        <w:rPr>
          <w:rFonts w:hint="eastAsia" w:ascii="仿宋" w:hAnsi="仿宋" w:eastAsia="仿宋" w:cs="仿宋"/>
          <w:sz w:val="32"/>
          <w:szCs w:val="32"/>
        </w:rPr>
        <w:t>元；</w:t>
      </w:r>
      <w:r>
        <w:rPr>
          <w:rFonts w:hint="eastAsia" w:ascii="仿宋" w:hAnsi="仿宋" w:eastAsia="仿宋" w:cs="仿宋"/>
          <w:sz w:val="32"/>
          <w:szCs w:val="32"/>
          <w:lang w:eastAsia="zh-CN"/>
        </w:rPr>
        <w:t>住房保障支出</w:t>
      </w:r>
      <w:r>
        <w:rPr>
          <w:rFonts w:hint="eastAsia" w:ascii="仿宋" w:hAnsi="仿宋" w:eastAsia="仿宋" w:cs="仿宋"/>
          <w:sz w:val="32"/>
          <w:szCs w:val="32"/>
          <w:lang w:val="en-US" w:eastAsia="zh-CN"/>
        </w:rPr>
        <w:t>980899.68元</w:t>
      </w:r>
      <w:r>
        <w:rPr>
          <w:rFonts w:hint="eastAsia" w:ascii="仿宋" w:hAnsi="仿宋" w:eastAsia="仿宋" w:cs="仿宋"/>
          <w:sz w:val="32"/>
          <w:szCs w:val="32"/>
        </w:rPr>
        <w:t>；</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67400.00</w:t>
      </w:r>
      <w:r>
        <w:rPr>
          <w:rFonts w:hint="eastAsia" w:ascii="仿宋" w:hAnsi="仿宋" w:eastAsia="仿宋" w:cs="仿宋"/>
          <w:sz w:val="32"/>
          <w:szCs w:val="32"/>
        </w:rPr>
        <w:t>元</w:t>
      </w:r>
      <w:r>
        <w:rPr>
          <w:rFonts w:hint="eastAsia" w:ascii="仿宋" w:hAnsi="仿宋" w:eastAsia="仿宋" w:cs="仿宋"/>
          <w:sz w:val="32"/>
          <w:szCs w:val="32"/>
          <w:lang w:val="en-US" w:eastAsia="zh-CN"/>
        </w:rPr>
        <w:t>。</w:t>
      </w:r>
    </w:p>
    <w:p>
      <w:pPr>
        <w:pStyle w:val="9"/>
        <w:numPr>
          <w:ilvl w:val="0"/>
          <w:numId w:val="2"/>
        </w:numPr>
        <w:spacing w:line="600" w:lineRule="exact"/>
        <w:ind w:left="0" w:leftChars="0" w:firstLine="630" w:firstLineChars="196"/>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9"/>
        <w:numPr>
          <w:numId w:val="0"/>
        </w:numPr>
        <w:spacing w:line="600" w:lineRule="exact"/>
        <w:ind w:firstLine="640" w:firstLineChars="200"/>
        <w:rPr>
          <w:rFonts w:hint="default" w:ascii="仿宋" w:hAnsi="仿宋" w:eastAsia="仿宋" w:cs="仿宋"/>
          <w:color w:val="000000"/>
          <w:kern w:val="2"/>
          <w:sz w:val="32"/>
          <w:szCs w:val="32"/>
          <w:shd w:val="clear" w:fill="FFFFFF"/>
          <w:lang w:val="en-US" w:eastAsia="zh-CN" w:bidi="ar-SA"/>
        </w:rPr>
      </w:pPr>
      <w:r>
        <w:rPr>
          <w:rFonts w:hint="eastAsia" w:ascii="仿宋" w:hAnsi="仿宋" w:eastAsia="仿宋" w:cs="仿宋"/>
          <w:kern w:val="2"/>
          <w:sz w:val="32"/>
          <w:szCs w:val="32"/>
          <w:lang w:val="en-US" w:eastAsia="zh-CN" w:bidi="ar-SA"/>
        </w:rPr>
        <w:t>2023年一般公共预算项目支出24072121.25元，</w:t>
      </w:r>
      <w:r>
        <w:rPr>
          <w:rFonts w:hint="eastAsia" w:ascii="仿宋" w:hAnsi="仿宋" w:eastAsia="仿宋" w:cs="仿宋"/>
          <w:sz w:val="32"/>
          <w:szCs w:val="32"/>
        </w:rPr>
        <w:t>其中</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3661472.52</w:t>
      </w:r>
      <w:r>
        <w:rPr>
          <w:rFonts w:hint="eastAsia" w:ascii="仿宋" w:hAnsi="仿宋" w:eastAsia="仿宋" w:cs="仿宋"/>
          <w:sz w:val="32"/>
          <w:szCs w:val="32"/>
        </w:rPr>
        <w:t>元；</w:t>
      </w:r>
      <w:r>
        <w:rPr>
          <w:rFonts w:hint="eastAsia" w:ascii="仿宋" w:hAnsi="仿宋" w:eastAsia="仿宋" w:cs="仿宋"/>
          <w:sz w:val="32"/>
          <w:szCs w:val="32"/>
          <w:lang w:eastAsia="zh-CN"/>
        </w:rPr>
        <w:t>公共安全</w:t>
      </w:r>
      <w:r>
        <w:rPr>
          <w:rFonts w:hint="eastAsia" w:ascii="仿宋" w:hAnsi="仿宋" w:eastAsia="仿宋" w:cs="仿宋"/>
          <w:sz w:val="32"/>
          <w:szCs w:val="32"/>
        </w:rPr>
        <w:t>支出</w:t>
      </w:r>
      <w:r>
        <w:rPr>
          <w:rFonts w:hint="eastAsia" w:ascii="仿宋" w:hAnsi="仿宋" w:eastAsia="仿宋" w:cs="仿宋"/>
          <w:sz w:val="32"/>
          <w:szCs w:val="32"/>
          <w:lang w:val="en-US" w:eastAsia="zh-CN"/>
        </w:rPr>
        <w:t>519600.00</w:t>
      </w:r>
      <w:r>
        <w:rPr>
          <w:rFonts w:hint="eastAsia" w:ascii="仿宋" w:hAnsi="仿宋" w:eastAsia="仿宋" w:cs="仿宋"/>
          <w:sz w:val="32"/>
          <w:szCs w:val="32"/>
        </w:rPr>
        <w:t>元</w:t>
      </w:r>
      <w:r>
        <w:rPr>
          <w:rFonts w:hint="eastAsia" w:ascii="仿宋" w:hAnsi="仿宋" w:eastAsia="仿宋" w:cs="仿宋"/>
          <w:sz w:val="32"/>
          <w:szCs w:val="32"/>
          <w:lang w:eastAsia="zh-CN"/>
        </w:rPr>
        <w:t>、灾害防治及应急管理支出</w:t>
      </w:r>
      <w:r>
        <w:rPr>
          <w:rFonts w:hint="eastAsia" w:ascii="仿宋" w:hAnsi="仿宋" w:eastAsia="仿宋" w:cs="仿宋"/>
          <w:sz w:val="32"/>
          <w:szCs w:val="32"/>
          <w:lang w:val="en-US" w:eastAsia="zh-CN"/>
        </w:rPr>
        <w:t>102310.00元</w:t>
      </w:r>
      <w:r>
        <w:rPr>
          <w:rFonts w:hint="eastAsia" w:ascii="仿宋" w:hAnsi="仿宋" w:eastAsia="仿宋" w:cs="仿宋"/>
          <w:sz w:val="32"/>
          <w:szCs w:val="32"/>
        </w:rPr>
        <w:t>；</w:t>
      </w:r>
      <w:r>
        <w:rPr>
          <w:rFonts w:hint="eastAsia" w:ascii="仿宋" w:hAnsi="仿宋" w:eastAsia="仿宋" w:cs="仿宋"/>
          <w:sz w:val="32"/>
          <w:szCs w:val="32"/>
          <w:lang w:eastAsia="zh-CN"/>
        </w:rPr>
        <w:t>教育支出</w:t>
      </w:r>
      <w:r>
        <w:rPr>
          <w:rFonts w:hint="eastAsia" w:ascii="仿宋" w:hAnsi="仿宋" w:eastAsia="仿宋" w:cs="仿宋"/>
          <w:sz w:val="32"/>
          <w:szCs w:val="32"/>
          <w:lang w:val="en-US" w:eastAsia="zh-CN"/>
        </w:rPr>
        <w:t>631300.00</w:t>
      </w:r>
      <w:r>
        <w:rPr>
          <w:rFonts w:hint="eastAsia" w:ascii="仿宋" w:hAnsi="仿宋" w:eastAsia="仿宋" w:cs="仿宋"/>
          <w:sz w:val="32"/>
          <w:szCs w:val="32"/>
        </w:rPr>
        <w:t>元；科学技术支出363000.00</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文旅与传媒支出</w:t>
      </w:r>
      <w:r>
        <w:rPr>
          <w:rFonts w:hint="eastAsia" w:ascii="仿宋" w:hAnsi="仿宋" w:eastAsia="仿宋" w:cs="仿宋"/>
          <w:sz w:val="32"/>
          <w:szCs w:val="32"/>
          <w:lang w:val="en-US" w:eastAsia="zh-CN"/>
        </w:rPr>
        <w:t>256000.00</w:t>
      </w:r>
      <w:r>
        <w:rPr>
          <w:rFonts w:hint="eastAsia" w:ascii="仿宋" w:hAnsi="仿宋" w:eastAsia="仿宋" w:cs="仿宋"/>
          <w:sz w:val="32"/>
          <w:szCs w:val="32"/>
        </w:rPr>
        <w:t>元；</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5150247.00</w:t>
      </w:r>
      <w:r>
        <w:rPr>
          <w:rFonts w:hint="eastAsia" w:ascii="仿宋" w:hAnsi="仿宋" w:eastAsia="仿宋" w:cs="仿宋"/>
          <w:sz w:val="32"/>
          <w:szCs w:val="32"/>
        </w:rPr>
        <w:t>元</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65360.00</w:t>
      </w:r>
      <w:r>
        <w:rPr>
          <w:rFonts w:hint="eastAsia" w:ascii="仿宋" w:hAnsi="仿宋" w:eastAsia="仿宋" w:cs="仿宋"/>
          <w:sz w:val="32"/>
          <w:szCs w:val="32"/>
        </w:rPr>
        <w:t>元；</w:t>
      </w:r>
      <w:r>
        <w:rPr>
          <w:rFonts w:hint="eastAsia" w:ascii="仿宋" w:hAnsi="仿宋" w:eastAsia="仿宋" w:cs="仿宋"/>
          <w:sz w:val="32"/>
          <w:szCs w:val="32"/>
          <w:lang w:eastAsia="zh-CN"/>
        </w:rPr>
        <w:t>节能环保支出</w:t>
      </w:r>
      <w:r>
        <w:rPr>
          <w:rFonts w:hint="eastAsia" w:ascii="仿宋" w:hAnsi="仿宋" w:eastAsia="仿宋" w:cs="仿宋"/>
          <w:sz w:val="32"/>
          <w:szCs w:val="32"/>
          <w:lang w:val="en-US" w:eastAsia="zh-CN"/>
        </w:rPr>
        <w:t>350000.00</w:t>
      </w:r>
      <w:r>
        <w:rPr>
          <w:rFonts w:hint="eastAsia" w:ascii="仿宋" w:hAnsi="仿宋" w:eastAsia="仿宋" w:cs="仿宋"/>
          <w:sz w:val="32"/>
          <w:szCs w:val="32"/>
        </w:rPr>
        <w:t>元</w:t>
      </w:r>
      <w:r>
        <w:rPr>
          <w:rFonts w:hint="eastAsia" w:ascii="仿宋" w:hAnsi="仿宋" w:eastAsia="仿宋" w:cs="仿宋"/>
          <w:sz w:val="32"/>
          <w:szCs w:val="32"/>
          <w:lang w:val="en-US" w:eastAsia="zh-CN"/>
        </w:rPr>
        <w:t>;农林水支出10062688.98元；</w:t>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380142.75</w:t>
      </w:r>
      <w:r>
        <w:rPr>
          <w:rFonts w:hint="eastAsia" w:ascii="仿宋" w:hAnsi="仿宋" w:eastAsia="仿宋" w:cs="仿宋"/>
          <w:sz w:val="32"/>
          <w:szCs w:val="32"/>
        </w:rPr>
        <w:t>元；</w:t>
      </w:r>
      <w:r>
        <w:rPr>
          <w:rFonts w:hint="eastAsia" w:ascii="仿宋" w:hAnsi="仿宋" w:eastAsia="仿宋" w:cs="仿宋"/>
          <w:sz w:val="32"/>
          <w:szCs w:val="32"/>
          <w:lang w:eastAsia="zh-CN"/>
        </w:rPr>
        <w:t>交通运输支出</w:t>
      </w:r>
      <w:r>
        <w:rPr>
          <w:rFonts w:hint="eastAsia" w:ascii="仿宋" w:hAnsi="仿宋" w:eastAsia="仿宋" w:cs="仿宋"/>
          <w:sz w:val="32"/>
          <w:szCs w:val="32"/>
          <w:lang w:val="en-US" w:eastAsia="zh-CN"/>
        </w:rPr>
        <w:t>610000.00</w:t>
      </w:r>
      <w:r>
        <w:rPr>
          <w:rFonts w:hint="eastAsia" w:ascii="仿宋" w:hAnsi="仿宋" w:eastAsia="仿宋" w:cs="仿宋"/>
          <w:sz w:val="32"/>
          <w:szCs w:val="32"/>
        </w:rPr>
        <w:t>元；自然资源海洋气象等支出870000.00</w:t>
      </w:r>
      <w:r>
        <w:rPr>
          <w:rFonts w:hint="eastAsia" w:ascii="仿宋" w:hAnsi="仿宋" w:eastAsia="仿宋" w:cs="仿宋"/>
          <w:sz w:val="32"/>
          <w:szCs w:val="32"/>
          <w:lang w:eastAsia="zh-CN"/>
        </w:rPr>
        <w:t>元；粮油物资储备支出640000.00元；</w:t>
      </w:r>
      <w:r>
        <w:rPr>
          <w:rFonts w:hint="eastAsia" w:ascii="仿宋" w:hAnsi="仿宋" w:eastAsia="仿宋" w:cs="仿宋"/>
          <w:sz w:val="32"/>
          <w:szCs w:val="32"/>
          <w:lang w:val="en-US" w:eastAsia="zh-CN"/>
        </w:rPr>
        <w:t>其他支出410000.00元.</w:t>
      </w:r>
    </w:p>
    <w:p>
      <w:pPr>
        <w:pStyle w:val="9"/>
        <w:numPr>
          <w:numId w:val="0"/>
        </w:numPr>
        <w:spacing w:line="600" w:lineRule="exact"/>
        <w:ind w:firstLine="643" w:firstLineChars="200"/>
        <w:rPr>
          <w:rFonts w:ascii="Times New Roman" w:hAnsi="Times New Roman" w:eastAsia="楷体_GB2312"/>
          <w:b/>
          <w:sz w:val="32"/>
          <w:szCs w:val="32"/>
        </w:rPr>
      </w:pPr>
    </w:p>
    <w:p>
      <w:pPr>
        <w:pStyle w:val="9"/>
        <w:numPr>
          <w:ilvl w:val="0"/>
          <w:numId w:val="1"/>
        </w:numPr>
        <w:spacing w:line="600" w:lineRule="exact"/>
        <w:ind w:left="0" w:leftChars="0" w:firstLine="627" w:firstLineChars="196"/>
        <w:rPr>
          <w:rFonts w:ascii="Times New Roman" w:hAnsi="Times New Roman" w:eastAsia="黑体"/>
          <w:sz w:val="32"/>
          <w:szCs w:val="32"/>
        </w:rPr>
      </w:pPr>
      <w:r>
        <w:rPr>
          <w:rFonts w:ascii="Times New Roman" w:hAnsi="Times New Roman" w:eastAsia="黑体"/>
          <w:sz w:val="32"/>
          <w:szCs w:val="32"/>
        </w:rPr>
        <w:t>政府性基金预算支出情况</w:t>
      </w:r>
    </w:p>
    <w:p>
      <w:pPr>
        <w:pStyle w:val="9"/>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2023年政府性基金预算支出15146978.00元，其中社会保障和就业支出50000.00元，城乡社区支出4846228.00元，</w:t>
      </w:r>
    </w:p>
    <w:p>
      <w:pPr>
        <w:pStyle w:val="9"/>
        <w:numPr>
          <w:ilvl w:val="0"/>
          <w:numId w:val="0"/>
        </w:numPr>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其他支出10250750.00元。</w:t>
      </w:r>
    </w:p>
    <w:p>
      <w:pPr>
        <w:pStyle w:val="9"/>
        <w:numPr>
          <w:ilvl w:val="0"/>
          <w:numId w:val="0"/>
        </w:numPr>
        <w:spacing w:line="600" w:lineRule="exact"/>
        <w:ind w:firstLine="640" w:firstLineChars="200"/>
        <w:rPr>
          <w:rFonts w:hint="default" w:ascii="仿宋" w:hAnsi="仿宋" w:eastAsia="仿宋" w:cs="仿宋"/>
          <w:sz w:val="32"/>
          <w:szCs w:val="32"/>
          <w:lang w:val="en-US" w:eastAsia="zh-CN"/>
        </w:rPr>
      </w:pPr>
    </w:p>
    <w:p>
      <w:pPr>
        <w:pStyle w:val="9"/>
        <w:numPr>
          <w:ilvl w:val="0"/>
          <w:numId w:val="0"/>
        </w:numPr>
        <w:spacing w:line="60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三、部门整体支出绩效情况</w:t>
      </w:r>
    </w:p>
    <w:p>
      <w:pPr>
        <w:widowControl/>
        <w:spacing w:before="100" w:beforeAutospacing="1"/>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2023年，我镇积极履职，强化管理，较好的完成了年度工作目标。通过加强预算收支管理，</w:t>
      </w:r>
      <w:r>
        <w:rPr>
          <w:rFonts w:hint="eastAsia" w:ascii="仿宋" w:hAnsi="仿宋" w:eastAsia="仿宋" w:cs="仿宋"/>
          <w:color w:val="000000"/>
          <w:kern w:val="0"/>
          <w:sz w:val="32"/>
          <w:szCs w:val="32"/>
          <w:lang w:eastAsia="zh-CN"/>
        </w:rPr>
        <w:t>加强专项项目组织管理，严格落实财务管理制度。一是严格执行项目预、结算审核制度。二是严格按照既定的项目实施方案，及时完善项目管理制度，认真开展财务决算工作，充分发挥资金的使用效益，</w:t>
      </w:r>
      <w:r>
        <w:rPr>
          <w:rFonts w:hint="eastAsia" w:ascii="仿宋" w:hAnsi="仿宋" w:eastAsia="仿宋" w:cs="仿宋"/>
          <w:color w:val="000000"/>
          <w:kern w:val="0"/>
          <w:sz w:val="32"/>
          <w:szCs w:val="32"/>
          <w:lang w:val="en-US" w:eastAsia="zh-CN"/>
        </w:rPr>
        <w:t>不断建立健全内部管理制度，梳理内部管理流程，部门整体管理水平得到提升。</w:t>
      </w:r>
      <w:bookmarkStart w:id="0" w:name="_GoBack"/>
      <w:bookmarkEnd w:id="0"/>
    </w:p>
    <w:p>
      <w:pPr>
        <w:pStyle w:val="2"/>
        <w:rPr>
          <w:rFonts w:hint="eastAsia"/>
          <w:lang w:eastAsia="zh-CN"/>
        </w:rPr>
      </w:pPr>
    </w:p>
    <w:p>
      <w:pPr>
        <w:pStyle w:val="9"/>
        <w:numPr>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存在的问题及原因分析</w:t>
      </w:r>
    </w:p>
    <w:p>
      <w:pPr>
        <w:widowControl/>
        <w:spacing w:before="100" w:beforeAutospacing="1"/>
        <w:ind w:firstLine="640" w:firstLineChars="200"/>
        <w:jc w:val="left"/>
        <w:rPr>
          <w:rFonts w:ascii="Times New Roman" w:hAnsi="Times New Roman" w:eastAsia="黑体"/>
          <w:sz w:val="32"/>
          <w:szCs w:val="32"/>
        </w:rPr>
      </w:pPr>
      <w:r>
        <w:rPr>
          <w:rFonts w:hint="eastAsia" w:ascii="仿宋" w:hAnsi="仿宋" w:eastAsia="仿宋" w:cs="仿宋"/>
          <w:color w:val="000000"/>
          <w:kern w:val="0"/>
          <w:sz w:val="32"/>
          <w:szCs w:val="32"/>
        </w:rPr>
        <w:t>财政收入规模单一，收入结构不合理，社会事业发展所需财政支出压力大，收支矛盾突出，由于环保等因素影响，我镇自有收入基本为零，财经纪律还有待进一步加强。乡镇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pPr>
        <w:numPr>
          <w:numId w:val="0"/>
        </w:numPr>
        <w:spacing w:line="600" w:lineRule="exact"/>
        <w:ind w:leftChars="200" w:firstLine="320" w:firstLineChars="100"/>
        <w:rPr>
          <w:rFonts w:eastAsia="黑体"/>
          <w:sz w:val="32"/>
          <w:szCs w:val="32"/>
        </w:rPr>
      </w:pPr>
      <w:r>
        <w:rPr>
          <w:rFonts w:hint="eastAsia" w:eastAsia="黑体"/>
          <w:sz w:val="32"/>
          <w:szCs w:val="32"/>
          <w:lang w:eastAsia="zh-CN"/>
        </w:rPr>
        <w:t>五、</w:t>
      </w:r>
      <w:r>
        <w:rPr>
          <w:rFonts w:eastAsia="黑体"/>
          <w:sz w:val="32"/>
          <w:szCs w:val="32"/>
        </w:rPr>
        <w:t>下一步改进措施</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1、加强预算管理，确保收支按预算执行，加强专项资金清理整合。</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2、充分发挥财政职能，支持地方经济发展。积极推行政务财务公开，不断改进服务方式,加强财政窗口建设。通过向上级争取资金，加大对农村公益事业投资力度，促进公益事业发展。</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widowControl/>
        <w:spacing w:before="100" w:beforeAutospacing="1"/>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widowControl/>
        <w:spacing w:before="100" w:beforeAutospacing="1"/>
        <w:ind w:firstLine="64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pPr>
        <w:pStyle w:val="2"/>
        <w:numPr>
          <w:numId w:val="0"/>
        </w:numPr>
        <w:ind w:leftChars="200"/>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045DF"/>
    <w:multiLevelType w:val="singleLevel"/>
    <w:tmpl w:val="A84045DF"/>
    <w:lvl w:ilvl="0" w:tentative="0">
      <w:start w:val="2"/>
      <w:numFmt w:val="chineseCounting"/>
      <w:suff w:val="nothing"/>
      <w:lvlText w:val="（%1）"/>
      <w:lvlJc w:val="left"/>
      <w:rPr>
        <w:rFonts w:hint="eastAsia"/>
      </w:rPr>
    </w:lvl>
  </w:abstractNum>
  <w:abstractNum w:abstractNumId="1">
    <w:nsid w:val="FBFD0F1B"/>
    <w:multiLevelType w:val="singleLevel"/>
    <w:tmpl w:val="FBFD0F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93332"/>
    <w:rsid w:val="1E993332"/>
    <w:rsid w:val="3700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rFonts w:ascii="Calibri" w:hAnsi="Calibri"/>
      <w:kern w:val="0"/>
      <w:sz w:val="18"/>
      <w:szCs w:val="18"/>
    </w:rPr>
  </w:style>
  <w:style w:type="paragraph" w:styleId="3">
    <w:name w:val="index 5"/>
    <w:basedOn w:val="1"/>
    <w:next w:val="1"/>
    <w:qFormat/>
    <w:uiPriority w:val="0"/>
    <w:pPr>
      <w:ind w:left="168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BodyText1I2"/>
    <w:basedOn w:val="8"/>
    <w:qFormat/>
    <w:uiPriority w:val="0"/>
    <w:pPr>
      <w:ind w:firstLine="420"/>
    </w:pPr>
  </w:style>
  <w:style w:type="paragraph" w:customStyle="1" w:styleId="8">
    <w:name w:val="BodyTextIndent"/>
    <w:basedOn w:val="1"/>
    <w:qFormat/>
    <w:uiPriority w:val="0"/>
    <w:pPr>
      <w:spacing w:after="120"/>
      <w:ind w:left="420" w:leftChars="200" w:firstLine="200" w:firstLineChars="200"/>
      <w:textAlignment w:val="baseline"/>
    </w:p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2024-05-17T12:07:00Z</dcterms:created>
  <dc:creator>Administrator</dc:creator>
  <cp:lastModifiedBy>Administrator</cp:lastModifiedBy>
  <dcterms:modified xsi:type="dcterms:W3CDTF">2024-05-18T11:27:50Z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