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  <w:bookmarkEnd w:id="0"/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57"/>
        <w:gridCol w:w="82"/>
        <w:gridCol w:w="927"/>
        <w:gridCol w:w="1106"/>
        <w:gridCol w:w="925"/>
        <w:gridCol w:w="985"/>
        <w:gridCol w:w="980"/>
        <w:gridCol w:w="808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5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项目支出名称</w:t>
            </w:r>
          </w:p>
        </w:tc>
        <w:tc>
          <w:tcPr>
            <w:tcW w:w="3947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业务工作经费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沅江市财政局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585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沅江市黄茅洲镇人民政府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11.61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11.61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11.61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11.61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163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保障信访、计划生育、党建等相关专项工作顺利开展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163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保障信访、计划生育、党建等相关专项工作顺利开展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375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业务工作经费涉及到专项工作数量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5个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5个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信访、计划生育等专项工作完成率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信访等业务工作完成时间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本年度内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本年度内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zh-CN" w:eastAsia="zh-CN" w:bidi="zh-CN"/>
              </w:rPr>
              <w:t>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11.61万元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  <w:lang w:val="en-US" w:eastAsia="zh-CN" w:bidi="zh-CN"/>
              </w:rPr>
              <w:t>党建、信访维稳等办公室运转改善情况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改善程度明显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改善程度明显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14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备注：每个一级项目支出一张表。如：业务工作经费，运行维护经费，其他事业发展类资金</w:t>
      </w:r>
      <w:r>
        <w:rPr>
          <w:rFonts w:hint="default" w:eastAsia="仿宋_GB2312"/>
          <w:kern w:val="0"/>
          <w:sz w:val="22"/>
          <w:lang w:val="en-US" w:eastAsia="zh-CN"/>
        </w:rPr>
        <w:t>...</w:t>
      </w:r>
      <w:r>
        <w:rPr>
          <w:rFonts w:hint="eastAsia" w:eastAsia="仿宋_GB2312"/>
          <w:kern w:val="0"/>
          <w:sz w:val="22"/>
          <w:lang w:val="en-US" w:eastAsia="zh-CN"/>
        </w:rPr>
        <w:t>各一张表。</w:t>
      </w:r>
    </w:p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填表人：曾凯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 填表日期：2024.5.16   联系电话：15116352044    单位负责人签字：</w:t>
      </w: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57"/>
        <w:gridCol w:w="82"/>
        <w:gridCol w:w="927"/>
        <w:gridCol w:w="1106"/>
        <w:gridCol w:w="925"/>
        <w:gridCol w:w="985"/>
        <w:gridCol w:w="980"/>
        <w:gridCol w:w="808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5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项目支出名称</w:t>
            </w:r>
          </w:p>
        </w:tc>
        <w:tc>
          <w:tcPr>
            <w:tcW w:w="3947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运行维护经费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沅江市财政局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585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沅江市黄茅洲镇人民政府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4.16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4.16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4.16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4.16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163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保障机关正常运转、相关设备维护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163" w:type="pct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保障机关正常运转、相关设备维护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375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电脑等办公设备维护次数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10次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12次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电脑等办公设备正常运转率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zh-CN" w:eastAsia="zh-CN" w:bidi="zh-CN"/>
              </w:rPr>
              <w:t>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4.16万元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政府机关运转改善情况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影响程度明显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影响程度明显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14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备注：每个一级项目支出一张表。如：业务工作经费，运行维护经费，其他事业发展类资金</w:t>
      </w:r>
      <w:r>
        <w:rPr>
          <w:rFonts w:hint="default" w:eastAsia="仿宋_GB2312"/>
          <w:kern w:val="0"/>
          <w:sz w:val="22"/>
          <w:lang w:val="en-US" w:eastAsia="zh-CN"/>
        </w:rPr>
        <w:t>...</w:t>
      </w:r>
      <w:r>
        <w:rPr>
          <w:rFonts w:hint="eastAsia" w:eastAsia="仿宋_GB2312"/>
          <w:kern w:val="0"/>
          <w:sz w:val="22"/>
          <w:lang w:val="en-US" w:eastAsia="zh-CN"/>
        </w:rPr>
        <w:t>各一张表。</w:t>
      </w:r>
    </w:p>
    <w:p>
      <w:pPr>
        <w:widowControl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填表人：曾凯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填表日期：2024.5.16  联系电话：15116352044   单位负责人签字：</w:t>
      </w:r>
      <w:r>
        <w:rPr>
          <w:rFonts w:eastAsia="黑体"/>
          <w:sz w:val="32"/>
          <w:szCs w:val="32"/>
        </w:rPr>
        <w:br w:type="page"/>
      </w:r>
    </w:p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57"/>
        <w:gridCol w:w="82"/>
        <w:gridCol w:w="927"/>
        <w:gridCol w:w="1106"/>
        <w:gridCol w:w="925"/>
        <w:gridCol w:w="985"/>
        <w:gridCol w:w="980"/>
        <w:gridCol w:w="808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5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项目支出名称</w:t>
            </w:r>
          </w:p>
        </w:tc>
        <w:tc>
          <w:tcPr>
            <w:tcW w:w="3947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其他事业发展类资金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沅江市财政局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585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沅江市黄茅洲镇人民政府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3670.84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3670.84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3670.84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3670.84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163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1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保障教育、交通运输等事业发展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163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保障教育、交通运输等事业发展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375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资金涉及到发展事项数量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10项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15项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教育、交通运输等工作完成率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≧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教育、交通运输等工作完成时间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本年度内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本年度内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zh-CN" w:eastAsia="zh-CN" w:bidi="zh-CN"/>
              </w:rPr>
              <w:t>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3700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3670.84万元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人民群众生产生活改善情况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影响程度明显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影响程度明显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服务对象满意度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≧90%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14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备注：每个一级项目支出一张表。如：业务工作经费，运行维护经费，其他事业发展类资金</w:t>
      </w:r>
      <w:r>
        <w:rPr>
          <w:rFonts w:hint="default" w:eastAsia="仿宋_GB2312"/>
          <w:kern w:val="0"/>
          <w:sz w:val="22"/>
          <w:lang w:val="en-US" w:eastAsia="zh-CN"/>
        </w:rPr>
        <w:t>...</w:t>
      </w:r>
      <w:r>
        <w:rPr>
          <w:rFonts w:hint="eastAsia" w:eastAsia="仿宋_GB2312"/>
          <w:kern w:val="0"/>
          <w:sz w:val="22"/>
          <w:lang w:val="en-US" w:eastAsia="zh-CN"/>
        </w:rPr>
        <w:t>各一张表。</w:t>
      </w:r>
    </w:p>
    <w:p>
      <w:r>
        <w:rPr>
          <w:rFonts w:hint="eastAsia" w:eastAsia="仿宋_GB2312"/>
          <w:kern w:val="0"/>
          <w:sz w:val="22"/>
          <w:lang w:eastAsia="zh-CN"/>
        </w:rPr>
        <w:t>填表人：曾凯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 填表日期：2024.5.16   联系电话：15116352044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IzMTY1ZTljOTc0ZmY4NTAyZGJkZWIxMjI4NDAifQ=="/>
  </w:docVars>
  <w:rsids>
    <w:rsidRoot w:val="2E8624C8"/>
    <w:rsid w:val="2E8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2024-05-20T02:38:00Z</dcterms:created>
  <dc:creator>Administrator</dc:creator>
  <cp:lastModifiedBy>Administrator</cp:lastModifiedBy>
  <dcterms:modified xsi:type="dcterms:W3CDTF">2024-05-20T02:49:59Z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968301C164234A99AF36A34735C4EDC2_11</vt:lpwstr>
  </property>
</Properties>
</file>