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53051">
      <w:pPr>
        <w:spacing w:line="600" w:lineRule="exact"/>
        <w:rPr>
          <w:rFonts w:hint="eastAsia" w:ascii="仿宋" w:hAnsi="仿宋" w:eastAsia="仿宋" w:cs="仿宋"/>
          <w:szCs w:val="28"/>
        </w:rPr>
      </w:pPr>
    </w:p>
    <w:p w14:paraId="6DC1C85E">
      <w:pPr>
        <w:spacing w:line="600" w:lineRule="exact"/>
        <w:rPr>
          <w:rFonts w:hint="eastAsia" w:ascii="仿宋" w:hAnsi="仿宋" w:eastAsia="仿宋" w:cs="仿宋"/>
          <w:szCs w:val="28"/>
        </w:rPr>
      </w:pPr>
    </w:p>
    <w:p w14:paraId="1BE8AA84">
      <w:pPr>
        <w:spacing w:line="480" w:lineRule="auto"/>
        <w:jc w:val="center"/>
        <w:rPr>
          <w:rFonts w:hint="eastAsia" w:ascii="仿宋" w:hAnsi="仿宋" w:eastAsia="仿宋" w:cs="仿宋"/>
          <w:b/>
          <w:sz w:val="36"/>
          <w:szCs w:val="36"/>
        </w:rPr>
      </w:pPr>
      <w:r>
        <w:rPr>
          <w:rFonts w:hint="eastAsia" w:ascii="仿宋" w:hAnsi="仿宋" w:eastAsia="仿宋" w:cs="仿宋"/>
          <w:sz w:val="60"/>
          <w:szCs w:val="60"/>
          <w:lang w:val="en-US" w:eastAsia="zh-CN"/>
        </w:rPr>
        <w:t>2023</w:t>
      </w:r>
      <w:r>
        <w:rPr>
          <w:rFonts w:hint="eastAsia" w:ascii="仿宋" w:hAnsi="仿宋" w:eastAsia="仿宋" w:cs="仿宋"/>
          <w:sz w:val="60"/>
          <w:szCs w:val="60"/>
        </w:rPr>
        <w:t>年度</w:t>
      </w:r>
      <w:r>
        <w:rPr>
          <w:rFonts w:hint="eastAsia" w:ascii="仿宋" w:hAnsi="仿宋" w:eastAsia="仿宋" w:cs="仿宋"/>
          <w:sz w:val="60"/>
          <w:szCs w:val="60"/>
          <w:lang w:val="en-US" w:eastAsia="zh-CN"/>
        </w:rPr>
        <w:t>沅江市科学技术协会</w:t>
      </w:r>
      <w:r>
        <w:rPr>
          <w:rFonts w:hint="eastAsia" w:ascii="仿宋" w:hAnsi="仿宋" w:eastAsia="仿宋" w:cs="仿宋"/>
          <w:sz w:val="60"/>
          <w:szCs w:val="60"/>
        </w:rPr>
        <w:t>整体支出绩效自评报告</w:t>
      </w:r>
    </w:p>
    <w:p w14:paraId="1808FA3C">
      <w:pPr>
        <w:pStyle w:val="4"/>
        <w:rPr>
          <w:rFonts w:hint="eastAsia" w:ascii="仿宋" w:hAnsi="仿宋" w:eastAsia="仿宋" w:cs="仿宋"/>
        </w:rPr>
      </w:pPr>
    </w:p>
    <w:p w14:paraId="15CD81C0">
      <w:pPr>
        <w:jc w:val="left"/>
        <w:rPr>
          <w:rFonts w:hint="eastAsia" w:ascii="仿宋" w:hAnsi="仿宋" w:eastAsia="仿宋" w:cs="仿宋"/>
          <w:sz w:val="36"/>
          <w:szCs w:val="36"/>
        </w:rPr>
      </w:pPr>
    </w:p>
    <w:p w14:paraId="4203CC81">
      <w:pPr>
        <w:pStyle w:val="4"/>
        <w:rPr>
          <w:rFonts w:hint="eastAsia" w:ascii="仿宋" w:hAnsi="仿宋" w:eastAsia="仿宋" w:cs="仿宋"/>
          <w:sz w:val="36"/>
          <w:szCs w:val="36"/>
        </w:rPr>
      </w:pPr>
    </w:p>
    <w:p w14:paraId="6E35A5CB">
      <w:pPr>
        <w:pStyle w:val="6"/>
        <w:ind w:left="2240"/>
        <w:rPr>
          <w:rFonts w:hint="eastAsia" w:ascii="仿宋" w:hAnsi="仿宋" w:eastAsia="仿宋" w:cs="仿宋"/>
        </w:rPr>
      </w:pPr>
    </w:p>
    <w:p w14:paraId="05DE3472">
      <w:pPr>
        <w:rPr>
          <w:rFonts w:hint="eastAsia" w:ascii="仿宋" w:hAnsi="仿宋" w:eastAsia="仿宋" w:cs="仿宋"/>
        </w:rPr>
      </w:pPr>
    </w:p>
    <w:p w14:paraId="2D4AB682">
      <w:pPr>
        <w:pStyle w:val="2"/>
        <w:rPr>
          <w:rFonts w:hint="eastAsia" w:ascii="仿宋" w:hAnsi="仿宋" w:eastAsia="仿宋" w:cs="仿宋"/>
        </w:rPr>
      </w:pPr>
    </w:p>
    <w:p w14:paraId="1DDC3989">
      <w:pPr>
        <w:pStyle w:val="2"/>
        <w:rPr>
          <w:rFonts w:hint="eastAsia" w:ascii="仿宋" w:hAnsi="仿宋" w:eastAsia="仿宋" w:cs="仿宋"/>
        </w:rPr>
      </w:pPr>
    </w:p>
    <w:p w14:paraId="7D3C98B0">
      <w:pPr>
        <w:pStyle w:val="2"/>
        <w:rPr>
          <w:rFonts w:hint="eastAsia" w:ascii="仿宋" w:hAnsi="仿宋" w:eastAsia="仿宋" w:cs="仿宋"/>
        </w:rPr>
      </w:pPr>
    </w:p>
    <w:p w14:paraId="1B605DF2">
      <w:pPr>
        <w:jc w:val="center"/>
        <w:rPr>
          <w:rFonts w:hint="eastAsia" w:ascii="仿宋" w:hAnsi="仿宋" w:eastAsia="仿宋" w:cs="仿宋"/>
          <w:sz w:val="36"/>
          <w:szCs w:val="36"/>
        </w:rPr>
      </w:pPr>
    </w:p>
    <w:p w14:paraId="0ECEB1CD">
      <w:pPr>
        <w:pStyle w:val="2"/>
        <w:rPr>
          <w:rFonts w:hint="eastAsia" w:ascii="仿宋" w:hAnsi="仿宋" w:eastAsia="仿宋" w:cs="仿宋"/>
          <w:sz w:val="36"/>
          <w:szCs w:val="36"/>
        </w:rPr>
      </w:pPr>
    </w:p>
    <w:p w14:paraId="53C0798D">
      <w:pPr>
        <w:pStyle w:val="2"/>
        <w:rPr>
          <w:rFonts w:hint="eastAsia" w:ascii="仿宋" w:hAnsi="仿宋" w:eastAsia="仿宋" w:cs="仿宋"/>
          <w:sz w:val="36"/>
          <w:szCs w:val="36"/>
        </w:rPr>
      </w:pPr>
    </w:p>
    <w:p w14:paraId="4A44DDF5">
      <w:pPr>
        <w:jc w:val="center"/>
        <w:rPr>
          <w:rFonts w:hint="eastAsia" w:ascii="仿宋" w:hAnsi="仿宋" w:eastAsia="仿宋" w:cs="仿宋"/>
          <w:sz w:val="36"/>
          <w:szCs w:val="36"/>
        </w:rPr>
      </w:pPr>
    </w:p>
    <w:p w14:paraId="544655EB">
      <w:pPr>
        <w:jc w:val="center"/>
        <w:rPr>
          <w:rFonts w:hint="eastAsia" w:ascii="仿宋" w:hAnsi="仿宋" w:eastAsia="仿宋" w:cs="仿宋"/>
          <w:sz w:val="36"/>
          <w:szCs w:val="36"/>
        </w:rPr>
      </w:pPr>
    </w:p>
    <w:p w14:paraId="7626FC3E">
      <w:pPr>
        <w:ind w:firstLine="1440" w:firstLineChars="400"/>
        <w:jc w:val="both"/>
        <w:rPr>
          <w:rFonts w:hint="default" w:ascii="仿宋" w:hAnsi="仿宋" w:eastAsia="仿宋" w:cs="仿宋"/>
          <w:sz w:val="36"/>
          <w:szCs w:val="36"/>
          <w:lang w:val="en-US" w:eastAsia="zh-CN"/>
        </w:rPr>
      </w:pPr>
      <w:r>
        <w:rPr>
          <w:rFonts w:hint="eastAsia" w:ascii="仿宋" w:hAnsi="仿宋" w:eastAsia="仿宋" w:cs="仿宋"/>
          <w:sz w:val="36"/>
          <w:szCs w:val="36"/>
        </w:rPr>
        <w:t>单位名称（盖章）：</w:t>
      </w:r>
      <w:r>
        <w:rPr>
          <w:rFonts w:hint="eastAsia" w:ascii="仿宋" w:hAnsi="仿宋" w:eastAsia="仿宋" w:cs="仿宋"/>
          <w:sz w:val="36"/>
          <w:szCs w:val="36"/>
          <w:lang w:val="en-US" w:eastAsia="zh-CN"/>
        </w:rPr>
        <w:t>沅江市科学技术协会</w:t>
      </w:r>
    </w:p>
    <w:p w14:paraId="42AF23F9">
      <w:pPr>
        <w:pStyle w:val="4"/>
        <w:rPr>
          <w:rFonts w:hint="eastAsia" w:ascii="仿宋" w:hAnsi="仿宋" w:eastAsia="仿宋" w:cs="仿宋"/>
        </w:rPr>
      </w:pPr>
    </w:p>
    <w:p w14:paraId="092A3B98">
      <w:pPr>
        <w:spacing w:line="800" w:lineRule="exact"/>
        <w:jc w:val="center"/>
        <w:rPr>
          <w:rFonts w:hint="eastAsia" w:ascii="仿宋" w:hAnsi="仿宋" w:eastAsia="仿宋" w:cs="仿宋"/>
          <w:sz w:val="36"/>
          <w:szCs w:val="36"/>
        </w:rPr>
      </w:pP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 xml:space="preserve">年  </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 xml:space="preserve">月 </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 xml:space="preserve"> 日</w:t>
      </w:r>
    </w:p>
    <w:p w14:paraId="196159BE">
      <w:pPr>
        <w:pStyle w:val="6"/>
        <w:ind w:left="0" w:leftChars="0" w:firstLine="0" w:firstLineChars="0"/>
        <w:rPr>
          <w:rFonts w:hint="eastAsia" w:ascii="仿宋" w:hAnsi="仿宋" w:eastAsia="仿宋" w:cs="仿宋"/>
          <w:sz w:val="36"/>
          <w:szCs w:val="36"/>
        </w:rPr>
      </w:pPr>
    </w:p>
    <w:p w14:paraId="6A2EBAB4">
      <w:pPr>
        <w:pStyle w:val="10"/>
        <w:widowControl/>
        <w:numPr>
          <w:ilvl w:val="0"/>
          <w:numId w:val="0"/>
        </w:numPr>
        <w:spacing w:line="540" w:lineRule="exact"/>
        <w:ind w:left="1360" w:leftChars="0" w:hanging="720" w:firstLineChars="0"/>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rPr>
        <w:t>部门基本情况</w:t>
      </w:r>
    </w:p>
    <w:p w14:paraId="3EB0F098">
      <w:pPr>
        <w:widowControl/>
        <w:snapToGrid w:val="0"/>
        <w:spacing w:line="540" w:lineRule="exact"/>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沅江市科学技术协会的主要职责是:</w:t>
      </w:r>
    </w:p>
    <w:p w14:paraId="72C57538">
      <w:pPr>
        <w:widowControl/>
        <w:snapToGrid w:val="0"/>
        <w:spacing w:line="540" w:lineRule="exact"/>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弘扬科学精神、普及科学知识、传播科学思想、倡导科学方法，提高全市人民的科学文化素质;组织科学技术工作者为地方党委和政府制定科学技术政策、法规提供咨询，参与地方事务的政治协商、科学决策、民主监督等有关工作;会同有关部门开展国家公务员、科技工作者的继续教育，青少年科技教育和农村实用技术培训:组织开展社区、乡村科普示范创建工作，负责科普示范基地、示范户、农技协会的归口管理和业务指导;沟通科技工作者与党政领导的联系，反映科技工作者的建议与要求，维护科技工作者的合法权益，宣传表彰优秀科技工作者，向有关部门推荐人才;承办市委、市政府和上级业务主管部门交办的其它事项，</w:t>
      </w:r>
    </w:p>
    <w:p w14:paraId="423FF9A3">
      <w:pPr>
        <w:widowControl/>
        <w:snapToGrid w:val="0"/>
        <w:spacing w:line="540" w:lineRule="exact"/>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机构设置</w:t>
      </w:r>
    </w:p>
    <w:p w14:paraId="42DA4D42">
      <w:pPr>
        <w:widowControl/>
        <w:snapToGrid w:val="0"/>
        <w:spacing w:line="540" w:lineRule="exact"/>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根据编委核定，我会内设股室3个，所属事业单位2个全部纳入2023年部门预算编制范围。内设股室分别是办公室、学会学术工作部、科学普及工作部。</w:t>
      </w:r>
    </w:p>
    <w:p w14:paraId="6315C209">
      <w:pPr>
        <w:widowControl/>
        <w:snapToGrid w:val="0"/>
        <w:spacing w:line="540" w:lineRule="exact"/>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所属事业单位分别是沅江市青少年科技活动中心、沅江市创新创业研究院。</w:t>
      </w:r>
    </w:p>
    <w:p w14:paraId="622A3AF8">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（二）部门（单位）整体支出规模、使用方向和主要内容、涉及范围等。</w:t>
      </w:r>
    </w:p>
    <w:p w14:paraId="637E19F0">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我单位2023年度整体支出规模为：410.41万元，其中基本支出：273.77万元，项目支出136.64万元。</w:t>
      </w:r>
    </w:p>
    <w:p w14:paraId="1165B44D">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主要用于：</w:t>
      </w:r>
    </w:p>
    <w:p w14:paraId="26FAB6A9">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 开展学术交流，活跃学术思想，促进学科发展，提高学术水平；</w:t>
      </w:r>
    </w:p>
    <w:p w14:paraId="49B0D917">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 弘扬科学精神，普及科技知识，推广先进科学技术，开展科技普及教育活动，捍卫科学尊严；</w:t>
      </w:r>
    </w:p>
    <w:p w14:paraId="57C83F9B">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 反映科技工作者的意愿和要求，维护科技工作者的合法权益，为科技团体和科技工作者服务；</w:t>
      </w:r>
    </w:p>
    <w:p w14:paraId="70A1996B">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 组织科技工作者为党和政府制订科技政策、法规提供咨询，参与国家事务的政治协商、科学决策、民主监督等有关工作；</w:t>
      </w:r>
    </w:p>
    <w:p w14:paraId="55E9FE18">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5. 负责表彰奖励优秀科技工作者的有关工作，宣传和举荐人才；</w:t>
      </w:r>
    </w:p>
    <w:p w14:paraId="381DAE02">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6. 开展科学论证、咨询服务，提出政策建议，参加技术攻关，促进科技成果转化；</w:t>
      </w:r>
    </w:p>
    <w:p w14:paraId="1FAB07EB">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7. 开展民间科学技术交流活动，</w:t>
      </w:r>
    </w:p>
    <w:p w14:paraId="6824E944">
      <w:pPr>
        <w:pStyle w:val="10"/>
        <w:widowControl/>
        <w:numPr>
          <w:ilvl w:val="0"/>
          <w:numId w:val="0"/>
        </w:numPr>
        <w:spacing w:line="540" w:lineRule="exact"/>
        <w:ind w:left="1360" w:leftChars="0" w:hanging="720" w:firstLineChars="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涉及范围：</w:t>
      </w:r>
    </w:p>
    <w:p w14:paraId="40AF516D">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2023年部门整体支出涉及范围包括工资福利支出、商品和服务支出、对个人和家庭的补助支出、资本性支出及其他支出。</w:t>
      </w:r>
    </w:p>
    <w:p w14:paraId="51B79074">
      <w:pPr>
        <w:pStyle w:val="10"/>
        <w:widowControl/>
        <w:numPr>
          <w:ilvl w:val="0"/>
          <w:numId w:val="0"/>
        </w:numPr>
        <w:spacing w:line="540" w:lineRule="exact"/>
        <w:ind w:left="1360" w:leftChars="0" w:hanging="720" w:firstLineChars="0"/>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三、</w:t>
      </w:r>
      <w:r>
        <w:rPr>
          <w:rFonts w:hint="eastAsia" w:ascii="仿宋" w:hAnsi="仿宋" w:eastAsia="仿宋" w:cs="仿宋"/>
          <w:sz w:val="32"/>
          <w:szCs w:val="32"/>
        </w:rPr>
        <w:t>一般公共预算支出情况</w:t>
      </w:r>
    </w:p>
    <w:p w14:paraId="0AC39DEF">
      <w:pPr>
        <w:widowControl/>
        <w:numPr>
          <w:ilvl w:val="0"/>
          <w:numId w:val="0"/>
        </w:numPr>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2"/>
          <w:sz w:val="32"/>
          <w:szCs w:val="32"/>
          <w:lang w:val="en-US" w:eastAsia="zh-CN" w:bidi="ar-SA"/>
        </w:rPr>
        <w:t>（一）</w:t>
      </w:r>
      <w:r>
        <w:rPr>
          <w:rFonts w:hint="eastAsia" w:ascii="仿宋" w:hAnsi="仿宋" w:eastAsia="仿宋" w:cs="仿宋"/>
          <w:color w:val="000000"/>
          <w:sz w:val="32"/>
          <w:szCs w:val="32"/>
        </w:rPr>
        <w:t>基本支出。</w:t>
      </w:r>
    </w:p>
    <w:p w14:paraId="6A237D09">
      <w:pPr>
        <w:widowControl/>
        <w:numPr>
          <w:ilvl w:val="0"/>
          <w:numId w:val="0"/>
        </w:numPr>
        <w:snapToGrid w:val="0"/>
        <w:spacing w:line="54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我单位基本支出：</w:t>
      </w:r>
      <w:r>
        <w:rPr>
          <w:rFonts w:hint="eastAsia" w:ascii="仿宋" w:hAnsi="仿宋" w:eastAsia="仿宋" w:cs="仿宋"/>
          <w:color w:val="000000"/>
          <w:kern w:val="0"/>
          <w:sz w:val="32"/>
          <w:szCs w:val="32"/>
          <w:lang w:val="en-US" w:eastAsia="zh-CN"/>
        </w:rPr>
        <w:t>273.77</w:t>
      </w:r>
      <w:r>
        <w:rPr>
          <w:rFonts w:hint="eastAsia" w:ascii="仿宋" w:hAnsi="仿宋" w:eastAsia="仿宋" w:cs="仿宋"/>
          <w:kern w:val="2"/>
          <w:sz w:val="32"/>
          <w:szCs w:val="32"/>
          <w:lang w:val="en-US" w:eastAsia="zh-CN" w:bidi="ar-SA"/>
        </w:rPr>
        <w:t>万元，其中。</w:t>
      </w:r>
    </w:p>
    <w:p w14:paraId="56962575">
      <w:pPr>
        <w:widowControl/>
        <w:numPr>
          <w:ilvl w:val="0"/>
          <w:numId w:val="0"/>
        </w:numPr>
        <w:snapToGrid w:val="0"/>
        <w:spacing w:line="54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 工资福利支出</w:t>
      </w:r>
      <w:r>
        <w:rPr>
          <w:rFonts w:hint="eastAsia" w:ascii="仿宋" w:hAnsi="仿宋" w:eastAsia="仿宋" w:cs="仿宋"/>
          <w:color w:val="000000"/>
          <w:kern w:val="0"/>
          <w:sz w:val="32"/>
          <w:szCs w:val="32"/>
          <w:lang w:val="en-US" w:eastAsia="zh-CN"/>
        </w:rPr>
        <w:t>273.77</w:t>
      </w:r>
      <w:r>
        <w:rPr>
          <w:rFonts w:hint="eastAsia" w:ascii="仿宋" w:hAnsi="仿宋" w:eastAsia="仿宋" w:cs="仿宋"/>
          <w:kern w:val="2"/>
          <w:sz w:val="32"/>
          <w:szCs w:val="32"/>
          <w:lang w:val="en-US" w:eastAsia="zh-CN" w:bidi="ar-SA"/>
        </w:rPr>
        <w:t>万元，包括基本工资、绩效工资、津补贴115.87万元，奖金37.66万元，伙食补助费0万元，基本养老保险缴费23.93万元，基本医疗保险缴费11.33万元，住房公积金20.54万元，其他社会保障缴费1.89万元，其他工资福利支出6.34万元。</w:t>
      </w:r>
    </w:p>
    <w:p w14:paraId="10811D12">
      <w:pPr>
        <w:widowControl/>
        <w:numPr>
          <w:ilvl w:val="0"/>
          <w:numId w:val="0"/>
        </w:numPr>
        <w:snapToGrid w:val="0"/>
        <w:spacing w:line="54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 商品服务支出41.73万元，包括办公费1.89万元、印刷费0.13万元、咨询费0万元、水电费1.05万元、邮电费0.05万元、物业管理费0.35万元、差旅费4.99万元、维修费6.42万元、会议费0.13万元、培训费0.40万元、公务接待费0.16万元、劳务费0.39万元、工会经6.39万元、福利费9.00万元、公务用车维护费0万元、其他交通费用9.72万元、其他商品和服务支出1.99万元。</w:t>
      </w:r>
    </w:p>
    <w:p w14:paraId="230D5AE6">
      <w:pPr>
        <w:widowControl/>
        <w:numPr>
          <w:ilvl w:val="0"/>
          <w:numId w:val="0"/>
        </w:numPr>
        <w:snapToGrid w:val="0"/>
        <w:spacing w:line="54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 对个人和家庭的补助支出4.62万元，包括生活补助2.03万元、救济费0.5万元、奖励金2.09万元、其他对个人和家庭的补助支出5.4万元。</w:t>
      </w:r>
    </w:p>
    <w:p w14:paraId="23F52137">
      <w:pPr>
        <w:widowControl/>
        <w:numPr>
          <w:ilvl w:val="0"/>
          <w:numId w:val="0"/>
        </w:numPr>
        <w:snapToGrid w:val="0"/>
        <w:spacing w:line="540" w:lineRule="exact"/>
        <w:ind w:firstLine="640" w:firstLineChars="200"/>
        <w:jc w:val="left"/>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4.资本性支出0.33万元，包括办公设备购置0.33万元。</w:t>
      </w:r>
    </w:p>
    <w:p w14:paraId="57F2B52E">
      <w:pPr>
        <w:widowControl/>
        <w:numPr>
          <w:ilvl w:val="0"/>
          <w:numId w:val="0"/>
        </w:numPr>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kern w:val="2"/>
          <w:sz w:val="32"/>
          <w:szCs w:val="32"/>
          <w:lang w:val="en-US" w:eastAsia="zh-CN" w:bidi="ar-SA"/>
        </w:rPr>
        <w:t>（二）</w:t>
      </w:r>
      <w:r>
        <w:rPr>
          <w:rFonts w:hint="eastAsia" w:ascii="仿宋" w:hAnsi="仿宋" w:eastAsia="仿宋" w:cs="仿宋"/>
          <w:color w:val="000000"/>
          <w:sz w:val="32"/>
          <w:szCs w:val="32"/>
        </w:rPr>
        <w:t>项目支出。</w:t>
      </w:r>
    </w:p>
    <w:p w14:paraId="09BB80A2">
      <w:pPr>
        <w:widowControl/>
        <w:numPr>
          <w:ilvl w:val="0"/>
          <w:numId w:val="0"/>
        </w:numPr>
        <w:snapToGrid w:val="0"/>
        <w:spacing w:line="540" w:lineRule="exact"/>
        <w:ind w:firstLine="640" w:firstLineChars="200"/>
        <w:jc w:val="both"/>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2023年度，我单位有</w:t>
      </w:r>
      <w:r>
        <w:rPr>
          <w:rFonts w:hint="eastAsia" w:ascii="仿宋" w:hAnsi="仿宋" w:eastAsia="仿宋" w:cs="仿宋"/>
          <w:color w:val="000000"/>
          <w:sz w:val="32"/>
          <w:szCs w:val="32"/>
        </w:rPr>
        <w:t>院士专家办公室工作经费专项</w:t>
      </w:r>
      <w:r>
        <w:rPr>
          <w:rFonts w:hint="eastAsia" w:ascii="仿宋" w:hAnsi="仿宋" w:eastAsia="仿宋" w:cs="仿宋"/>
          <w:color w:val="000000"/>
          <w:sz w:val="32"/>
          <w:szCs w:val="32"/>
          <w:lang w:val="en-US" w:eastAsia="zh-CN"/>
        </w:rPr>
        <w:t>和科普专项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实际资金支出：114.41万元，其中有40万为益阳市对</w:t>
      </w:r>
      <w:r>
        <w:rPr>
          <w:rFonts w:hint="eastAsia" w:ascii="仿宋" w:hAnsi="仿宋" w:eastAsia="仿宋" w:cs="仿宋"/>
          <w:color w:val="000000"/>
          <w:sz w:val="32"/>
          <w:szCs w:val="32"/>
        </w:rPr>
        <w:t>院士专家办公室工作经费</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lang w:val="en-US" w:eastAsia="zh-CN"/>
        </w:rPr>
        <w:t>专项拨款。</w:t>
      </w:r>
    </w:p>
    <w:p w14:paraId="4259EAAA">
      <w:pPr>
        <w:widowControl/>
        <w:numPr>
          <w:ilvl w:val="0"/>
          <w:numId w:val="0"/>
        </w:numPr>
        <w:snapToGrid w:val="0"/>
        <w:spacing w:line="54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我会严格按照财政局规定，实行专款专用，全部项目资金用于项目相关经济内容的支出，加强对资金使用情况的管理和检查，杜绝挤占、截留、挪用现象发生，提高资金使用效益。</w:t>
      </w:r>
    </w:p>
    <w:p w14:paraId="3C3B867A">
      <w:pPr>
        <w:pStyle w:val="10"/>
        <w:widowControl/>
        <w:numPr>
          <w:ilvl w:val="0"/>
          <w:numId w:val="0"/>
        </w:numPr>
        <w:spacing w:line="540" w:lineRule="exact"/>
        <w:ind w:left="1360" w:leftChars="0" w:hanging="720" w:firstLineChars="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SA"/>
        </w:rPr>
        <w:t>四、</w:t>
      </w:r>
      <w:r>
        <w:rPr>
          <w:rFonts w:hint="eastAsia" w:ascii="仿宋" w:hAnsi="仿宋" w:eastAsia="仿宋" w:cs="仿宋"/>
          <w:bCs/>
          <w:sz w:val="32"/>
          <w:szCs w:val="32"/>
        </w:rPr>
        <w:t>项目组织实施情况</w:t>
      </w:r>
    </w:p>
    <w:p w14:paraId="363E9F3F">
      <w:pPr>
        <w:widowControl/>
        <w:numPr>
          <w:ilvl w:val="0"/>
          <w:numId w:val="0"/>
        </w:numPr>
        <w:snapToGrid w:val="0"/>
        <w:spacing w:line="540" w:lineRule="exact"/>
        <w:ind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rPr>
        <w:t>项目组织情况分析，主要包括项目招投标、调整、竣工验收等情况。</w:t>
      </w:r>
    </w:p>
    <w:p w14:paraId="7D616B0E">
      <w:pPr>
        <w:widowControl/>
        <w:numPr>
          <w:ilvl w:val="0"/>
          <w:numId w:val="0"/>
        </w:numPr>
        <w:snapToGrid w:val="0"/>
        <w:spacing w:line="54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会项目支出严格执行预算管理和政府采购制度。按照市政府最新集中采购目录及政府采购限额标准，按照政府采购的要求和程序，依法实行政府采购；集中采购目录及政府采购限额标准以外的采购通过《沅江市科学技术协会招标采购工作实施细则》予以规范；依据政府采购法进行招投标，按政府采购的规定及相关程序要求对项目进行验收。对需要进行财政评审的项目，及时报送财评进行招标控制价的评审以及结算评审。</w:t>
      </w:r>
    </w:p>
    <w:p w14:paraId="24A50733">
      <w:pPr>
        <w:widowControl/>
        <w:numPr>
          <w:ilvl w:val="0"/>
          <w:numId w:val="0"/>
        </w:numPr>
        <w:snapToGrid w:val="0"/>
        <w:spacing w:line="540" w:lineRule="exact"/>
        <w:ind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rPr>
        <w:t>项目管理情况分析，主要包括项目管理制度建设、日常检查监督管理等情况。</w:t>
      </w:r>
    </w:p>
    <w:p w14:paraId="5E481F9A">
      <w:pPr>
        <w:widowControl/>
        <w:numPr>
          <w:ilvl w:val="0"/>
          <w:numId w:val="0"/>
        </w:numPr>
        <w:snapToGrid w:val="0"/>
        <w:spacing w:line="54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会结合单位实际，修订完善了《财务管理制度》、《财务公开制度》、《“三重一大”集体决策制度》、《固定资产管理制度》等，牢固树立“先预算，后支出”、“无预算、不支出”的观念，项目支出严格纳入经费预算，统筹安排使用专项资金，专项资金的分配、使用和管理遵循综合预算、公平公正、分类管理、绩效考评的原则，监督用款股室按照资金用途专款专用，根据批复的预算严格控制各项支出，没有纳入预算的项目不能支出，严格按照制度执行，确保资金运转规范有序。</w:t>
      </w:r>
    </w:p>
    <w:p w14:paraId="6BBECE4A">
      <w:pPr>
        <w:pStyle w:val="10"/>
        <w:widowControl/>
        <w:numPr>
          <w:ilvl w:val="0"/>
          <w:numId w:val="0"/>
        </w:numPr>
        <w:spacing w:line="540" w:lineRule="exact"/>
        <w:ind w:left="1360" w:leftChars="0" w:hanging="720" w:firstLineChars="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SA"/>
        </w:rPr>
        <w:t>五、</w:t>
      </w:r>
      <w:r>
        <w:rPr>
          <w:rFonts w:hint="eastAsia" w:ascii="仿宋" w:hAnsi="仿宋" w:eastAsia="仿宋" w:cs="仿宋"/>
          <w:sz w:val="32"/>
          <w:szCs w:val="32"/>
        </w:rPr>
        <w:t>资产管理情况</w:t>
      </w:r>
    </w:p>
    <w:p w14:paraId="56C66E8E">
      <w:pPr>
        <w:widowControl/>
        <w:numPr>
          <w:ilvl w:val="0"/>
          <w:numId w:val="0"/>
        </w:numPr>
        <w:snapToGrid w:val="0"/>
        <w:spacing w:line="54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建立了固定资产台帐，指定专人管理，及时登记，科学使用，实现了“一物一卡一条码”。固定资产的调出、处置、报废、报损严格执行国家有关规定的审批程序办理。</w:t>
      </w:r>
    </w:p>
    <w:p w14:paraId="5BE66370">
      <w:pPr>
        <w:pStyle w:val="10"/>
        <w:widowControl/>
        <w:numPr>
          <w:ilvl w:val="0"/>
          <w:numId w:val="0"/>
        </w:numPr>
        <w:spacing w:line="540" w:lineRule="exact"/>
        <w:ind w:left="1360" w:leftChars="0" w:hanging="720" w:firstLineChars="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SA"/>
        </w:rPr>
        <w:t>六、</w:t>
      </w:r>
      <w:r>
        <w:rPr>
          <w:rFonts w:hint="eastAsia" w:ascii="仿宋" w:hAnsi="仿宋" w:eastAsia="仿宋" w:cs="仿宋"/>
          <w:sz w:val="32"/>
          <w:szCs w:val="32"/>
        </w:rPr>
        <w:t xml:space="preserve">政府性基金预算支出情况 </w:t>
      </w:r>
    </w:p>
    <w:p w14:paraId="1AE2FEB9">
      <w:pPr>
        <w:widowControl/>
        <w:snapToGrid w:val="0"/>
        <w:spacing w:line="540" w:lineRule="exact"/>
        <w:ind w:firstLine="640" w:firstLineChars="200"/>
        <w:jc w:val="both"/>
        <w:rPr>
          <w:rFonts w:hint="eastAsia" w:ascii="仿宋" w:hAnsi="仿宋" w:eastAsia="仿宋" w:cs="仿宋"/>
          <w:color w:val="FF0000"/>
          <w:kern w:val="2"/>
          <w:sz w:val="32"/>
          <w:szCs w:val="32"/>
          <w:lang w:val="en-US" w:eastAsia="zh-CN" w:bidi="ar-SA"/>
        </w:rPr>
      </w:pPr>
      <w:r>
        <w:rPr>
          <w:rFonts w:hint="eastAsia" w:ascii="仿宋" w:hAnsi="仿宋" w:eastAsia="仿宋" w:cs="仿宋"/>
          <w:sz w:val="32"/>
          <w:szCs w:val="32"/>
          <w:lang w:eastAsia="zh-CN"/>
        </w:rPr>
        <w:t>我</w:t>
      </w:r>
      <w:r>
        <w:rPr>
          <w:rFonts w:hint="eastAsia" w:ascii="仿宋" w:hAnsi="仿宋" w:eastAsia="仿宋" w:cs="仿宋"/>
          <w:sz w:val="32"/>
          <w:szCs w:val="32"/>
          <w:lang w:val="en-US" w:eastAsia="zh-CN"/>
        </w:rPr>
        <w:t>单位无</w:t>
      </w:r>
      <w:r>
        <w:rPr>
          <w:rFonts w:hint="eastAsia" w:ascii="仿宋" w:hAnsi="仿宋" w:eastAsia="仿宋" w:cs="仿宋"/>
          <w:sz w:val="32"/>
          <w:szCs w:val="32"/>
        </w:rPr>
        <w:t>政府性基金预算支出</w:t>
      </w:r>
      <w:r>
        <w:rPr>
          <w:rFonts w:hint="eastAsia" w:ascii="仿宋" w:hAnsi="仿宋" w:eastAsia="仿宋" w:cs="仿宋"/>
          <w:color w:val="FF0000"/>
          <w:sz w:val="32"/>
          <w:szCs w:val="32"/>
        </w:rPr>
        <w:t>。</w:t>
      </w:r>
    </w:p>
    <w:p w14:paraId="20947BB1">
      <w:pPr>
        <w:pStyle w:val="10"/>
        <w:widowControl/>
        <w:numPr>
          <w:ilvl w:val="0"/>
          <w:numId w:val="0"/>
        </w:numPr>
        <w:spacing w:line="540" w:lineRule="exact"/>
        <w:ind w:left="1360" w:leftChars="0" w:hanging="720" w:firstLineChars="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七、</w:t>
      </w:r>
      <w:r>
        <w:rPr>
          <w:rFonts w:hint="eastAsia" w:ascii="仿宋" w:hAnsi="仿宋" w:eastAsia="仿宋" w:cs="仿宋"/>
          <w:sz w:val="32"/>
          <w:szCs w:val="32"/>
        </w:rPr>
        <w:t>国有资本经营预算支出情况</w:t>
      </w:r>
    </w:p>
    <w:p w14:paraId="3F020558">
      <w:pPr>
        <w:widowControl/>
        <w:snapToGrid w:val="0"/>
        <w:spacing w:line="540" w:lineRule="exact"/>
        <w:ind w:firstLine="640" w:firstLineChars="200"/>
        <w:jc w:val="both"/>
        <w:rPr>
          <w:rFonts w:hint="eastAsia" w:ascii="仿宋" w:hAnsi="仿宋" w:eastAsia="仿宋" w:cs="仿宋"/>
          <w:color w:val="FF0000"/>
          <w:sz w:val="32"/>
          <w:szCs w:val="32"/>
        </w:rPr>
      </w:pPr>
      <w:r>
        <w:rPr>
          <w:rFonts w:hint="eastAsia" w:ascii="仿宋" w:hAnsi="仿宋" w:eastAsia="仿宋" w:cs="仿宋"/>
          <w:sz w:val="32"/>
          <w:szCs w:val="32"/>
          <w:lang w:eastAsia="zh-CN"/>
        </w:rPr>
        <w:t>我</w:t>
      </w:r>
      <w:r>
        <w:rPr>
          <w:rFonts w:hint="eastAsia" w:ascii="仿宋" w:hAnsi="仿宋" w:eastAsia="仿宋" w:cs="仿宋"/>
          <w:sz w:val="32"/>
          <w:szCs w:val="32"/>
          <w:lang w:val="en-US" w:eastAsia="zh-CN"/>
        </w:rPr>
        <w:t>单位无</w:t>
      </w:r>
      <w:r>
        <w:rPr>
          <w:rFonts w:hint="eastAsia" w:ascii="仿宋" w:hAnsi="仿宋" w:eastAsia="仿宋" w:cs="仿宋"/>
          <w:sz w:val="32"/>
          <w:szCs w:val="32"/>
        </w:rPr>
        <w:t>国有资本经营预算支出</w:t>
      </w:r>
      <w:r>
        <w:rPr>
          <w:rFonts w:hint="eastAsia" w:ascii="仿宋" w:hAnsi="仿宋" w:eastAsia="仿宋" w:cs="仿宋"/>
          <w:color w:val="FF0000"/>
          <w:sz w:val="32"/>
          <w:szCs w:val="32"/>
        </w:rPr>
        <w:t>。</w:t>
      </w:r>
    </w:p>
    <w:p w14:paraId="7302809C">
      <w:pPr>
        <w:pStyle w:val="10"/>
        <w:widowControl/>
        <w:numPr>
          <w:ilvl w:val="0"/>
          <w:numId w:val="0"/>
        </w:numPr>
        <w:spacing w:line="540" w:lineRule="exact"/>
        <w:ind w:left="1360" w:leftChars="0" w:hanging="720" w:firstLineChars="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SA"/>
        </w:rPr>
        <w:t>八、</w:t>
      </w:r>
      <w:r>
        <w:rPr>
          <w:rFonts w:hint="eastAsia" w:ascii="仿宋" w:hAnsi="仿宋" w:eastAsia="仿宋" w:cs="仿宋"/>
          <w:sz w:val="32"/>
          <w:szCs w:val="32"/>
        </w:rPr>
        <w:t>社会保险基金预算支出情况</w:t>
      </w:r>
    </w:p>
    <w:p w14:paraId="4C5F973A">
      <w:pPr>
        <w:widowControl/>
        <w:snapToGrid w:val="0"/>
        <w:spacing w:line="54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本单位未安排社会保险基金预算支出。</w:t>
      </w:r>
    </w:p>
    <w:p w14:paraId="658342FB">
      <w:pPr>
        <w:pStyle w:val="10"/>
        <w:widowControl/>
        <w:numPr>
          <w:ilvl w:val="0"/>
          <w:numId w:val="0"/>
        </w:numPr>
        <w:spacing w:line="540" w:lineRule="exact"/>
        <w:ind w:left="1360" w:leftChars="0" w:hanging="720" w:firstLineChars="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SA"/>
        </w:rPr>
        <w:t>九、</w:t>
      </w:r>
      <w:r>
        <w:rPr>
          <w:rFonts w:hint="eastAsia" w:ascii="仿宋" w:hAnsi="仿宋" w:eastAsia="仿宋" w:cs="仿宋"/>
          <w:sz w:val="32"/>
          <w:szCs w:val="32"/>
        </w:rPr>
        <w:t>部门整体支出绩效情况</w:t>
      </w:r>
    </w:p>
    <w:p w14:paraId="2565C582">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（一）绩效目标设置情况。</w:t>
      </w:r>
    </w:p>
    <w:p w14:paraId="79A75625">
      <w:pPr>
        <w:widowControl/>
        <w:snapToGrid w:val="0"/>
        <w:spacing w:line="54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1、加强队伍建设，完善基础设施设备，加强科普活动，鼓励科技创新和成果运用。2、 各项数量指标、质量指标、时效指标、效益指标、可持续发展指标、公众满意度指标的完成情况基本达到预期设计要求；3、做好为沅江籍和为沅江服务的院士专家的日常联络和服务工作。</w:t>
      </w:r>
    </w:p>
    <w:p w14:paraId="18DE0AD6">
      <w:pPr>
        <w:widowControl/>
        <w:numPr>
          <w:ilvl w:val="0"/>
          <w:numId w:val="0"/>
        </w:numPr>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2"/>
          <w:sz w:val="32"/>
          <w:szCs w:val="32"/>
          <w:lang w:val="en-US" w:eastAsia="zh-CN" w:bidi="ar-SA"/>
        </w:rPr>
        <w:t>（二）</w:t>
      </w:r>
      <w:r>
        <w:rPr>
          <w:rFonts w:hint="eastAsia" w:ascii="仿宋" w:hAnsi="仿宋" w:eastAsia="仿宋" w:cs="仿宋"/>
          <w:color w:val="000000"/>
          <w:sz w:val="32"/>
          <w:szCs w:val="32"/>
        </w:rPr>
        <w:t>绩效目标完成情况。</w:t>
      </w:r>
    </w:p>
    <w:p w14:paraId="02F73C16">
      <w:pPr>
        <w:widowControl/>
        <w:spacing w:line="540" w:lineRule="exact"/>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202</w:t>
      </w: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年我</w:t>
      </w:r>
      <w:r>
        <w:rPr>
          <w:rFonts w:hint="eastAsia" w:ascii="仿宋" w:hAnsi="仿宋" w:eastAsia="仿宋" w:cs="仿宋"/>
          <w:sz w:val="32"/>
          <w:szCs w:val="32"/>
          <w:lang w:val="en-US" w:eastAsia="zh-CN"/>
        </w:rPr>
        <w:t>会</w:t>
      </w:r>
      <w:r>
        <w:rPr>
          <w:rFonts w:hint="default" w:ascii="仿宋" w:hAnsi="仿宋" w:eastAsia="仿宋" w:cs="仿宋"/>
          <w:sz w:val="32"/>
          <w:szCs w:val="32"/>
          <w:lang w:val="en-US" w:eastAsia="zh-CN"/>
        </w:rPr>
        <w:t>认真落实上级决策部署，严格按照全面预算管理要求执行，总体控制得当。根据年初绩效目标设定，结合202</w:t>
      </w: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年度</w:t>
      </w:r>
      <w:r>
        <w:rPr>
          <w:rFonts w:hint="eastAsia" w:ascii="仿宋" w:hAnsi="仿宋" w:eastAsia="仿宋" w:cs="仿宋"/>
          <w:sz w:val="32"/>
          <w:szCs w:val="32"/>
          <w:lang w:val="en-US" w:eastAsia="zh-CN"/>
        </w:rPr>
        <w:t>协会</w:t>
      </w:r>
      <w:r>
        <w:rPr>
          <w:rFonts w:hint="default" w:ascii="仿宋" w:hAnsi="仿宋" w:eastAsia="仿宋" w:cs="仿宋"/>
          <w:sz w:val="32"/>
          <w:szCs w:val="32"/>
          <w:lang w:val="en-US" w:eastAsia="zh-CN"/>
        </w:rPr>
        <w:t>的重点工作和计划安排情况，优先保障重点项目支出。全年预算完成率和支付进度率较高，一般性支出规模得到进一步控制和压减。</w:t>
      </w:r>
    </w:p>
    <w:p w14:paraId="2181C889">
      <w:pPr>
        <w:widowControl/>
        <w:spacing w:line="54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（1）成本指标控制。2023年年初部门预算 359.95万元，全年支出410.42万元。</w:t>
      </w:r>
    </w:p>
    <w:p w14:paraId="1DD25047">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产出指标</w:t>
      </w:r>
    </w:p>
    <w:p w14:paraId="147556FA">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1、建立市级专家工作站。</w:t>
      </w:r>
    </w:p>
    <w:p w14:paraId="11B0BE3C">
      <w:pPr>
        <w:widowControl/>
        <w:spacing w:line="540" w:lineRule="exact"/>
        <w:ind w:firstLine="640" w:firstLineChars="200"/>
        <w:jc w:val="both"/>
        <w:rPr>
          <w:rFonts w:hint="default" w:ascii="仿宋" w:hAnsi="仿宋" w:eastAsia="仿宋" w:cs="仿宋"/>
          <w:sz w:val="32"/>
          <w:szCs w:val="32"/>
          <w:lang w:val="en-US" w:eastAsia="zh-CN"/>
        </w:rPr>
      </w:pPr>
      <w:r>
        <w:rPr>
          <w:rFonts w:hint="eastAsia" w:ascii="Times New Roman" w:hAnsi="Times New Roman" w:eastAsia="方正仿宋_GB2312" w:cs="方正仿宋_GB2312"/>
          <w:b w:val="0"/>
          <w:bCs/>
          <w:spacing w:val="0"/>
          <w:sz w:val="32"/>
          <w:szCs w:val="32"/>
          <w:lang w:val="en-US" w:eastAsia="zh-CN"/>
        </w:rPr>
        <w:t>建成</w:t>
      </w:r>
      <w:r>
        <w:rPr>
          <w:rFonts w:hint="eastAsia" w:ascii="Times New Roman" w:hAnsi="Times New Roman" w:eastAsia="方正仿宋_GB2312" w:cs="方正仿宋_GB2312"/>
          <w:b w:val="0"/>
          <w:bCs/>
          <w:sz w:val="32"/>
          <w:szCs w:val="32"/>
          <w:lang w:val="en-US" w:eastAsia="zh-CN"/>
        </w:rPr>
        <w:t>二个益阳市级专家工作站：尹来容专家工作站（依托单位：</w:t>
      </w:r>
      <w:r>
        <w:rPr>
          <w:rFonts w:hint="eastAsia" w:ascii="Times New Roman" w:hAnsi="Times New Roman" w:eastAsia="方正仿宋_GB2312" w:cs="方正仿宋_GB2312"/>
          <w:b w:val="0"/>
          <w:bCs/>
          <w:color w:val="auto"/>
          <w:sz w:val="32"/>
          <w:szCs w:val="32"/>
          <w:highlight w:val="none"/>
          <w:lang w:val="en-US" w:eastAsia="zh-CN"/>
        </w:rPr>
        <w:t>湖南精一环保科技有限公司）、黄裕华</w:t>
      </w:r>
      <w:r>
        <w:rPr>
          <w:rFonts w:hint="eastAsia" w:ascii="Times New Roman" w:hAnsi="Times New Roman" w:eastAsia="方正仿宋_GB2312" w:cs="方正仿宋_GB2312"/>
          <w:b w:val="0"/>
          <w:bCs/>
          <w:sz w:val="32"/>
          <w:szCs w:val="32"/>
          <w:lang w:val="en-US" w:eastAsia="zh-CN"/>
        </w:rPr>
        <w:t>专家工作站（依托单位：湖南罗博思达环保科技有限公司），解决了企业发展技术难题。</w:t>
      </w:r>
    </w:p>
    <w:p w14:paraId="5B526482">
      <w:pPr>
        <w:widowControl/>
        <w:spacing w:line="540" w:lineRule="exact"/>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2、中小学科普科技培训</w:t>
      </w:r>
      <w:r>
        <w:rPr>
          <w:rFonts w:hint="eastAsia" w:ascii="仿宋" w:hAnsi="仿宋" w:eastAsia="仿宋" w:cs="仿宋"/>
          <w:sz w:val="32"/>
          <w:szCs w:val="32"/>
          <w:lang w:val="en-US" w:eastAsia="zh-CN"/>
        </w:rPr>
        <w:t>情况</w:t>
      </w:r>
    </w:p>
    <w:p w14:paraId="19CF74A7">
      <w:pPr>
        <w:widowControl/>
        <w:spacing w:line="540" w:lineRule="exact"/>
        <w:ind w:firstLine="640" w:firstLineChars="200"/>
        <w:jc w:val="both"/>
        <w:rPr>
          <w:rFonts w:hint="default" w:ascii="仿宋" w:hAnsi="仿宋" w:eastAsia="仿宋" w:cs="仿宋"/>
          <w:sz w:val="32"/>
          <w:szCs w:val="32"/>
          <w:lang w:val="en-US" w:eastAsia="zh-CN"/>
        </w:rPr>
      </w:pPr>
      <w:r>
        <w:rPr>
          <w:rFonts w:hint="eastAsia" w:ascii="Times New Roman" w:hAnsi="Times New Roman" w:eastAsia="方正仿宋_GB2312" w:cs="方正仿宋_GB2312"/>
          <w:b w:val="0"/>
          <w:bCs w:val="0"/>
          <w:sz w:val="32"/>
          <w:szCs w:val="32"/>
          <w:lang w:val="en-US" w:eastAsia="zh-CN"/>
        </w:rPr>
        <w:t>与教育局联合举办“沅来有理”科技创新班，全年开设春秋、暑假三期，分小学和中学二大版块</w:t>
      </w:r>
      <w:r>
        <w:rPr>
          <w:rFonts w:hint="eastAsia" w:ascii="Times New Roman" w:hAnsi="Times New Roman" w:eastAsia="方正仿宋_GB2312" w:cs="方正仿宋_GB2312"/>
          <w:b w:val="0"/>
          <w:bCs w:val="0"/>
          <w:sz w:val="32"/>
          <w:szCs w:val="32"/>
          <w:highlight w:val="none"/>
          <w:lang w:val="en-US" w:eastAsia="zh-CN"/>
        </w:rPr>
        <w:t>。公益培训达300余人次</w:t>
      </w:r>
      <w:r>
        <w:rPr>
          <w:rFonts w:hint="eastAsia" w:ascii="仿宋" w:hAnsi="仿宋" w:eastAsia="仿宋" w:cs="仿宋"/>
          <w:sz w:val="32"/>
          <w:szCs w:val="32"/>
          <w:highlight w:val="none"/>
          <w:lang w:val="en-US" w:eastAsia="zh-CN"/>
        </w:rPr>
        <w:t>。</w:t>
      </w:r>
    </w:p>
    <w:p w14:paraId="02D05664">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3、日常科学普及全覆盖</w:t>
      </w:r>
    </w:p>
    <w:p w14:paraId="7AEAE6FC">
      <w:pPr>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2312" w:cs="方正仿宋_GB2312"/>
          <w:b w:val="0"/>
          <w:bCs w:val="0"/>
          <w:sz w:val="32"/>
          <w:szCs w:val="32"/>
          <w:highlight w:val="none"/>
          <w:lang w:val="en-US" w:eastAsia="zh-CN"/>
        </w:rPr>
      </w:pPr>
      <w:r>
        <w:rPr>
          <w:rFonts w:hint="eastAsia" w:ascii="Times New Roman" w:hAnsi="Times New Roman" w:eastAsia="方正仿宋_GB2312" w:cs="方正仿宋_GB2312"/>
          <w:b w:val="0"/>
          <w:bCs w:val="0"/>
          <w:spacing w:val="0"/>
          <w:sz w:val="32"/>
          <w:szCs w:val="32"/>
          <w:highlight w:val="none"/>
        </w:rPr>
        <w:t>为有效提升市民科学素质，实现“五大人群”日常科学普及全覆盖</w:t>
      </w:r>
      <w:r>
        <w:rPr>
          <w:rFonts w:hint="eastAsia" w:ascii="Times New Roman" w:hAnsi="Times New Roman" w:eastAsia="方正仿宋_GB2312" w:cs="方正仿宋_GB2312"/>
          <w:b w:val="0"/>
          <w:bCs w:val="0"/>
          <w:spacing w:val="0"/>
          <w:sz w:val="32"/>
          <w:szCs w:val="32"/>
          <w:highlight w:val="none"/>
          <w:lang w:eastAsia="zh-CN"/>
        </w:rPr>
        <w:t>，市科协在“科普沅江”公众号中建立“每日一科普”栏目，</w:t>
      </w:r>
      <w:r>
        <w:rPr>
          <w:rFonts w:hint="eastAsia" w:ascii="Times New Roman" w:hAnsi="Times New Roman" w:eastAsia="方正仿宋_GB2312" w:cs="方正仿宋_GB2312"/>
          <w:b w:val="0"/>
          <w:bCs w:val="0"/>
          <w:sz w:val="32"/>
          <w:szCs w:val="32"/>
          <w:highlight w:val="none"/>
          <w:lang w:val="en-US" w:eastAsia="zh-CN"/>
        </w:rPr>
        <w:t>通过微信公众号每日发布一条科普常识及一道科学素质题目，再通过纲要成员单位、镇科协、信息员转发至每一位公民，实现日常科普全覆盖。2023年发布了100期。</w:t>
      </w:r>
    </w:p>
    <w:p w14:paraId="1527B548">
      <w:pPr>
        <w:widowControl/>
        <w:numPr>
          <w:ilvl w:val="0"/>
          <w:numId w:val="0"/>
        </w:numPr>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lang w:val="en-US" w:eastAsia="zh-CN"/>
        </w:rPr>
        <w:t>科普科技培训学生人数</w:t>
      </w:r>
    </w:p>
    <w:p w14:paraId="51FBA139">
      <w:pPr>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方正仿宋_GB2312"/>
          <w:b w:val="0"/>
          <w:bCs w:val="0"/>
          <w:spacing w:val="0"/>
          <w:sz w:val="32"/>
          <w:szCs w:val="32"/>
          <w:highlight w:val="none"/>
          <w:lang w:val="en-US" w:eastAsia="zh-CN"/>
        </w:rPr>
      </w:pPr>
      <w:r>
        <w:rPr>
          <w:rFonts w:hint="eastAsia" w:ascii="Times New Roman" w:hAnsi="Times New Roman" w:eastAsia="方正仿宋_GB2312" w:cs="方正仿宋_GB2312"/>
          <w:b w:val="0"/>
          <w:bCs w:val="0"/>
          <w:spacing w:val="0"/>
          <w:sz w:val="32"/>
          <w:szCs w:val="32"/>
          <w:highlight w:val="none"/>
          <w:lang w:val="en-US" w:eastAsia="zh-CN"/>
        </w:rPr>
        <w:t>积极开展了“百名院士进校园·万名科技工作者上讲台”专项行动，紧紧围绕“科普助力双减·培育素质人生”，通过院士站台，专家助力，进校园，上讲台，开展形式多样、丰富多彩的科普活动110多场次，活动范围覆盖了从高中到幼儿园所有教育领域，直接受益中小学生5000多人次，辐射带动全市中小学生60000余人次。</w:t>
      </w:r>
    </w:p>
    <w:p w14:paraId="2577C904">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4、年度完成</w:t>
      </w:r>
    </w:p>
    <w:p w14:paraId="5523F637">
      <w:pPr>
        <w:widowControl/>
        <w:spacing w:line="54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要求所有工作都在2023年12月31日前完成，目前均已按时完成。</w:t>
      </w:r>
    </w:p>
    <w:p w14:paraId="74BEC7B2">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（3）效益指标</w:t>
      </w:r>
    </w:p>
    <w:p w14:paraId="0EBA150D">
      <w:pPr>
        <w:widowControl/>
        <w:spacing w:line="54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1、经济效益指标</w:t>
      </w:r>
    </w:p>
    <w:p w14:paraId="70339D76">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成了2022年建站专家工作站绩效评估。联合益阳市科协对马海有专家工作站（依托单位：湖南鑫海股份有限公司）、卢向阳专家工作站进行绩效评估（依托单位：沅江市芦小妹食品有限公司）分别获得20万元引导资金支持。其中卢向阳专家工作站获省级模范工作站荣誉。</w:t>
      </w:r>
    </w:p>
    <w:p w14:paraId="7D6B28D2">
      <w:pPr>
        <w:widowControl/>
        <w:spacing w:line="54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2、社会效益指标</w:t>
      </w:r>
    </w:p>
    <w:p w14:paraId="27B813B2">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2312" w:cs="方正仿宋_GB2312"/>
          <w:b w:val="0"/>
          <w:bCs/>
          <w:sz w:val="32"/>
          <w:szCs w:val="32"/>
          <w:lang w:val="en-US" w:eastAsia="zh-CN"/>
        </w:rPr>
      </w:pPr>
      <w:r>
        <w:rPr>
          <w:rFonts w:hint="eastAsia" w:ascii="仿宋" w:hAnsi="仿宋" w:eastAsia="仿宋" w:cs="仿宋"/>
          <w:sz w:val="32"/>
          <w:szCs w:val="32"/>
          <w:lang w:val="en-US" w:eastAsia="zh-CN"/>
        </w:rPr>
        <w:t>一是</w:t>
      </w:r>
      <w:r>
        <w:rPr>
          <w:rFonts w:hint="eastAsia" w:ascii="仿宋" w:hAnsi="仿宋" w:eastAsia="仿宋" w:cs="仿宋"/>
          <w:sz w:val="32"/>
          <w:szCs w:val="32"/>
        </w:rPr>
        <w:t>科普活动受益学生人数</w:t>
      </w:r>
      <w:r>
        <w:rPr>
          <w:rFonts w:hint="eastAsia" w:ascii="仿宋" w:hAnsi="仿宋" w:eastAsia="仿宋" w:cs="仿宋"/>
          <w:sz w:val="32"/>
          <w:szCs w:val="32"/>
          <w:lang w:val="en-US" w:eastAsia="zh-CN"/>
        </w:rPr>
        <w:t>辐射范围人数超过6万元；二是营造良好的科技人才环境。我会</w:t>
      </w:r>
      <w:r>
        <w:rPr>
          <w:rFonts w:hint="eastAsia" w:ascii="Times New Roman" w:hAnsi="Times New Roman" w:eastAsia="方正仿宋_GB2312" w:cs="方正仿宋_GB2312"/>
          <w:b w:val="0"/>
          <w:bCs/>
          <w:sz w:val="32"/>
          <w:szCs w:val="32"/>
          <w:lang w:val="en-US" w:eastAsia="zh-CN"/>
        </w:rPr>
        <w:t>全面贯彻“尊重劳动、尊重知识、尊重人才、尊重创造”的方针，积极营造“创造机会”氛围，并在人才评价中破除“四唯”，让想干事的人有机会、能干事的人有平台、干成事的人有地位。</w:t>
      </w:r>
      <w:r>
        <w:rPr>
          <w:rFonts w:hint="eastAsia" w:ascii="Times New Roman" w:hAnsi="Times New Roman" w:eastAsia="方正仿宋_GB2312" w:cs="方正仿宋_GB2312"/>
          <w:b w:val="0"/>
          <w:bCs/>
          <w:color w:val="auto"/>
          <w:sz w:val="32"/>
          <w:szCs w:val="32"/>
          <w:highlight w:val="none"/>
          <w:lang w:val="en-US" w:eastAsia="zh-CN"/>
        </w:rPr>
        <w:t>湖南精一环保科技有限公司</w:t>
      </w:r>
      <w:r>
        <w:rPr>
          <w:rFonts w:hint="eastAsia" w:ascii="Times New Roman" w:hAnsi="Times New Roman" w:eastAsia="方正仿宋_GB2312" w:cs="方正仿宋_GB2312"/>
          <w:b w:val="0"/>
          <w:bCs/>
          <w:kern w:val="2"/>
          <w:sz w:val="32"/>
          <w:szCs w:val="32"/>
          <w:lang w:val="en-US" w:eastAsia="zh-CN" w:bidi="ar-SA"/>
        </w:rPr>
        <w:t>彭智锋获得</w:t>
      </w:r>
      <w:r>
        <w:rPr>
          <w:rFonts w:hint="eastAsia" w:ascii="Times New Roman" w:hAnsi="Times New Roman" w:eastAsia="方正仿宋_GB2312" w:cs="方正仿宋_GB2312"/>
          <w:b w:val="0"/>
          <w:bCs/>
          <w:sz w:val="32"/>
          <w:szCs w:val="32"/>
          <w:lang w:eastAsia="zh-CN"/>
        </w:rPr>
        <w:t>2023年益阳市“</w:t>
      </w:r>
      <w:r>
        <w:rPr>
          <w:rFonts w:hint="eastAsia" w:ascii="Times New Roman" w:hAnsi="Times New Roman" w:eastAsia="方正仿宋_GB2312" w:cs="方正仿宋_GB2312"/>
          <w:b w:val="0"/>
          <w:bCs/>
          <w:sz w:val="32"/>
          <w:szCs w:val="32"/>
        </w:rPr>
        <w:t>最美科技工作者”</w:t>
      </w:r>
      <w:r>
        <w:rPr>
          <w:rFonts w:hint="eastAsia" w:ascii="Times New Roman" w:hAnsi="Times New Roman" w:eastAsia="方正仿宋_GB2312" w:cs="方正仿宋_GB2312"/>
          <w:b w:val="0"/>
          <w:bCs/>
          <w:kern w:val="2"/>
          <w:sz w:val="32"/>
          <w:szCs w:val="32"/>
          <w:lang w:val="en-US" w:eastAsia="zh-CN" w:bidi="ar-SA"/>
        </w:rPr>
        <w:t>、</w:t>
      </w:r>
      <w:r>
        <w:rPr>
          <w:rFonts w:hint="eastAsia" w:ascii="Times New Roman" w:hAnsi="Times New Roman" w:eastAsia="方正仿宋_GB2312" w:cs="方正仿宋_GB2312"/>
          <w:b w:val="0"/>
          <w:bCs/>
          <w:sz w:val="32"/>
          <w:szCs w:val="32"/>
          <w:lang w:eastAsia="zh-CN"/>
        </w:rPr>
        <w:t>沅江口腔医院</w:t>
      </w:r>
      <w:r>
        <w:rPr>
          <w:rFonts w:hint="eastAsia" w:ascii="Times New Roman" w:hAnsi="Times New Roman" w:eastAsia="方正仿宋_GB2312" w:cs="方正仿宋_GB2312"/>
          <w:b w:val="0"/>
          <w:bCs/>
          <w:kern w:val="2"/>
          <w:sz w:val="32"/>
          <w:szCs w:val="32"/>
          <w:lang w:val="en-US" w:eastAsia="zh-CN" w:bidi="ar-SA"/>
        </w:rPr>
        <w:t>王晓玲获得</w:t>
      </w:r>
      <w:r>
        <w:rPr>
          <w:rFonts w:hint="eastAsia" w:ascii="Times New Roman" w:hAnsi="Times New Roman" w:eastAsia="方正仿宋_GB2312" w:cs="方正仿宋_GB2312"/>
          <w:b w:val="0"/>
          <w:bCs/>
          <w:sz w:val="32"/>
          <w:szCs w:val="32"/>
          <w:lang w:eastAsia="zh-CN"/>
        </w:rPr>
        <w:t>2023年益阳市“</w:t>
      </w:r>
      <w:r>
        <w:rPr>
          <w:rFonts w:hint="eastAsia" w:ascii="Times New Roman" w:hAnsi="Times New Roman" w:eastAsia="方正仿宋_GB2312" w:cs="方正仿宋_GB2312"/>
          <w:b w:val="0"/>
          <w:bCs/>
          <w:i w:val="0"/>
          <w:caps w:val="0"/>
          <w:color w:val="333333"/>
          <w:spacing w:val="0"/>
          <w:kern w:val="0"/>
          <w:sz w:val="32"/>
          <w:szCs w:val="32"/>
          <w:shd w:val="clear" w:color="auto" w:fill="FFFFFF"/>
          <w:lang w:val="en-US" w:eastAsia="zh-CN" w:bidi="ar"/>
        </w:rPr>
        <w:t>最美科学传播者</w:t>
      </w:r>
      <w:r>
        <w:rPr>
          <w:rFonts w:hint="eastAsia" w:ascii="Times New Roman" w:hAnsi="Times New Roman" w:eastAsia="方正仿宋_GB2312" w:cs="方正仿宋_GB2312"/>
          <w:b w:val="0"/>
          <w:bCs/>
          <w:sz w:val="32"/>
          <w:szCs w:val="32"/>
          <w:lang w:eastAsia="zh-CN"/>
        </w:rPr>
        <w:t>”。</w:t>
      </w:r>
      <w:r>
        <w:rPr>
          <w:rFonts w:hint="eastAsia" w:ascii="Times New Roman" w:hAnsi="Times New Roman" w:eastAsia="方正仿宋_GB2312" w:cs="方正仿宋_GB2312"/>
          <w:b w:val="0"/>
          <w:bCs/>
          <w:sz w:val="32"/>
          <w:szCs w:val="32"/>
          <w:lang w:val="en-US" w:eastAsia="zh-CN"/>
        </w:rPr>
        <w:t>沅江市评选出12名2023年“最美科技工作者”和“</w:t>
      </w:r>
      <w:r>
        <w:rPr>
          <w:rFonts w:hint="eastAsia" w:ascii="Times New Roman" w:hAnsi="Times New Roman" w:eastAsia="方正仿宋_GB2312" w:cs="方正仿宋_GB2312"/>
          <w:b w:val="0"/>
          <w:bCs/>
          <w:i w:val="0"/>
          <w:caps w:val="0"/>
          <w:color w:val="333333"/>
          <w:spacing w:val="0"/>
          <w:kern w:val="0"/>
          <w:sz w:val="32"/>
          <w:szCs w:val="32"/>
          <w:shd w:val="clear" w:color="auto" w:fill="FFFFFF"/>
          <w:lang w:val="en-US" w:eastAsia="zh-CN" w:bidi="ar"/>
        </w:rPr>
        <w:t>最美科学传播者</w:t>
      </w:r>
      <w:r>
        <w:rPr>
          <w:rFonts w:hint="eastAsia" w:ascii="Times New Roman" w:hAnsi="Times New Roman" w:eastAsia="方正仿宋_GB2312" w:cs="方正仿宋_GB2312"/>
          <w:b w:val="0"/>
          <w:bCs/>
          <w:sz w:val="32"/>
          <w:szCs w:val="32"/>
          <w:lang w:eastAsia="zh-CN"/>
        </w:rPr>
        <w:t>”</w:t>
      </w:r>
      <w:r>
        <w:rPr>
          <w:rFonts w:hint="eastAsia" w:ascii="Times New Roman" w:hAnsi="Times New Roman" w:eastAsia="方正仿宋_GB2312" w:cs="方正仿宋_GB2312"/>
          <w:b w:val="0"/>
          <w:bCs/>
          <w:sz w:val="32"/>
          <w:szCs w:val="32"/>
          <w:lang w:val="en-US" w:eastAsia="zh-CN"/>
        </w:rPr>
        <w:t>。</w:t>
      </w:r>
    </w:p>
    <w:p w14:paraId="7346A7DB">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3、可持续影响指标</w:t>
      </w:r>
    </w:p>
    <w:p w14:paraId="3D8F3FAC">
      <w:pPr>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Times New Roman" w:hAnsi="Times New Roman" w:eastAsia="方正仿宋_GB2312" w:cs="方正仿宋_GB2312"/>
          <w:b w:val="0"/>
          <w:bCs w:val="0"/>
          <w:sz w:val="32"/>
          <w:szCs w:val="32"/>
          <w:lang w:val="en-US" w:eastAsia="zh-CN"/>
        </w:rPr>
        <w:t>常态化开展科普服务活动。开展了“四季同行•雷锋家乡学雷锋”科普志愿服务活动，在全国科技工作者日、科技活动周、世界无烟日、宪法宣传周、国防教育日等活动期间开展网络和实地宣传。</w:t>
      </w:r>
      <w:r>
        <w:rPr>
          <w:rFonts w:hint="eastAsia" w:ascii="Times New Roman" w:hAnsi="Times New Roman" w:eastAsia="方正仿宋_GB2312" w:cs="方正仿宋_GB2312"/>
          <w:b w:val="0"/>
          <w:bCs w:val="0"/>
          <w:sz w:val="32"/>
          <w:szCs w:val="32"/>
        </w:rPr>
        <w:t>主题活动彰显特色</w:t>
      </w:r>
      <w:r>
        <w:rPr>
          <w:rFonts w:hint="eastAsia" w:ascii="Times New Roman" w:hAnsi="Times New Roman" w:eastAsia="方正仿宋_GB2312" w:cs="方正仿宋_GB2312"/>
          <w:b w:val="0"/>
          <w:bCs w:val="0"/>
          <w:sz w:val="32"/>
          <w:szCs w:val="32"/>
          <w:lang w:eastAsia="zh-CN"/>
        </w:rPr>
        <w:t>。</w:t>
      </w:r>
      <w:r>
        <w:rPr>
          <w:rFonts w:hint="eastAsia" w:ascii="Times New Roman" w:hAnsi="Times New Roman" w:eastAsia="方正仿宋_GB2312" w:cs="方正仿宋_GB2312"/>
          <w:b w:val="0"/>
          <w:bCs w:val="0"/>
          <w:sz w:val="32"/>
          <w:szCs w:val="32"/>
          <w:lang w:val="en-US" w:eastAsia="zh-CN"/>
        </w:rPr>
        <w:t>市科协始终坚持立足全国科普示范市建设，认真抓好</w:t>
      </w:r>
      <w:r>
        <w:rPr>
          <w:rFonts w:hint="eastAsia" w:ascii="Times New Roman" w:hAnsi="Times New Roman" w:eastAsia="方正仿宋_GB2312" w:cs="方正仿宋_GB2312"/>
          <w:b w:val="0"/>
          <w:bCs w:val="0"/>
          <w:sz w:val="32"/>
          <w:szCs w:val="32"/>
        </w:rPr>
        <w:t>《沅江市全民科学素质行动规划纲要实施工作方案（2021－2025年）》</w:t>
      </w:r>
      <w:r>
        <w:rPr>
          <w:rFonts w:hint="eastAsia" w:ascii="Times New Roman" w:hAnsi="Times New Roman" w:eastAsia="方正仿宋_GB2312" w:cs="方正仿宋_GB2312"/>
          <w:b w:val="0"/>
          <w:bCs w:val="0"/>
          <w:sz w:val="32"/>
          <w:szCs w:val="32"/>
          <w:lang w:val="en-US" w:eastAsia="zh-CN"/>
        </w:rPr>
        <w:t>的落实，</w:t>
      </w:r>
      <w:r>
        <w:rPr>
          <w:rFonts w:hint="eastAsia" w:ascii="Times New Roman" w:hAnsi="Times New Roman" w:eastAsia="方正仿宋_GB2312" w:cs="方正仿宋_GB2312"/>
          <w:b w:val="0"/>
          <w:bCs w:val="0"/>
          <w:sz w:val="32"/>
          <w:szCs w:val="32"/>
        </w:rPr>
        <w:t>202</w:t>
      </w:r>
      <w:r>
        <w:rPr>
          <w:rFonts w:hint="eastAsia" w:ascii="Times New Roman" w:hAnsi="Times New Roman" w:eastAsia="方正仿宋_GB2312" w:cs="方正仿宋_GB2312"/>
          <w:b w:val="0"/>
          <w:bCs w:val="0"/>
          <w:sz w:val="32"/>
          <w:szCs w:val="32"/>
          <w:lang w:val="en-US" w:eastAsia="zh-CN"/>
        </w:rPr>
        <w:t>3</w:t>
      </w:r>
      <w:r>
        <w:rPr>
          <w:rFonts w:hint="eastAsia" w:ascii="Times New Roman" w:hAnsi="Times New Roman" w:eastAsia="方正仿宋_GB2312" w:cs="方正仿宋_GB2312"/>
          <w:b w:val="0"/>
          <w:bCs w:val="0"/>
          <w:sz w:val="32"/>
          <w:szCs w:val="32"/>
        </w:rPr>
        <w:t>年沅江市“全国科普日”紧紧围绕</w:t>
      </w:r>
      <w:r>
        <w:rPr>
          <w:rFonts w:hint="eastAsia" w:ascii="Times New Roman" w:hAnsi="Times New Roman" w:eastAsia="方正仿宋_GB2312" w:cs="方正仿宋_GB2312"/>
          <w:b w:val="0"/>
          <w:bCs w:val="0"/>
          <w:sz w:val="32"/>
          <w:szCs w:val="32"/>
          <w:lang w:val="en-US" w:eastAsia="zh-CN"/>
        </w:rPr>
        <w:t>“提升全民科学素质，助力科技自立自强”主题，开展了“沅江市公民科学素质科普展览”活动，“三个一”科普进校园、“三个一”科普进乡村、“三个一”科普进企业、“三个一”科普进机关五大科普系列活动，使整个活动内容丰富、亮点纷呈。</w:t>
      </w:r>
    </w:p>
    <w:p w14:paraId="5215D92C">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（4）服务对象满意度指标</w:t>
      </w:r>
    </w:p>
    <w:p w14:paraId="2EEB966E">
      <w:pPr>
        <w:widowControl/>
        <w:spacing w:line="54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rPr>
        <w:t>在202</w:t>
      </w:r>
      <w:r>
        <w:rPr>
          <w:rFonts w:hint="eastAsia" w:ascii="仿宋" w:hAnsi="仿宋" w:eastAsia="仿宋" w:cs="仿宋"/>
          <w:sz w:val="32"/>
          <w:szCs w:val="32"/>
          <w:lang w:val="en-US" w:eastAsia="zh-CN"/>
        </w:rPr>
        <w:t>3</w:t>
      </w:r>
      <w:r>
        <w:rPr>
          <w:rFonts w:hint="eastAsia" w:ascii="仿宋" w:hAnsi="仿宋" w:eastAsia="仿宋" w:cs="仿宋"/>
          <w:sz w:val="32"/>
          <w:szCs w:val="32"/>
        </w:rPr>
        <w:t>年里我们</w:t>
      </w:r>
      <w:r>
        <w:rPr>
          <w:rFonts w:hint="eastAsia" w:ascii="仿宋" w:hAnsi="仿宋" w:eastAsia="仿宋" w:cs="仿宋"/>
          <w:sz w:val="32"/>
          <w:szCs w:val="32"/>
          <w:lang w:val="en-US" w:eastAsia="zh-CN"/>
        </w:rPr>
        <w:t>我们科学工作喜获嘉奖，取得巨大成果</w:t>
      </w:r>
      <w:r>
        <w:rPr>
          <w:rFonts w:hint="eastAsia" w:ascii="仿宋" w:hAnsi="仿宋" w:eastAsia="仿宋" w:cs="仿宋"/>
          <w:sz w:val="32"/>
          <w:szCs w:val="32"/>
        </w:rPr>
        <w:t>，</w:t>
      </w:r>
      <w:r>
        <w:rPr>
          <w:rFonts w:hint="eastAsia" w:ascii="Times New Roman" w:hAnsi="Times New Roman" w:eastAsia="方正仿宋_GB2312" w:cs="方正仿宋_GB2312"/>
          <w:b w:val="0"/>
          <w:bCs w:val="0"/>
          <w:sz w:val="32"/>
          <w:szCs w:val="32"/>
          <w:lang w:val="en-US" w:eastAsia="zh-CN"/>
        </w:rPr>
        <w:t>沅江实施全域科普机制已打造成为益阳科普名片，在益阳推广。</w:t>
      </w:r>
      <w:r>
        <w:rPr>
          <w:rFonts w:hint="eastAsia" w:eastAsia="方正仿宋_GB2312" w:cs="方正仿宋_GB2312"/>
          <w:b w:val="0"/>
          <w:bCs w:val="0"/>
          <w:sz w:val="32"/>
          <w:szCs w:val="32"/>
          <w:lang w:val="en-US" w:eastAsia="zh-CN"/>
        </w:rPr>
        <w:t>我市人民群众包括科技工作则</w:t>
      </w:r>
      <w:r>
        <w:rPr>
          <w:rFonts w:hint="eastAsia" w:ascii="仿宋" w:hAnsi="仿宋" w:eastAsia="仿宋" w:cs="仿宋"/>
          <w:sz w:val="32"/>
          <w:szCs w:val="32"/>
        </w:rPr>
        <w:t>满意度</w:t>
      </w:r>
      <w:r>
        <w:rPr>
          <w:rFonts w:hint="eastAsia" w:ascii="仿宋" w:hAnsi="仿宋" w:eastAsia="仿宋" w:cs="仿宋"/>
          <w:sz w:val="32"/>
          <w:szCs w:val="32"/>
          <w:lang w:val="en-US" w:eastAsia="zh-CN"/>
        </w:rPr>
        <w:t>均超</w:t>
      </w:r>
      <w:r>
        <w:rPr>
          <w:rFonts w:hint="eastAsia" w:ascii="仿宋" w:hAnsi="仿宋" w:eastAsia="仿宋" w:cs="仿宋"/>
          <w:sz w:val="32"/>
          <w:szCs w:val="32"/>
        </w:rPr>
        <w:t>95%。</w:t>
      </w:r>
    </w:p>
    <w:p w14:paraId="416DE3E7">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420" w:firstLineChars="0"/>
        <w:jc w:val="left"/>
        <w:textAlignment w:val="center"/>
        <w:rPr>
          <w:rFonts w:hint="eastAsia" w:ascii="仿宋" w:hAnsi="仿宋" w:eastAsia="仿宋" w:cs="仿宋"/>
          <w:sz w:val="32"/>
          <w:szCs w:val="32"/>
        </w:rPr>
      </w:pPr>
      <w:r>
        <w:rPr>
          <w:rFonts w:hint="eastAsia" w:ascii="仿宋" w:hAnsi="仿宋" w:eastAsia="仿宋" w:cs="仿宋"/>
          <w:kern w:val="2"/>
          <w:sz w:val="32"/>
          <w:szCs w:val="32"/>
          <w:lang w:val="en-US" w:eastAsia="zh-CN" w:bidi="ar-SA"/>
        </w:rPr>
        <w:t>十、</w:t>
      </w:r>
      <w:r>
        <w:rPr>
          <w:rFonts w:hint="eastAsia" w:ascii="仿宋" w:hAnsi="仿宋" w:eastAsia="仿宋" w:cs="仿宋"/>
          <w:sz w:val="32"/>
          <w:szCs w:val="32"/>
        </w:rPr>
        <w:t>存在的主要问题及原因分析</w:t>
      </w:r>
    </w:p>
    <w:p w14:paraId="5AC13A10">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沅江市科学技术协会</w:t>
      </w:r>
      <w:r>
        <w:rPr>
          <w:rFonts w:hint="eastAsia" w:ascii="仿宋" w:hAnsi="仿宋" w:eastAsia="仿宋" w:cs="仿宋"/>
          <w:sz w:val="32"/>
          <w:szCs w:val="32"/>
        </w:rPr>
        <w:t>根据财政局的要求，严格进行绩效目标管理，严格按预算进行部门整体支出，所有资金均按预算用途进行管理、使用，保证资金使用规范、高效，提升整体效益，实现了部门预算管理总体目标。目前</w:t>
      </w:r>
      <w:r>
        <w:rPr>
          <w:rFonts w:hint="eastAsia" w:ascii="仿宋" w:hAnsi="仿宋" w:eastAsia="仿宋" w:cs="仿宋"/>
          <w:sz w:val="32"/>
          <w:szCs w:val="32"/>
          <w:lang w:eastAsia="zh-CN"/>
        </w:rPr>
        <w:t>我</w:t>
      </w:r>
      <w:r>
        <w:rPr>
          <w:rFonts w:hint="eastAsia" w:ascii="仿宋" w:hAnsi="仿宋" w:eastAsia="仿宋" w:cs="仿宋"/>
          <w:sz w:val="32"/>
          <w:szCs w:val="32"/>
          <w:lang w:val="en-US" w:eastAsia="zh-CN"/>
        </w:rPr>
        <w:t>会</w:t>
      </w:r>
      <w:r>
        <w:rPr>
          <w:rFonts w:hint="eastAsia" w:ascii="仿宋" w:hAnsi="仿宋" w:eastAsia="仿宋" w:cs="仿宋"/>
          <w:sz w:val="32"/>
          <w:szCs w:val="32"/>
        </w:rPr>
        <w:t>资金压力大，运行艰难的情况，严重制约了</w:t>
      </w:r>
      <w:r>
        <w:rPr>
          <w:rFonts w:hint="eastAsia" w:ascii="仿宋" w:hAnsi="仿宋" w:eastAsia="仿宋" w:cs="仿宋"/>
          <w:sz w:val="32"/>
          <w:szCs w:val="32"/>
          <w:lang w:val="en-US" w:eastAsia="zh-CN"/>
        </w:rPr>
        <w:t>科学宣传工作</w:t>
      </w:r>
      <w:r>
        <w:rPr>
          <w:rFonts w:hint="eastAsia" w:ascii="仿宋" w:hAnsi="仿宋" w:eastAsia="仿宋" w:cs="仿宋"/>
          <w:sz w:val="32"/>
          <w:szCs w:val="32"/>
        </w:rPr>
        <w:t>的发展。</w:t>
      </w:r>
    </w:p>
    <w:p w14:paraId="1A5CE896">
      <w:pPr>
        <w:pStyle w:val="10"/>
        <w:widowControl/>
        <w:numPr>
          <w:ilvl w:val="0"/>
          <w:numId w:val="0"/>
        </w:numPr>
        <w:spacing w:line="540" w:lineRule="exact"/>
        <w:ind w:left="1360" w:leftChars="0" w:hanging="720" w:firstLineChars="0"/>
        <w:rPr>
          <w:rFonts w:hint="eastAsia" w:ascii="仿宋" w:hAnsi="仿宋" w:eastAsia="仿宋" w:cs="仿宋"/>
          <w:sz w:val="32"/>
          <w:szCs w:val="32"/>
        </w:rPr>
      </w:pPr>
      <w:r>
        <w:rPr>
          <w:rFonts w:hint="eastAsia" w:ascii="仿宋" w:hAnsi="仿宋" w:eastAsia="仿宋" w:cs="仿宋"/>
          <w:kern w:val="2"/>
          <w:sz w:val="32"/>
          <w:szCs w:val="32"/>
          <w:lang w:val="en-US" w:eastAsia="zh-CN" w:bidi="ar-SA"/>
        </w:rPr>
        <w:t>十一、</w:t>
      </w:r>
      <w:r>
        <w:rPr>
          <w:rFonts w:hint="eastAsia" w:ascii="仿宋" w:hAnsi="仿宋" w:eastAsia="仿宋" w:cs="仿宋"/>
          <w:sz w:val="32"/>
          <w:szCs w:val="32"/>
        </w:rPr>
        <w:t>下一步改进措施</w:t>
      </w:r>
    </w:p>
    <w:p w14:paraId="7CA7156F">
      <w:pPr>
        <w:widowControl/>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（一）应科学合理编制预算，严格执行预算</w:t>
      </w:r>
    </w:p>
    <w:p w14:paraId="4F033042">
      <w:pPr>
        <w:widowControl/>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加强预算编制的前瞻性，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14:paraId="42410F64">
      <w:pPr>
        <w:widowControl/>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（二）完善管理制度，进一步加强经费管理</w:t>
      </w:r>
    </w:p>
    <w:p w14:paraId="706AF85B">
      <w:pPr>
        <w:widowControl/>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进步贯彻落实中央八项规定和湖南省委“九条规定”，建立本部门“三公经费”等公务支出管理制度及厉行节约制度，加强经费审批和控制，规范支出标准与范围，并严格执行。</w:t>
      </w:r>
    </w:p>
    <w:p w14:paraId="654A5C1E">
      <w:pPr>
        <w:pStyle w:val="10"/>
        <w:widowControl/>
        <w:numPr>
          <w:ilvl w:val="0"/>
          <w:numId w:val="0"/>
        </w:numPr>
        <w:spacing w:line="540" w:lineRule="exact"/>
        <w:ind w:left="1360" w:leftChars="0" w:hanging="720" w:firstLineChars="0"/>
        <w:rPr>
          <w:rFonts w:hint="eastAsia" w:ascii="仿宋" w:hAnsi="仿宋" w:eastAsia="仿宋" w:cs="仿宋"/>
          <w:sz w:val="32"/>
          <w:szCs w:val="32"/>
        </w:rPr>
      </w:pPr>
      <w:r>
        <w:rPr>
          <w:rFonts w:hint="eastAsia" w:ascii="仿宋" w:hAnsi="仿宋" w:eastAsia="仿宋" w:cs="仿宋"/>
          <w:kern w:val="2"/>
          <w:sz w:val="32"/>
          <w:szCs w:val="32"/>
          <w:lang w:val="en-US" w:eastAsia="zh-CN" w:bidi="ar-SA"/>
        </w:rPr>
        <w:t>十二、</w:t>
      </w:r>
      <w:r>
        <w:rPr>
          <w:rFonts w:hint="eastAsia" w:ascii="仿宋" w:hAnsi="仿宋" w:eastAsia="仿宋" w:cs="仿宋"/>
          <w:sz w:val="32"/>
          <w:szCs w:val="32"/>
        </w:rPr>
        <w:t>绩效自评结果拟应用和公开情况</w:t>
      </w:r>
    </w:p>
    <w:p w14:paraId="4C020EE3">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在被评价年度按照《预算法》和政府信息公开有关规定在单位门户网站或其他渠道公开相关预决算信息，用以反映单位预决算管理的公开透明情况:在被评价年度按照绩效目标批复要求在单位门户网站或其他渠道公开绩效目标，所公开的绩效目标内容与批复一致;被评价年度按绩效自评规定在单位门户网站或其他渠道公开自评材料，用以反映单位公开的自评材料的真实、及时、透明情况。</w:t>
      </w:r>
      <w:bookmarkStart w:id="0" w:name="_GoBack"/>
      <w:bookmarkEnd w:id="0"/>
    </w:p>
    <w:p w14:paraId="5CBD4A16">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十二、其他需要说明的情况</w:t>
      </w:r>
    </w:p>
    <w:p w14:paraId="0BBB1E95">
      <w:pPr>
        <w:spacing w:line="600" w:lineRule="exact"/>
        <w:ind w:firstLine="640" w:firstLineChars="200"/>
        <w:rPr>
          <w:rFonts w:hint="eastAsia"/>
          <w:sz w:val="32"/>
          <w:szCs w:val="32"/>
        </w:rPr>
      </w:pPr>
      <w:r>
        <w:rPr>
          <w:rFonts w:hint="eastAsia"/>
          <w:sz w:val="32"/>
          <w:szCs w:val="32"/>
          <w:lang w:val="en-US" w:eastAsia="zh-CN"/>
        </w:rPr>
        <w:t>无</w:t>
      </w:r>
      <w:r>
        <w:rPr>
          <w:rFonts w:hint="eastAsia"/>
          <w:sz w:val="32"/>
          <w:szCs w:val="32"/>
        </w:rPr>
        <w:t>。</w:t>
      </w:r>
    </w:p>
    <w:p w14:paraId="09E86B77">
      <w:pPr>
        <w:pStyle w:val="4"/>
        <w:rPr>
          <w:rFonts w:hint="eastAsia" w:ascii="仿宋" w:hAnsi="仿宋" w:eastAsia="仿宋" w:cs="仿宋"/>
        </w:rPr>
      </w:pPr>
    </w:p>
    <w:p w14:paraId="50938036">
      <w:pPr>
        <w:spacing w:line="600" w:lineRule="exact"/>
        <w:rPr>
          <w:rFonts w:hint="eastAsia" w:ascii="仿宋" w:hAnsi="仿宋" w:eastAsia="仿宋" w:cs="仿宋"/>
          <w:sz w:val="32"/>
          <w:szCs w:val="32"/>
        </w:rPr>
      </w:pPr>
      <w:r>
        <w:rPr>
          <w:rFonts w:hint="eastAsia" w:ascii="仿宋" w:hAnsi="仿宋" w:eastAsia="仿宋" w:cs="仿宋"/>
          <w:sz w:val="32"/>
          <w:szCs w:val="32"/>
        </w:rPr>
        <w:t>附件：1.部门整体支出绩效评价基础数据表（可从系统导出）</w:t>
      </w:r>
    </w:p>
    <w:p w14:paraId="41AA6F1E">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2.部门整体支出绩效自评表（可从系统导出）</w:t>
      </w:r>
    </w:p>
    <w:p w14:paraId="42A4773B">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3.项目支出绩效自评表（可从系统导出，每个项目一张）</w:t>
      </w:r>
    </w:p>
    <w:p w14:paraId="0960A9A0">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4.政府性基金预算支出情况表（如有）</w:t>
      </w:r>
    </w:p>
    <w:p w14:paraId="21A072DB">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5.国有资本经营预算支出情况表（如有）</w:t>
      </w:r>
    </w:p>
    <w:p w14:paraId="7CEA7242">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6.社会保险基金预算支出情况表（区人社局）</w:t>
      </w:r>
    </w:p>
    <w:p w14:paraId="2CFA23DA">
      <w:pPr>
        <w:rPr>
          <w:rFonts w:hint="eastAsia" w:ascii="仿宋" w:hAnsi="仿宋" w:eastAsia="仿宋" w:cs="仿宋"/>
        </w:rPr>
      </w:pPr>
      <w:r>
        <w:rPr>
          <w:rFonts w:hint="eastAsia" w:ascii="仿宋" w:hAnsi="仿宋" w:eastAsia="仿宋" w:cs="仿宋"/>
          <w:sz w:val="32"/>
          <w:szCs w:val="32"/>
        </w:rPr>
        <w:t xml:space="preserve">          </w:t>
      </w:r>
    </w:p>
    <w:p w14:paraId="4AB39038">
      <w:pPr>
        <w:rPr>
          <w:rFonts w:hint="eastAsia" w:ascii="仿宋" w:hAnsi="仿宋" w:eastAsia="仿宋" w:cs="仿宋"/>
        </w:rPr>
      </w:pPr>
    </w:p>
    <w:p w14:paraId="76DB5FA7">
      <w:pPr>
        <w:rPr>
          <w:rFonts w:hint="eastAsia" w:ascii="仿宋" w:hAnsi="仿宋" w:eastAsia="仿宋" w:cs="仿宋"/>
        </w:rPr>
      </w:pPr>
    </w:p>
    <w:p w14:paraId="1CD3DD3A">
      <w:pPr>
        <w:rPr>
          <w:rFonts w:hint="eastAsia" w:ascii="仿宋" w:hAnsi="仿宋" w:eastAsia="仿宋" w:cs="仿宋"/>
        </w:rPr>
      </w:pPr>
    </w:p>
    <w:sectPr>
      <w:pgSz w:w="11907" w:h="16840"/>
      <w:pgMar w:top="2098" w:right="1474" w:bottom="1701" w:left="1588" w:header="851" w:footer="1134" w:gutter="0"/>
      <w:paperSrc w:first="7" w:other="7"/>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jZjZDE3YjVjYWJiNmI0OTIwMjE0MzYwYjE0ZjgifQ=="/>
  </w:docVars>
  <w:rsids>
    <w:rsidRoot w:val="79F85972"/>
    <w:rsid w:val="071331FE"/>
    <w:rsid w:val="1C1D128D"/>
    <w:rsid w:val="1E8C21DC"/>
    <w:rsid w:val="2B4A5318"/>
    <w:rsid w:val="43FB4137"/>
    <w:rsid w:val="510B6415"/>
    <w:rsid w:val="67156EB7"/>
    <w:rsid w:val="69C65DF1"/>
    <w:rsid w:val="79F85972"/>
    <w:rsid w:val="7B13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28"/>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正文文字"/>
    <w:basedOn w:val="1"/>
    <w:qFormat/>
    <w:uiPriority w:val="0"/>
    <w:pPr>
      <w:spacing w:after="120"/>
    </w:pPr>
    <w:rPr>
      <w:rFonts w:ascii="Times New Roman" w:hAnsi="Times New Roman"/>
    </w:rPr>
  </w:style>
  <w:style w:type="paragraph" w:styleId="3">
    <w:name w:val="Normal Indent"/>
    <w:basedOn w:val="1"/>
    <w:autoRedefine/>
    <w:qFormat/>
    <w:uiPriority w:val="0"/>
    <w:pPr>
      <w:widowControl w:val="0"/>
      <w:ind w:firstLine="420" w:firstLineChars="200"/>
      <w:textAlignment w:val="auto"/>
    </w:pPr>
  </w:style>
  <w:style w:type="paragraph" w:styleId="4">
    <w:name w:val="Body Text"/>
    <w:basedOn w:val="1"/>
    <w:next w:val="5"/>
    <w:autoRedefine/>
    <w:qFormat/>
    <w:uiPriority w:val="1"/>
    <w:rPr>
      <w:rFonts w:ascii="仿宋_GB2312" w:hAnsi="仿宋_GB2312" w:eastAsia="仿宋_GB2312" w:cs="仿宋_GB2312"/>
      <w:sz w:val="32"/>
      <w:szCs w:val="32"/>
      <w:lang w:val="zh-CN" w:eastAsia="zh-CN" w:bidi="zh-CN"/>
    </w:rPr>
  </w:style>
  <w:style w:type="paragraph" w:styleId="5">
    <w:name w:val="Body Text First Indent"/>
    <w:basedOn w:val="4"/>
    <w:next w:val="4"/>
    <w:autoRedefine/>
    <w:semiHidden/>
    <w:qFormat/>
    <w:uiPriority w:val="99"/>
    <w:pPr>
      <w:ind w:firstLine="420" w:firstLineChars="100"/>
    </w:pPr>
    <w:rPr>
      <w:rFonts w:cs="Times New Roman"/>
      <w:szCs w:val="24"/>
    </w:rPr>
  </w:style>
  <w:style w:type="paragraph" w:styleId="6">
    <w:name w:val="toc 5"/>
    <w:basedOn w:val="1"/>
    <w:next w:val="1"/>
    <w:autoRedefine/>
    <w:semiHidden/>
    <w:qFormat/>
    <w:uiPriority w:val="99"/>
    <w:pPr>
      <w:ind w:left="1680" w:leftChars="800"/>
    </w:p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4230</Words>
  <Characters>4456</Characters>
  <Lines>0</Lines>
  <Paragraphs>0</Paragraphs>
  <TotalTime>15</TotalTime>
  <ScaleCrop>false</ScaleCrop>
  <LinksUpToDate>false</LinksUpToDate>
  <CharactersWithSpaces>4498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2024-05-12T08:58:00Z</dcterms:created>
  <dc:creator>su'xiao</dc:creator>
  <cp:lastModifiedBy>喜洋洋</cp:lastModifiedBy>
  <cp:lastPrinted>2024-08-27T05:45:29Z</cp:lastPrinted>
  <dcterms:modified xsi:type="dcterms:W3CDTF">2024-08-27T05:45:50Z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ACDEBECDC6D247AD9ED9276880281123_11</vt:lpwstr>
  </property>
</Properties>
</file>