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eastAsia="黑体"/>
          <w:kern w:val="0"/>
          <w:sz w:val="32"/>
          <w:szCs w:val="32"/>
        </w:rPr>
      </w:pPr>
    </w:p>
    <w:p>
      <w:pPr>
        <w:spacing w:line="600" w:lineRule="exact"/>
        <w:jc w:val="center"/>
        <w:rPr>
          <w:rFonts w:hint="eastAsia" w:eastAsia="方正小标宋_GBK"/>
          <w:sz w:val="36"/>
          <w:szCs w:val="36"/>
        </w:rPr>
      </w:pPr>
      <w:r>
        <w:rPr>
          <w:rFonts w:hint="eastAsia" w:eastAsia="方正小标宋_GBK"/>
          <w:sz w:val="36"/>
          <w:szCs w:val="36"/>
        </w:rPr>
        <w:t>沅江市环境卫生服务中心</w:t>
      </w:r>
    </w:p>
    <w:p>
      <w:pPr>
        <w:spacing w:line="600" w:lineRule="exact"/>
        <w:jc w:val="center"/>
        <w:rPr>
          <w:rFonts w:eastAsia="方正小标宋_GBK"/>
          <w:sz w:val="36"/>
          <w:szCs w:val="36"/>
        </w:rPr>
      </w:pPr>
      <w:r>
        <w:rPr>
          <w:rFonts w:eastAsia="方正小标宋_GBK"/>
          <w:sz w:val="36"/>
          <w:szCs w:val="36"/>
        </w:rPr>
        <w:t>部门整体支出绩效评价报告</w:t>
      </w:r>
    </w:p>
    <w:p>
      <w:pPr>
        <w:pStyle w:val="7"/>
        <w:widowControl/>
        <w:numPr>
          <w:ilvl w:val="0"/>
          <w:numId w:val="1"/>
        </w:numPr>
        <w:spacing w:line="600" w:lineRule="exact"/>
        <w:ind w:left="640" w:firstLine="0" w:firstLineChars="0"/>
        <w:rPr>
          <w:rFonts w:ascii="Times New Roman" w:hAnsi="Times New Roman" w:eastAsia="黑体"/>
          <w:sz w:val="32"/>
          <w:szCs w:val="32"/>
        </w:rPr>
      </w:pPr>
      <w:r>
        <w:rPr>
          <w:rFonts w:ascii="Times New Roman" w:hAnsi="Times New Roman" w:eastAsia="黑体"/>
          <w:sz w:val="32"/>
          <w:szCs w:val="32"/>
        </w:rPr>
        <w:t>部门、单位基本情况</w:t>
      </w:r>
    </w:p>
    <w:p>
      <w:pPr>
        <w:widowControl/>
        <w:spacing w:line="600" w:lineRule="exact"/>
        <w:ind w:firstLine="630" w:firstLineChars="196"/>
        <w:jc w:val="left"/>
        <w:rPr>
          <w:rFonts w:eastAsia="楷体_GB2312"/>
          <w:b/>
          <w:sz w:val="32"/>
          <w:szCs w:val="32"/>
        </w:rPr>
      </w:pPr>
      <w:r>
        <w:rPr>
          <w:rFonts w:eastAsia="楷体_GB2312"/>
          <w:b/>
          <w:sz w:val="32"/>
          <w:szCs w:val="32"/>
        </w:rPr>
        <w:t>（一）职能职责。</w:t>
      </w:r>
    </w:p>
    <w:p>
      <w:pPr>
        <w:widowControl/>
        <w:shd w:val="clear" w:color="auto" w:fill="FFFFFF"/>
        <w:spacing w:line="560" w:lineRule="atLeast"/>
        <w:ind w:firstLine="320" w:firstLineChars="100"/>
        <w:jc w:val="left"/>
        <w:rPr>
          <w:rFonts w:asciiTheme="minorEastAsia" w:hAnsiTheme="minorEastAsia" w:eastAsiaTheme="minorEastAsia"/>
          <w:color w:val="222222"/>
          <w:sz w:val="32"/>
          <w:szCs w:val="32"/>
          <w:shd w:val="clear" w:color="auto" w:fill="FFFFFF"/>
        </w:rPr>
      </w:pPr>
      <w:r>
        <w:rPr>
          <w:rFonts w:hint="eastAsia" w:cs="宋体" w:asciiTheme="minorEastAsia" w:hAnsiTheme="minorEastAsia" w:eastAsiaTheme="minorEastAsia"/>
          <w:color w:val="000000"/>
          <w:kern w:val="0"/>
          <w:sz w:val="32"/>
          <w:szCs w:val="32"/>
        </w:rPr>
        <w:t>（1）</w:t>
      </w:r>
      <w:r>
        <w:rPr>
          <w:rFonts w:hint="eastAsia" w:asciiTheme="minorEastAsia" w:hAnsiTheme="minorEastAsia" w:eastAsiaTheme="minorEastAsia"/>
          <w:color w:val="222222"/>
          <w:sz w:val="32"/>
          <w:szCs w:val="32"/>
          <w:shd w:val="clear" w:color="auto" w:fill="FFFFFF"/>
        </w:rPr>
        <w:t>全面负责城区环境卫生管理工作</w:t>
      </w:r>
      <w:r>
        <w:rPr>
          <w:rFonts w:asciiTheme="minorEastAsia" w:hAnsiTheme="minorEastAsia" w:eastAsiaTheme="minorEastAsia"/>
          <w:color w:val="222222"/>
          <w:sz w:val="32"/>
          <w:szCs w:val="32"/>
          <w:shd w:val="clear" w:color="auto" w:fill="FFFFFF"/>
        </w:rPr>
        <w:t>。</w:t>
      </w:r>
    </w:p>
    <w:p>
      <w:pPr>
        <w:widowControl/>
        <w:shd w:val="clear" w:color="auto" w:fill="FFFFFF"/>
        <w:spacing w:line="560" w:lineRule="atLeast"/>
        <w:ind w:firstLine="320" w:firstLineChars="100"/>
        <w:jc w:val="left"/>
        <w:rPr>
          <w:rFonts w:asciiTheme="minorEastAsia" w:hAnsiTheme="minorEastAsia" w:eastAsiaTheme="minorEastAsia"/>
          <w:color w:val="000000"/>
          <w:sz w:val="32"/>
          <w:szCs w:val="32"/>
          <w:shd w:val="clear" w:color="auto" w:fill="FFFFFF"/>
        </w:rPr>
      </w:pPr>
      <w:r>
        <w:rPr>
          <w:rFonts w:hint="eastAsia" w:cs="宋体" w:asciiTheme="minorEastAsia" w:hAnsiTheme="minorEastAsia" w:eastAsiaTheme="minorEastAsia"/>
          <w:color w:val="000000"/>
          <w:kern w:val="0"/>
          <w:sz w:val="32"/>
          <w:szCs w:val="32"/>
        </w:rPr>
        <w:t>（2）</w:t>
      </w:r>
      <w:r>
        <w:rPr>
          <w:rFonts w:hint="eastAsia" w:asciiTheme="minorEastAsia" w:hAnsiTheme="minorEastAsia" w:eastAsiaTheme="minorEastAsia"/>
          <w:color w:val="000000"/>
          <w:sz w:val="32"/>
          <w:szCs w:val="32"/>
          <w:shd w:val="clear" w:color="auto" w:fill="FFFFFF"/>
        </w:rPr>
        <w:t>负责拟定</w:t>
      </w:r>
      <w:r>
        <w:rPr>
          <w:rFonts w:hint="eastAsia" w:asciiTheme="minorEastAsia" w:hAnsiTheme="minorEastAsia" w:eastAsiaTheme="minorEastAsia"/>
          <w:color w:val="222222"/>
          <w:sz w:val="32"/>
          <w:szCs w:val="32"/>
          <w:shd w:val="clear" w:color="auto" w:fill="FFFFFF"/>
        </w:rPr>
        <w:t>城区</w:t>
      </w:r>
      <w:r>
        <w:rPr>
          <w:rFonts w:hint="eastAsia" w:asciiTheme="minorEastAsia" w:hAnsiTheme="minorEastAsia" w:eastAsiaTheme="minorEastAsia"/>
          <w:color w:val="000000"/>
          <w:sz w:val="32"/>
          <w:szCs w:val="32"/>
          <w:shd w:val="clear" w:color="auto" w:fill="FFFFFF"/>
        </w:rPr>
        <w:t>环境卫生和垃圾处理工作规划及年度计划并组织实施；负责</w:t>
      </w:r>
      <w:r>
        <w:rPr>
          <w:rFonts w:hint="eastAsia" w:asciiTheme="minorEastAsia" w:hAnsiTheme="minorEastAsia" w:eastAsiaTheme="minorEastAsia"/>
          <w:color w:val="222222"/>
          <w:sz w:val="32"/>
          <w:szCs w:val="32"/>
          <w:shd w:val="clear" w:color="auto" w:fill="FFFFFF"/>
        </w:rPr>
        <w:t>城区</w:t>
      </w:r>
      <w:r>
        <w:rPr>
          <w:rFonts w:hint="eastAsia" w:asciiTheme="minorEastAsia" w:hAnsiTheme="minorEastAsia" w:eastAsiaTheme="minorEastAsia"/>
          <w:color w:val="000000"/>
          <w:sz w:val="32"/>
          <w:szCs w:val="32"/>
          <w:shd w:val="clear" w:color="auto" w:fill="FFFFFF"/>
        </w:rPr>
        <w:t>范围内环境卫生的监督检查；负责及时向相关部门报送环境卫生工作信息。</w:t>
      </w:r>
    </w:p>
    <w:p>
      <w:pPr>
        <w:widowControl/>
        <w:shd w:val="clear" w:color="auto" w:fill="FFFFFF"/>
        <w:spacing w:line="560" w:lineRule="atLeast"/>
        <w:ind w:firstLine="320" w:firstLineChars="100"/>
        <w:jc w:val="left"/>
        <w:rPr>
          <w:rFonts w:cs="宋体" w:asciiTheme="minorEastAsia" w:hAnsiTheme="minorEastAsia" w:eastAsiaTheme="minorEastAsia"/>
          <w:color w:val="000000"/>
          <w:kern w:val="0"/>
          <w:sz w:val="32"/>
          <w:szCs w:val="32"/>
        </w:rPr>
      </w:pPr>
      <w:r>
        <w:rPr>
          <w:rFonts w:hint="eastAsia" w:cs="宋体" w:asciiTheme="minorEastAsia" w:hAnsiTheme="minorEastAsia" w:eastAsiaTheme="minorEastAsia"/>
          <w:color w:val="000000"/>
          <w:kern w:val="0"/>
          <w:sz w:val="32"/>
          <w:szCs w:val="32"/>
        </w:rPr>
        <w:t>（3）承办市人民政府交办的其他事项等。</w:t>
      </w:r>
    </w:p>
    <w:p>
      <w:pPr>
        <w:widowControl/>
        <w:spacing w:line="600" w:lineRule="exact"/>
        <w:ind w:firstLine="630" w:firstLineChars="196"/>
        <w:jc w:val="left"/>
        <w:rPr>
          <w:rFonts w:eastAsia="楷体_GB2312"/>
          <w:b/>
          <w:sz w:val="32"/>
          <w:szCs w:val="32"/>
        </w:rPr>
      </w:pPr>
      <w:r>
        <w:rPr>
          <w:rFonts w:eastAsia="楷体_GB2312"/>
          <w:b/>
          <w:sz w:val="32"/>
          <w:szCs w:val="32"/>
        </w:rPr>
        <w:t>（二）机构设置。</w:t>
      </w:r>
    </w:p>
    <w:p>
      <w:pPr>
        <w:pStyle w:val="4"/>
        <w:spacing w:before="0" w:beforeAutospacing="0" w:after="0" w:afterAutospacing="0" w:line="600" w:lineRule="exact"/>
        <w:ind w:firstLine="640" w:firstLineChars="200"/>
        <w:jc w:val="both"/>
        <w:rPr>
          <w:rFonts w:ascii="Times New Roman" w:hAnsi="Times New Roman" w:eastAsia="黑体"/>
          <w:sz w:val="32"/>
          <w:szCs w:val="32"/>
        </w:rPr>
      </w:pPr>
      <w:r>
        <w:rPr>
          <w:rFonts w:hint="eastAsia" w:ascii="仿宋_GB2312" w:hAnsi="仿宋_GB2312" w:cs="Times New Roman"/>
          <w:kern w:val="2"/>
          <w:sz w:val="32"/>
          <w:szCs w:val="32"/>
        </w:rPr>
        <w:t>根据编委核定，沅江市环境卫生服务中心系城市管理和综合执法局下属差额拨款性质的副科级事业单位。现有干职工180人（其中，退休109人，在职71人），</w:t>
      </w:r>
      <w:r>
        <w:rPr>
          <w:rFonts w:hint="eastAsia" w:asciiTheme="minorEastAsia" w:hAnsiTheme="minorEastAsia" w:eastAsiaTheme="minorEastAsia"/>
          <w:sz w:val="32"/>
          <w:szCs w:val="32"/>
        </w:rPr>
        <w:t>内设办公室、政工股、财计股、督查股、清运公司、清扫公司、设备股、宣教股八个股室。</w:t>
      </w:r>
    </w:p>
    <w:p>
      <w:pPr>
        <w:pStyle w:val="4"/>
        <w:spacing w:before="0" w:beforeAutospacing="0" w:after="0" w:afterAutospacing="0" w:line="600" w:lineRule="exact"/>
        <w:ind w:firstLine="640" w:firstLineChars="200"/>
        <w:jc w:val="both"/>
        <w:rPr>
          <w:rFonts w:ascii="Times New Roman" w:hAnsi="Times New Roman" w:eastAsia="黑体"/>
          <w:sz w:val="32"/>
          <w:szCs w:val="32"/>
        </w:rPr>
      </w:pPr>
      <w:r>
        <w:rPr>
          <w:rFonts w:hint="eastAsia" w:ascii="Times New Roman" w:hAnsi="Times New Roman" w:eastAsia="黑体"/>
          <w:sz w:val="32"/>
          <w:szCs w:val="32"/>
        </w:rPr>
        <w:t>二、</w:t>
      </w:r>
      <w:r>
        <w:rPr>
          <w:rFonts w:ascii="Times New Roman" w:hAnsi="Times New Roman" w:eastAsia="黑体"/>
          <w:sz w:val="32"/>
          <w:szCs w:val="32"/>
        </w:rPr>
        <w:t>一般公共预算支出情况</w:t>
      </w:r>
    </w:p>
    <w:p>
      <w:pPr>
        <w:pStyle w:val="7"/>
        <w:widowControl/>
        <w:spacing w:line="600" w:lineRule="exact"/>
        <w:ind w:left="640" w:firstLine="0" w:firstLineChars="0"/>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基本支出</w:t>
      </w:r>
      <w:r>
        <w:rPr>
          <w:rFonts w:hint="eastAsia" w:ascii="Times New Roman" w:hAnsi="Times New Roman" w:eastAsia="黑体"/>
          <w:sz w:val="32"/>
          <w:szCs w:val="32"/>
        </w:rPr>
        <w:t>的管理与使用</w:t>
      </w:r>
      <w:r>
        <w:rPr>
          <w:rFonts w:ascii="Times New Roman" w:hAnsi="Times New Roman" w:eastAsia="黑体"/>
          <w:sz w:val="32"/>
          <w:szCs w:val="32"/>
        </w:rPr>
        <w:t>情况</w:t>
      </w:r>
    </w:p>
    <w:p>
      <w:pPr>
        <w:spacing w:line="520" w:lineRule="exact"/>
        <w:ind w:firstLine="640"/>
        <w:rPr>
          <w:rFonts w:ascii="仿宋_GB2312" w:hAnsi="仿宋_GB2312"/>
          <w:sz w:val="32"/>
          <w:szCs w:val="32"/>
        </w:rPr>
      </w:pPr>
      <w:r>
        <w:rPr>
          <w:rFonts w:hint="eastAsia" w:ascii="仿宋_GB2312" w:hAnsi="仿宋_GB2312"/>
          <w:sz w:val="32"/>
          <w:szCs w:val="32"/>
        </w:rPr>
        <w:t>1、202</w:t>
      </w:r>
      <w:r>
        <w:rPr>
          <w:rFonts w:hint="eastAsia" w:ascii="仿宋_GB2312" w:hAnsi="仿宋_GB2312"/>
          <w:sz w:val="32"/>
          <w:szCs w:val="32"/>
          <w:lang w:val="en-US" w:eastAsia="zh-CN"/>
        </w:rPr>
        <w:t>3</w:t>
      </w:r>
      <w:r>
        <w:rPr>
          <w:rFonts w:hint="eastAsia" w:ascii="仿宋_GB2312" w:hAnsi="仿宋_GB2312"/>
          <w:sz w:val="32"/>
          <w:szCs w:val="32"/>
        </w:rPr>
        <w:t>年收入实际完成</w:t>
      </w:r>
      <w:r>
        <w:rPr>
          <w:rFonts w:hint="eastAsia" w:cs="Tahoma" w:asciiTheme="minorEastAsia" w:hAnsiTheme="minorEastAsia" w:eastAsiaTheme="minorEastAsia"/>
          <w:kern w:val="0"/>
          <w:sz w:val="32"/>
          <w:szCs w:val="32"/>
          <w:lang w:val="en-US" w:eastAsia="zh-CN"/>
        </w:rPr>
        <w:t>4162.3276</w:t>
      </w:r>
      <w:r>
        <w:rPr>
          <w:rFonts w:hint="eastAsia" w:ascii="仿宋_GB2312" w:hAnsi="仿宋_GB2312"/>
          <w:sz w:val="32"/>
          <w:szCs w:val="32"/>
        </w:rPr>
        <w:t>万元。其中：一般公共预算财政拨款收入完成</w:t>
      </w:r>
      <w:r>
        <w:rPr>
          <w:rFonts w:hint="eastAsia" w:cs="Tahoma" w:asciiTheme="minorEastAsia" w:hAnsiTheme="minorEastAsia" w:eastAsiaTheme="minorEastAsia"/>
          <w:kern w:val="0"/>
          <w:sz w:val="32"/>
          <w:szCs w:val="32"/>
          <w:lang w:val="en-US" w:eastAsia="zh-CN"/>
        </w:rPr>
        <w:t>3300.406312</w:t>
      </w:r>
      <w:r>
        <w:rPr>
          <w:rFonts w:hint="eastAsia" w:ascii="仿宋_GB2312" w:hAnsi="仿宋_GB2312"/>
          <w:sz w:val="32"/>
          <w:szCs w:val="32"/>
        </w:rPr>
        <w:t>万元，</w:t>
      </w:r>
      <w:r>
        <w:rPr>
          <w:rFonts w:hint="eastAsia" w:ascii="仿宋_GB2312" w:hAnsi="仿宋_GB2312"/>
          <w:sz w:val="32"/>
          <w:szCs w:val="32"/>
          <w:lang w:val="zh-CN"/>
        </w:rPr>
        <w:t>变化的主要原因是：</w:t>
      </w:r>
      <w:r>
        <w:rPr>
          <w:rFonts w:hint="eastAsia" w:ascii="仿宋_GB2312" w:hAnsi="仿宋_GB2312"/>
          <w:sz w:val="32"/>
          <w:szCs w:val="32"/>
        </w:rPr>
        <w:t>项目资金增加；政府性基金财政拨款收入完成</w:t>
      </w:r>
      <w:r>
        <w:rPr>
          <w:rFonts w:hint="eastAsia" w:cs="Tahoma" w:asciiTheme="minorEastAsia" w:hAnsiTheme="minorEastAsia" w:eastAsiaTheme="minorEastAsia"/>
          <w:kern w:val="0"/>
          <w:sz w:val="32"/>
          <w:szCs w:val="32"/>
          <w:lang w:val="en-US" w:eastAsia="zh-CN"/>
        </w:rPr>
        <w:t>805.393573</w:t>
      </w:r>
      <w:r>
        <w:rPr>
          <w:rFonts w:hint="eastAsia" w:ascii="仿宋_GB2312" w:hAnsi="仿宋_GB2312"/>
          <w:sz w:val="32"/>
          <w:szCs w:val="32"/>
        </w:rPr>
        <w:t>万元，</w:t>
      </w:r>
      <w:r>
        <w:rPr>
          <w:rFonts w:hint="eastAsia" w:ascii="仿宋_GB2312" w:hAnsi="仿宋_GB2312"/>
          <w:sz w:val="32"/>
          <w:szCs w:val="32"/>
          <w:lang w:val="zh-CN"/>
        </w:rPr>
        <w:t>变化的主要原因是</w:t>
      </w:r>
      <w:r>
        <w:rPr>
          <w:rFonts w:hint="eastAsia" w:ascii="仿宋_GB2312" w:hAnsi="仿宋_GB2312"/>
          <w:sz w:val="32"/>
          <w:szCs w:val="32"/>
        </w:rPr>
        <w:t>项目资金增加；其他收入完成</w:t>
      </w:r>
      <w:r>
        <w:rPr>
          <w:rFonts w:hint="eastAsia" w:cs="Tahoma" w:asciiTheme="minorEastAsia" w:hAnsiTheme="minorEastAsia" w:eastAsiaTheme="minorEastAsia"/>
          <w:kern w:val="0"/>
          <w:sz w:val="32"/>
          <w:szCs w:val="32"/>
          <w:lang w:val="en-US" w:eastAsia="zh-CN"/>
        </w:rPr>
        <w:t>56.527715</w:t>
      </w:r>
      <w:r>
        <w:rPr>
          <w:rFonts w:hint="eastAsia" w:ascii="仿宋_GB2312" w:hAnsi="仿宋_GB2312"/>
          <w:sz w:val="32"/>
          <w:szCs w:val="32"/>
        </w:rPr>
        <w:t>万元，</w:t>
      </w:r>
      <w:r>
        <w:rPr>
          <w:rFonts w:hint="eastAsia" w:ascii="仿宋_GB2312" w:hAnsi="仿宋_GB2312"/>
          <w:sz w:val="32"/>
          <w:szCs w:val="32"/>
          <w:lang w:val="zh-CN"/>
        </w:rPr>
        <w:t>变化的主要原因是：经费正常增减变动</w:t>
      </w:r>
      <w:r>
        <w:rPr>
          <w:rFonts w:hint="eastAsia" w:ascii="仿宋_GB2312" w:hAnsi="仿宋_GB2312"/>
          <w:sz w:val="32"/>
          <w:szCs w:val="32"/>
        </w:rPr>
        <w:t>。</w:t>
      </w:r>
    </w:p>
    <w:p>
      <w:pPr>
        <w:spacing w:line="520" w:lineRule="exact"/>
        <w:ind w:firstLine="640"/>
        <w:rPr>
          <w:rFonts w:ascii="仿宋_GB2312" w:hAnsi="仿宋_GB2312"/>
          <w:sz w:val="32"/>
          <w:szCs w:val="32"/>
          <w:lang w:val="zh-CN"/>
        </w:rPr>
      </w:pPr>
      <w:r>
        <w:rPr>
          <w:rFonts w:hint="eastAsia" w:ascii="仿宋_GB2312" w:hAnsi="仿宋_GB2312"/>
          <w:sz w:val="32"/>
          <w:szCs w:val="32"/>
        </w:rPr>
        <w:t>2、202</w:t>
      </w:r>
      <w:r>
        <w:rPr>
          <w:rFonts w:hint="eastAsia" w:ascii="仿宋_GB2312" w:hAnsi="仿宋_GB2312"/>
          <w:sz w:val="32"/>
          <w:szCs w:val="32"/>
          <w:lang w:val="en-US" w:eastAsia="zh-CN"/>
        </w:rPr>
        <w:t>3</w:t>
      </w:r>
      <w:r>
        <w:rPr>
          <w:rFonts w:hint="eastAsia" w:ascii="仿宋_GB2312" w:hAnsi="仿宋_GB2312"/>
          <w:sz w:val="32"/>
          <w:szCs w:val="32"/>
        </w:rPr>
        <w:t>年，本部门支出</w:t>
      </w:r>
      <w:r>
        <w:rPr>
          <w:rFonts w:hint="eastAsia" w:ascii="仿宋_GB2312" w:eastAsia="仿宋_GB2312"/>
          <w:color w:val="000000"/>
          <w:sz w:val="32"/>
          <w:szCs w:val="32"/>
          <w:lang w:val="en-US" w:eastAsia="zh-CN"/>
        </w:rPr>
        <w:t>4174.028203</w:t>
      </w:r>
      <w:r>
        <w:rPr>
          <w:rFonts w:hint="eastAsia" w:ascii="仿宋_GB2312" w:hAnsi="仿宋_GB2312"/>
          <w:sz w:val="32"/>
          <w:szCs w:val="32"/>
        </w:rPr>
        <w:t>万元，</w:t>
      </w:r>
      <w:r>
        <w:rPr>
          <w:rFonts w:hint="eastAsia" w:ascii="仿宋_GB2312" w:hAnsi="仿宋_GB2312"/>
          <w:sz w:val="32"/>
          <w:szCs w:val="32"/>
          <w:lang w:val="zh-CN"/>
        </w:rPr>
        <w:t>变化的主要原因</w:t>
      </w:r>
      <w:r>
        <w:rPr>
          <w:rFonts w:hint="eastAsia" w:ascii="仿宋_GB2312" w:hAnsi="仿宋_GB2312"/>
          <w:sz w:val="32"/>
          <w:szCs w:val="32"/>
        </w:rPr>
        <w:t>：资金正常变动。其中：基本支出完成</w:t>
      </w:r>
      <w:r>
        <w:rPr>
          <w:rFonts w:hint="eastAsia" w:ascii="仿宋_GB2312" w:eastAsia="仿宋_GB2312"/>
          <w:color w:val="000000"/>
          <w:sz w:val="32"/>
          <w:szCs w:val="32"/>
          <w:lang w:val="en-US" w:eastAsia="zh-CN"/>
        </w:rPr>
        <w:t>869.638266</w:t>
      </w:r>
      <w:r>
        <w:rPr>
          <w:rFonts w:hint="eastAsia" w:ascii="仿宋_GB2312" w:hAnsi="仿宋_GB2312"/>
          <w:sz w:val="32"/>
          <w:szCs w:val="32"/>
        </w:rPr>
        <w:t>万元，项目支出</w:t>
      </w:r>
      <w:r>
        <w:rPr>
          <w:rFonts w:hint="eastAsia" w:ascii="仿宋_GB2312" w:eastAsia="仿宋_GB2312"/>
          <w:color w:val="000000"/>
          <w:sz w:val="32"/>
          <w:szCs w:val="32"/>
          <w:lang w:val="en-US" w:eastAsia="zh-CN"/>
        </w:rPr>
        <w:t>3304.389937</w:t>
      </w:r>
      <w:r>
        <w:rPr>
          <w:rFonts w:hint="eastAsia" w:ascii="仿宋_GB2312" w:hAnsi="仿宋_GB2312"/>
          <w:sz w:val="32"/>
          <w:szCs w:val="32"/>
        </w:rPr>
        <w:t>万元。</w:t>
      </w:r>
      <w:r>
        <w:rPr>
          <w:rFonts w:hint="eastAsia" w:ascii="仿宋_GB2312" w:hAnsi="仿宋_GB2312"/>
          <w:sz w:val="32"/>
          <w:szCs w:val="32"/>
          <w:lang w:val="zh-CN"/>
        </w:rPr>
        <w:t>变化的主要原因：</w:t>
      </w:r>
      <w:r>
        <w:rPr>
          <w:rFonts w:hint="eastAsia" w:ascii="仿宋_GB2312" w:hAnsi="仿宋_GB2312"/>
          <w:sz w:val="32"/>
          <w:szCs w:val="32"/>
        </w:rPr>
        <w:t>资金正常变动。</w:t>
      </w:r>
      <w:r>
        <w:rPr>
          <w:rFonts w:hint="eastAsia" w:ascii="仿宋_GB2312" w:hAnsi="仿宋_GB2312"/>
          <w:sz w:val="32"/>
          <w:szCs w:val="32"/>
          <w:lang w:val="zh-CN"/>
        </w:rPr>
        <w:t>人员经费</w:t>
      </w:r>
      <w:r>
        <w:rPr>
          <w:rFonts w:hint="eastAsia" w:ascii="仿宋_GB2312" w:hAnsi="仿宋_GB2312"/>
          <w:sz w:val="32"/>
          <w:szCs w:val="32"/>
        </w:rPr>
        <w:t>完成</w:t>
      </w:r>
      <w:r>
        <w:rPr>
          <w:rFonts w:hint="eastAsia" w:ascii="仿宋_GB2312" w:eastAsia="仿宋_GB2312"/>
          <w:color w:val="000000"/>
          <w:sz w:val="32"/>
          <w:szCs w:val="32"/>
          <w:lang w:val="en-US" w:eastAsia="zh-CN"/>
        </w:rPr>
        <w:t>799.690799</w:t>
      </w:r>
      <w:r>
        <w:rPr>
          <w:rFonts w:hint="eastAsia" w:ascii="仿宋_GB2312" w:hAnsi="仿宋_GB2312"/>
          <w:sz w:val="32"/>
          <w:szCs w:val="32"/>
        </w:rPr>
        <w:t>万元，</w:t>
      </w:r>
      <w:r>
        <w:rPr>
          <w:rFonts w:hint="eastAsia" w:ascii="仿宋_GB2312" w:hAnsi="仿宋_GB2312"/>
          <w:sz w:val="32"/>
          <w:szCs w:val="32"/>
          <w:lang w:val="zh-CN"/>
        </w:rPr>
        <w:t>变化的主要原因：</w:t>
      </w:r>
      <w:r>
        <w:rPr>
          <w:rFonts w:hint="eastAsia" w:ascii="仿宋_GB2312" w:hAnsi="仿宋_GB2312"/>
          <w:sz w:val="32"/>
          <w:szCs w:val="32"/>
        </w:rPr>
        <w:t>资金正常变动；公用</w:t>
      </w:r>
      <w:r>
        <w:rPr>
          <w:rFonts w:hint="eastAsia" w:ascii="仿宋_GB2312" w:hAnsi="仿宋_GB2312"/>
          <w:sz w:val="32"/>
          <w:szCs w:val="32"/>
          <w:lang w:val="zh-CN"/>
        </w:rPr>
        <w:t>经费</w:t>
      </w:r>
      <w:r>
        <w:rPr>
          <w:rFonts w:hint="eastAsia" w:ascii="仿宋_GB2312" w:hAnsi="仿宋_GB2312"/>
          <w:sz w:val="32"/>
          <w:szCs w:val="32"/>
        </w:rPr>
        <w:t>完成</w:t>
      </w:r>
      <w:r>
        <w:rPr>
          <w:rFonts w:hint="eastAsia" w:ascii="仿宋_GB2312" w:eastAsia="仿宋_GB2312"/>
          <w:color w:val="000000"/>
          <w:sz w:val="32"/>
          <w:szCs w:val="32"/>
          <w:lang w:val="en-US" w:eastAsia="zh-CN"/>
        </w:rPr>
        <w:t>69.947467</w:t>
      </w:r>
      <w:r>
        <w:rPr>
          <w:rFonts w:hint="eastAsia" w:ascii="仿宋_GB2312" w:hAnsi="仿宋_GB2312"/>
          <w:sz w:val="32"/>
          <w:szCs w:val="32"/>
        </w:rPr>
        <w:t>万元，</w:t>
      </w:r>
      <w:r>
        <w:rPr>
          <w:rFonts w:hint="eastAsia" w:ascii="仿宋_GB2312" w:hAnsi="仿宋_GB2312"/>
          <w:sz w:val="32"/>
          <w:szCs w:val="32"/>
          <w:lang w:val="zh-CN"/>
        </w:rPr>
        <w:t>变化的主要原因：</w:t>
      </w:r>
      <w:r>
        <w:rPr>
          <w:rFonts w:hint="eastAsia" w:ascii="仿宋_GB2312" w:hAnsi="仿宋_GB2312"/>
          <w:sz w:val="32"/>
          <w:szCs w:val="32"/>
        </w:rPr>
        <w:t>项目经费弥补公用经费预算不足</w:t>
      </w:r>
      <w:r>
        <w:rPr>
          <w:rFonts w:hint="eastAsia" w:ascii="仿宋_GB2312" w:hAnsi="仿宋_GB2312"/>
          <w:sz w:val="32"/>
          <w:szCs w:val="32"/>
          <w:lang w:val="zh-CN"/>
        </w:rPr>
        <w:t>。</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3、收入支出与预算对比分析。</w:t>
      </w:r>
    </w:p>
    <w:p>
      <w:pPr>
        <w:spacing w:beforeLines="50" w:afterLines="50" w:line="520" w:lineRule="exact"/>
        <w:ind w:firstLine="420"/>
        <w:rPr>
          <w:rFonts w:ascii="仿宋_GB2312" w:hAnsi="仿宋_GB2312"/>
          <w:sz w:val="32"/>
          <w:szCs w:val="32"/>
        </w:rPr>
      </w:pPr>
      <w:r>
        <w:rPr>
          <w:rFonts w:hint="eastAsia" w:ascii="仿宋_GB2312" w:hAnsi="仿宋_GB2312"/>
          <w:sz w:val="32"/>
          <w:szCs w:val="32"/>
        </w:rPr>
        <w:t>（1）预、决算差异情况，可分收入支出功能科目、分单位、分收入支出具体项目逐项对比（可列表）。</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89"/>
        <w:gridCol w:w="1775"/>
        <w:gridCol w:w="1893"/>
        <w:gridCol w:w="17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r>
              <w:rPr>
                <w:rFonts w:hint="eastAsia" w:ascii="宋体" w:hAnsi="宋体"/>
                <w:sz w:val="24"/>
              </w:rPr>
              <w:t>项目(按支出性质</w:t>
            </w:r>
          </w:p>
          <w:p>
            <w:pPr>
              <w:spacing w:line="360" w:lineRule="exact"/>
              <w:jc w:val="center"/>
              <w:rPr>
                <w:rFonts w:ascii="宋体" w:hAnsi="宋体"/>
                <w:sz w:val="24"/>
              </w:rPr>
            </w:pPr>
            <w:r>
              <w:rPr>
                <w:rFonts w:hint="eastAsia" w:ascii="宋体" w:hAnsi="宋体"/>
                <w:sz w:val="24"/>
              </w:rPr>
              <w:t>和经济分类)</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autoSpaceDE w:val="0"/>
              <w:autoSpaceDN w:val="0"/>
              <w:adjustRightInd w:val="0"/>
              <w:spacing w:line="360" w:lineRule="exact"/>
              <w:jc w:val="center"/>
              <w:rPr>
                <w:rFonts w:ascii="宋体"/>
                <w:sz w:val="24"/>
              </w:rPr>
            </w:pPr>
            <w:r>
              <w:rPr>
                <w:rFonts w:hint="eastAsia" w:ascii="宋体" w:hAnsi="宋体"/>
                <w:sz w:val="24"/>
              </w:rPr>
              <w:t>年初预算</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autoSpaceDE w:val="0"/>
              <w:autoSpaceDN w:val="0"/>
              <w:adjustRightInd w:val="0"/>
              <w:spacing w:line="360" w:lineRule="exact"/>
              <w:jc w:val="center"/>
              <w:rPr>
                <w:rFonts w:ascii="宋体"/>
                <w:sz w:val="24"/>
              </w:rPr>
            </w:pPr>
            <w:r>
              <w:rPr>
                <w:rFonts w:hint="eastAsia" w:ascii="宋体" w:hAnsi="宋体"/>
                <w:sz w:val="24"/>
              </w:rPr>
              <w:t>收入决算数</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ign w:val="center"/>
          </w:tcPr>
          <w:p>
            <w:pPr>
              <w:autoSpaceDE w:val="0"/>
              <w:autoSpaceDN w:val="0"/>
              <w:adjustRightInd w:val="0"/>
              <w:spacing w:line="360" w:lineRule="exact"/>
              <w:jc w:val="center"/>
              <w:rPr>
                <w:rFonts w:ascii="宋体"/>
                <w:sz w:val="24"/>
              </w:rPr>
            </w:pPr>
            <w:r>
              <w:rPr>
                <w:rFonts w:hint="eastAsia" w:ascii="宋体" w:hAnsi="宋体"/>
                <w:sz w:val="24"/>
              </w:rPr>
              <w:t>支出决算数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r>
              <w:rPr>
                <w:rFonts w:hint="eastAsia" w:ascii="宋体" w:hAnsi="宋体"/>
                <w:sz w:val="24"/>
              </w:rPr>
              <w:t>一、基本支出</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8131229.09</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hint="default" w:ascii="宋体" w:eastAsia="宋体"/>
                <w:sz w:val="24"/>
                <w:lang w:val="en-US" w:eastAsia="zh-CN"/>
              </w:rPr>
            </w:pPr>
            <w:r>
              <w:rPr>
                <w:rFonts w:hint="eastAsia" w:ascii="宋体" w:hAnsi="宋体" w:cs="宋体"/>
                <w:color w:val="000000"/>
                <w:kern w:val="0"/>
                <w:sz w:val="22"/>
                <w:szCs w:val="22"/>
                <w:lang w:val="en-US" w:eastAsia="zh-CN"/>
              </w:rPr>
              <w:t>8696382.66</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lang w:val="en-US" w:eastAsia="zh-CN"/>
              </w:rPr>
              <w:t>8696382.66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r>
              <w:rPr>
                <w:rFonts w:hint="eastAsia" w:ascii="宋体" w:hAnsi="宋体"/>
                <w:sz w:val="24"/>
              </w:rPr>
              <w:t>人员经费</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hint="default" w:ascii="宋体" w:hAnsi="宋体" w:eastAsia="宋体"/>
                <w:sz w:val="24"/>
                <w:lang w:val="en-US" w:eastAsia="zh-CN"/>
              </w:rPr>
            </w:pPr>
            <w:r>
              <w:rPr>
                <w:rFonts w:hint="eastAsia" w:ascii="宋体" w:hAnsi="宋体" w:cs="宋体"/>
                <w:color w:val="000000"/>
                <w:kern w:val="0"/>
                <w:sz w:val="22"/>
                <w:szCs w:val="22"/>
                <w:lang w:val="en-US" w:eastAsia="zh-CN"/>
              </w:rPr>
              <w:t>7421229.09</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hint="default" w:ascii="宋体" w:eastAsia="宋体"/>
                <w:sz w:val="24"/>
                <w:lang w:val="en-US" w:eastAsia="zh-CN"/>
              </w:rPr>
            </w:pPr>
            <w:r>
              <w:rPr>
                <w:rFonts w:hint="eastAsia" w:ascii="宋体" w:hAnsi="宋体" w:cs="宋体"/>
                <w:color w:val="000000"/>
                <w:kern w:val="0"/>
                <w:sz w:val="22"/>
                <w:szCs w:val="22"/>
                <w:lang w:val="en-US" w:eastAsia="zh-CN"/>
              </w:rPr>
              <w:t>7996907.99</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lang w:val="en-US" w:eastAsia="zh-CN"/>
              </w:rPr>
              <w:t>7996907.99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r>
              <w:rPr>
                <w:rFonts w:hint="eastAsia" w:ascii="宋体" w:hAnsi="宋体"/>
                <w:sz w:val="24"/>
              </w:rPr>
              <w:t>日常公用经费</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sz w:val="24"/>
              </w:rPr>
            </w:pPr>
            <w:r>
              <w:rPr>
                <w:rFonts w:hint="eastAsia" w:ascii="宋体" w:hAnsi="宋体" w:cs="宋体"/>
                <w:color w:val="000000"/>
                <w:kern w:val="0"/>
                <w:sz w:val="22"/>
                <w:szCs w:val="22"/>
              </w:rPr>
              <w:t>7</w:t>
            </w: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0000.00</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699474.67</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699474.67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r>
              <w:rPr>
                <w:rFonts w:hint="eastAsia" w:ascii="宋体" w:hAnsi="宋体"/>
                <w:sz w:val="24"/>
              </w:rPr>
              <w:t>二、项目支出</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sz w:val="24"/>
              </w:rPr>
            </w:pPr>
            <w:r>
              <w:rPr>
                <w:rFonts w:hint="eastAsia" w:ascii="宋体" w:hAnsi="宋体" w:cs="宋体"/>
                <w:color w:val="000000"/>
                <w:kern w:val="0"/>
                <w:sz w:val="22"/>
                <w:szCs w:val="22"/>
                <w:lang w:val="en-US" w:eastAsia="zh-CN"/>
              </w:rPr>
              <w:t>28429000</w:t>
            </w:r>
            <w:r>
              <w:rPr>
                <w:rFonts w:hint="eastAsia" w:ascii="宋体" w:hAnsi="宋体" w:cs="宋体"/>
                <w:color w:val="000000"/>
                <w:kern w:val="0"/>
                <w:sz w:val="22"/>
                <w:szCs w:val="22"/>
              </w:rPr>
              <w:t>.00</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hint="default" w:ascii="宋体" w:eastAsia="宋体"/>
                <w:sz w:val="24"/>
                <w:lang w:val="en-US" w:eastAsia="zh-CN"/>
              </w:rPr>
            </w:pPr>
            <w:r>
              <w:rPr>
                <w:rFonts w:hint="eastAsia" w:ascii="宋体" w:hAnsi="宋体" w:cs="宋体"/>
                <w:color w:val="000000"/>
                <w:kern w:val="0"/>
                <w:sz w:val="22"/>
                <w:szCs w:val="22"/>
                <w:lang w:val="en-US" w:eastAsia="zh-CN"/>
              </w:rPr>
              <w:t>33043899.37</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lang w:val="en-US" w:eastAsia="zh-CN"/>
              </w:rPr>
              <w:t>33043899.37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9"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r>
              <w:rPr>
                <w:rFonts w:hint="eastAsia" w:ascii="宋体" w:hAnsi="宋体"/>
                <w:sz w:val="24"/>
              </w:rPr>
              <w:t>其中：基本建设类项目</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p>
        </w:tc>
        <w:tc>
          <w:tcPr>
            <w:tcW w:w="1761"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278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宋体"/>
                <w:sz w:val="24"/>
              </w:rPr>
            </w:pPr>
            <w:r>
              <w:rPr>
                <w:rFonts w:hint="eastAsia" w:ascii="宋体" w:hAnsi="宋体"/>
                <w:sz w:val="24"/>
              </w:rPr>
              <w:t>合计</w:t>
            </w:r>
          </w:p>
        </w:tc>
        <w:tc>
          <w:tcPr>
            <w:tcW w:w="177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36560229.09</w:t>
            </w:r>
          </w:p>
        </w:tc>
        <w:tc>
          <w:tcPr>
            <w:tcW w:w="1893"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hint="default" w:ascii="宋体" w:eastAsia="宋体"/>
                <w:sz w:val="24"/>
                <w:lang w:val="en-US" w:eastAsia="zh-CN"/>
              </w:rPr>
            </w:pPr>
            <w:r>
              <w:rPr>
                <w:rFonts w:hint="eastAsia" w:ascii="宋体" w:hAnsi="宋体" w:cs="宋体"/>
                <w:color w:val="000000"/>
                <w:kern w:val="0"/>
                <w:sz w:val="22"/>
                <w:szCs w:val="22"/>
                <w:lang w:val="en-US" w:eastAsia="zh-CN"/>
              </w:rPr>
              <w:t>41740282.03</w:t>
            </w:r>
          </w:p>
        </w:tc>
        <w:tc>
          <w:tcPr>
            <w:tcW w:w="1761"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lang w:val="en-US" w:eastAsia="zh-CN"/>
              </w:rPr>
              <w:t>41740282.03</w:t>
            </w:r>
          </w:p>
        </w:tc>
      </w:tr>
    </w:tbl>
    <w:p>
      <w:pPr>
        <w:spacing w:beforeLines="50" w:afterLines="50" w:line="520" w:lineRule="exact"/>
        <w:ind w:firstLine="641"/>
        <w:rPr>
          <w:rFonts w:ascii="仿宋_GB2312" w:hAnsi="仿宋_GB2312"/>
          <w:sz w:val="32"/>
          <w:szCs w:val="32"/>
        </w:rPr>
      </w:pPr>
      <w:r>
        <w:rPr>
          <w:rFonts w:hint="eastAsia" w:ascii="仿宋_GB2312" w:hAnsi="仿宋_GB2312"/>
          <w:sz w:val="32"/>
          <w:szCs w:val="32"/>
        </w:rPr>
        <w:t>（2）差异原因分析。</w:t>
      </w:r>
    </w:p>
    <w:p>
      <w:pPr>
        <w:spacing w:line="520" w:lineRule="exact"/>
        <w:ind w:firstLine="640"/>
        <w:rPr>
          <w:rFonts w:ascii="仿宋_GB2312" w:hAnsi="仿宋_GB2312"/>
          <w:sz w:val="32"/>
          <w:szCs w:val="32"/>
        </w:rPr>
      </w:pPr>
      <w:r>
        <w:rPr>
          <w:rFonts w:hint="eastAsia" w:ascii="仿宋_GB2312" w:hAnsi="仿宋_GB2312"/>
          <w:sz w:val="32"/>
          <w:szCs w:val="32"/>
        </w:rPr>
        <w:t>预、决算差异较大的原因是基金预算资金未纳入年初预算，作为追补指标资金；还有部分一事一报项目资金。</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4、收入支出结构分析。</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（1）各项收入占总收入的比重，各项支出占总支出的比重。</w:t>
      </w:r>
    </w:p>
    <w:p>
      <w:pPr>
        <w:spacing w:beforeLines="50" w:afterLines="50" w:line="520" w:lineRule="exact"/>
        <w:ind w:firstLine="641"/>
        <w:rPr>
          <w:rFonts w:ascii="仿宋_GB2312" w:hAnsi="仿宋_GB2312"/>
          <w:sz w:val="32"/>
          <w:szCs w:val="32"/>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959"/>
        <w:gridCol w:w="2317"/>
        <w:gridCol w:w="2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29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项目(按支出性质</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和经济分类)</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收入决算数</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支出决算数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9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一、基本支出</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lang w:val="en-US" w:eastAsia="zh-CN"/>
              </w:rPr>
              <w:t>8696382.66</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lang w:val="en-US" w:eastAsia="zh-CN"/>
              </w:rPr>
              <w:t>8696382.66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 w:hRule="atLeast"/>
          <w:jc w:val="center"/>
        </w:trPr>
        <w:tc>
          <w:tcPr>
            <w:tcW w:w="29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人员经费</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lang w:val="en-US" w:eastAsia="zh-CN"/>
              </w:rPr>
              <w:t>7996907.99</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lang w:val="en-US" w:eastAsia="zh-CN"/>
              </w:rPr>
              <w:t>7996907.99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9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日常公用经费</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699474.67</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699474.67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9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二、项目支出</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lang w:val="en-US" w:eastAsia="zh-CN"/>
              </w:rPr>
              <w:t>33043899.37</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lang w:val="en-US" w:eastAsia="zh-CN"/>
              </w:rPr>
              <w:t>33043899.37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其中：基本建设类项目</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仿宋_GB2312" w:hAnsi="仿宋_GB2312"/>
                <w:sz w:val="32"/>
                <w:szCs w:val="32"/>
              </w:rPr>
            </w:pPr>
          </w:p>
        </w:tc>
        <w:tc>
          <w:tcPr>
            <w:tcW w:w="24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仿宋_GB2312" w:hAnsi="仿宋_GB2312"/>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5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合计</w:t>
            </w:r>
          </w:p>
        </w:tc>
        <w:tc>
          <w:tcPr>
            <w:tcW w:w="2317"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pPr>
            <w:r>
              <w:rPr>
                <w:rFonts w:hint="eastAsia" w:ascii="宋体" w:hAnsi="宋体" w:cs="宋体"/>
                <w:color w:val="000000"/>
                <w:kern w:val="0"/>
                <w:sz w:val="22"/>
                <w:szCs w:val="22"/>
                <w:lang w:val="en-US" w:eastAsia="zh-CN"/>
              </w:rPr>
              <w:t>41740282.03</w:t>
            </w:r>
          </w:p>
        </w:tc>
        <w:tc>
          <w:tcPr>
            <w:tcW w:w="242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pPr>
            <w:r>
              <w:rPr>
                <w:rFonts w:hint="eastAsia" w:ascii="宋体" w:hAnsi="宋体" w:cs="宋体"/>
                <w:color w:val="000000"/>
                <w:kern w:val="0"/>
                <w:sz w:val="22"/>
                <w:szCs w:val="22"/>
                <w:lang w:val="en-US" w:eastAsia="zh-CN"/>
              </w:rPr>
              <w:t>41740282.03</w:t>
            </w:r>
          </w:p>
        </w:tc>
      </w:tr>
    </w:tbl>
    <w:p>
      <w:pPr>
        <w:spacing w:beforeLines="50" w:afterLines="50" w:line="520" w:lineRule="exact"/>
        <w:ind w:firstLine="641"/>
        <w:rPr>
          <w:rFonts w:ascii="仿宋_GB2312" w:hAnsi="仿宋_GB2312"/>
          <w:sz w:val="32"/>
          <w:szCs w:val="32"/>
        </w:rPr>
      </w:pPr>
      <w:r>
        <w:rPr>
          <w:rFonts w:hint="eastAsia" w:ascii="仿宋_GB2312" w:hAnsi="仿宋_GB2312"/>
          <w:sz w:val="32"/>
          <w:szCs w:val="32"/>
        </w:rPr>
        <w:t>分析数据：决算支出中基本支出占总支出的2</w:t>
      </w:r>
      <w:r>
        <w:rPr>
          <w:rFonts w:hint="eastAsia" w:ascii="仿宋_GB2312" w:hAnsi="仿宋_GB2312"/>
          <w:sz w:val="32"/>
          <w:szCs w:val="32"/>
          <w:lang w:val="en-US" w:eastAsia="zh-CN"/>
        </w:rPr>
        <w:t>0</w:t>
      </w:r>
      <w:r>
        <w:rPr>
          <w:rFonts w:hint="eastAsia" w:ascii="仿宋_GB2312" w:hAnsi="仿宋_GB2312"/>
          <w:sz w:val="32"/>
          <w:szCs w:val="32"/>
        </w:rPr>
        <w:t>.83%，项目支出占总支出的7</w:t>
      </w:r>
      <w:r>
        <w:rPr>
          <w:rFonts w:hint="eastAsia" w:ascii="仿宋_GB2312" w:hAnsi="仿宋_GB2312"/>
          <w:sz w:val="32"/>
          <w:szCs w:val="32"/>
          <w:lang w:val="en-US" w:eastAsia="zh-CN"/>
        </w:rPr>
        <w:t>9</w:t>
      </w:r>
      <w:r>
        <w:rPr>
          <w:rFonts w:hint="eastAsia" w:ascii="仿宋_GB2312" w:hAnsi="仿宋_GB2312"/>
          <w:sz w:val="32"/>
          <w:szCs w:val="32"/>
        </w:rPr>
        <w:t>.17%。其中人员经费占基本支出的</w:t>
      </w:r>
      <w:r>
        <w:rPr>
          <w:rFonts w:hint="eastAsia" w:ascii="仿宋_GB2312" w:hAnsi="仿宋_GB2312"/>
          <w:sz w:val="32"/>
          <w:szCs w:val="32"/>
          <w:lang w:val="en-US" w:eastAsia="zh-CN"/>
        </w:rPr>
        <w:t>91.96</w:t>
      </w:r>
      <w:r>
        <w:rPr>
          <w:rFonts w:hint="eastAsia" w:ascii="仿宋_GB2312" w:hAnsi="仿宋_GB2312"/>
          <w:sz w:val="32"/>
          <w:szCs w:val="32"/>
        </w:rPr>
        <w:t>%，日常公用经费占基本支出的</w:t>
      </w:r>
      <w:r>
        <w:rPr>
          <w:rFonts w:hint="eastAsia" w:ascii="仿宋_GB2312" w:hAnsi="仿宋_GB2312"/>
          <w:sz w:val="32"/>
          <w:szCs w:val="32"/>
          <w:lang w:val="en-US" w:eastAsia="zh-CN"/>
        </w:rPr>
        <w:t>8.04</w:t>
      </w:r>
      <w:r>
        <w:rPr>
          <w:rFonts w:hint="eastAsia" w:ascii="仿宋_GB2312" w:hAnsi="仿宋_GB2312"/>
          <w:sz w:val="32"/>
          <w:szCs w:val="32"/>
        </w:rPr>
        <w:t>%。</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（2）收入支出与上年度对比情况及原因分析。</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202</w:t>
      </w:r>
      <w:r>
        <w:rPr>
          <w:rFonts w:hint="eastAsia" w:ascii="仿宋_GB2312" w:hAnsi="仿宋_GB2312"/>
          <w:sz w:val="32"/>
          <w:szCs w:val="32"/>
          <w:lang w:val="en-US" w:eastAsia="zh-CN"/>
        </w:rPr>
        <w:t>3</w:t>
      </w:r>
      <w:r>
        <w:rPr>
          <w:rFonts w:hint="eastAsia" w:ascii="仿宋_GB2312" w:hAnsi="仿宋_GB2312"/>
          <w:sz w:val="32"/>
          <w:szCs w:val="32"/>
        </w:rPr>
        <w:t>年，本部门年初预算收入</w:t>
      </w:r>
      <w:r>
        <w:rPr>
          <w:rFonts w:hint="eastAsia" w:ascii="宋体" w:hAnsi="宋体" w:cs="宋体"/>
          <w:color w:val="000000"/>
          <w:kern w:val="0"/>
          <w:sz w:val="32"/>
          <w:szCs w:val="32"/>
          <w:lang w:val="en-US" w:eastAsia="zh-CN"/>
        </w:rPr>
        <w:t>36560229.09</w:t>
      </w:r>
      <w:r>
        <w:rPr>
          <w:rFonts w:hint="eastAsia" w:ascii="仿宋_GB2312" w:hAnsi="仿宋_GB2312"/>
          <w:sz w:val="32"/>
          <w:szCs w:val="32"/>
        </w:rPr>
        <w:t>元，</w:t>
      </w:r>
      <w:r>
        <w:rPr>
          <w:rFonts w:hint="eastAsia" w:ascii="仿宋_GB2312" w:hAnsi="仿宋_GB2312"/>
          <w:sz w:val="32"/>
          <w:szCs w:val="32"/>
          <w:lang w:val="zh-CN"/>
        </w:rPr>
        <w:t>变化的主要原因是</w:t>
      </w:r>
      <w:r>
        <w:rPr>
          <w:rFonts w:hint="eastAsia" w:ascii="仿宋_GB2312" w:hAnsi="仿宋_GB2312"/>
          <w:sz w:val="32"/>
          <w:szCs w:val="32"/>
        </w:rPr>
        <w:t>：预算项目变动，基金预算资金作为追补指标资金。</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202</w:t>
      </w:r>
      <w:r>
        <w:rPr>
          <w:rFonts w:hint="eastAsia" w:ascii="仿宋_GB2312" w:hAnsi="仿宋_GB2312"/>
          <w:sz w:val="32"/>
          <w:szCs w:val="32"/>
          <w:lang w:val="en-US" w:eastAsia="zh-CN"/>
        </w:rPr>
        <w:t>3</w:t>
      </w:r>
      <w:r>
        <w:rPr>
          <w:rFonts w:hint="eastAsia" w:ascii="仿宋_GB2312" w:hAnsi="仿宋_GB2312"/>
          <w:sz w:val="32"/>
          <w:szCs w:val="32"/>
        </w:rPr>
        <w:t>年收入实际完成</w:t>
      </w:r>
      <w:r>
        <w:rPr>
          <w:rFonts w:hint="eastAsia" w:ascii="宋体" w:hAnsi="宋体" w:cs="宋体"/>
          <w:color w:val="000000"/>
          <w:kern w:val="0"/>
          <w:sz w:val="32"/>
          <w:szCs w:val="32"/>
          <w:lang w:val="en-US" w:eastAsia="zh-CN"/>
        </w:rPr>
        <w:t>41740282.03</w:t>
      </w:r>
      <w:r>
        <w:rPr>
          <w:rFonts w:hint="eastAsia" w:ascii="仿宋_GB2312" w:hAnsi="仿宋_GB2312"/>
          <w:sz w:val="32"/>
          <w:szCs w:val="32"/>
        </w:rPr>
        <w:t>元，主要原因是：项目资金增加。</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202</w:t>
      </w:r>
      <w:r>
        <w:rPr>
          <w:rFonts w:hint="eastAsia" w:ascii="仿宋_GB2312" w:hAnsi="仿宋_GB2312"/>
          <w:sz w:val="32"/>
          <w:szCs w:val="32"/>
          <w:lang w:val="en-US" w:eastAsia="zh-CN"/>
        </w:rPr>
        <w:t>3</w:t>
      </w:r>
      <w:r>
        <w:rPr>
          <w:rFonts w:hint="eastAsia" w:ascii="仿宋_GB2312" w:hAnsi="仿宋_GB2312"/>
          <w:sz w:val="32"/>
          <w:szCs w:val="32"/>
        </w:rPr>
        <w:t>年，本部门支出</w:t>
      </w:r>
      <w:r>
        <w:rPr>
          <w:rFonts w:hint="eastAsia" w:ascii="宋体" w:hAnsi="宋体" w:cs="宋体"/>
          <w:color w:val="000000"/>
          <w:kern w:val="0"/>
          <w:sz w:val="32"/>
          <w:szCs w:val="32"/>
          <w:lang w:val="en-US" w:eastAsia="zh-CN"/>
        </w:rPr>
        <w:t>41740282.03</w:t>
      </w:r>
      <w:r>
        <w:rPr>
          <w:rFonts w:hint="eastAsia" w:ascii="仿宋_GB2312" w:hAnsi="仿宋_GB2312"/>
          <w:sz w:val="32"/>
          <w:szCs w:val="32"/>
        </w:rPr>
        <w:t>元，</w:t>
      </w:r>
      <w:r>
        <w:rPr>
          <w:rFonts w:hint="eastAsia" w:ascii="仿宋_GB2312" w:hAnsi="仿宋_GB2312"/>
          <w:sz w:val="32"/>
          <w:szCs w:val="32"/>
          <w:lang w:val="zh-CN"/>
        </w:rPr>
        <w:t>变化的主要原因</w:t>
      </w:r>
      <w:r>
        <w:rPr>
          <w:rFonts w:hint="eastAsia" w:ascii="仿宋_GB2312" w:hAnsi="仿宋_GB2312"/>
          <w:sz w:val="32"/>
          <w:szCs w:val="32"/>
        </w:rPr>
        <w:t>：资金正常变动。</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5、支出按经济分类科目分析。</w:t>
      </w:r>
    </w:p>
    <w:p>
      <w:pPr>
        <w:spacing w:beforeLines="50" w:afterLines="50" w:line="520" w:lineRule="exact"/>
        <w:ind w:firstLine="641"/>
        <w:rPr>
          <w:rFonts w:ascii="仿宋_GB2312" w:hAnsi="仿宋_GB2312"/>
          <w:sz w:val="32"/>
          <w:szCs w:val="32"/>
          <w:lang w:val="zh-CN"/>
        </w:rPr>
      </w:pPr>
      <w:r>
        <w:rPr>
          <w:rFonts w:hint="eastAsia" w:ascii="仿宋_GB2312" w:hAnsi="仿宋_GB2312"/>
          <w:sz w:val="32"/>
          <w:szCs w:val="32"/>
        </w:rPr>
        <w:t>（1）</w:t>
      </w:r>
      <w:r>
        <w:rPr>
          <w:rFonts w:ascii="仿宋_GB2312" w:hAnsi="仿宋_GB2312"/>
          <w:sz w:val="32"/>
          <w:szCs w:val="32"/>
        </w:rPr>
        <w:t>“</w:t>
      </w:r>
      <w:r>
        <w:rPr>
          <w:rFonts w:hint="eastAsia" w:ascii="仿宋_GB2312" w:hAnsi="仿宋_GB2312"/>
          <w:sz w:val="32"/>
          <w:szCs w:val="32"/>
        </w:rPr>
        <w:t>三公</w:t>
      </w:r>
      <w:r>
        <w:rPr>
          <w:rFonts w:ascii="仿宋_GB2312" w:hAnsi="仿宋_GB2312"/>
          <w:sz w:val="32"/>
          <w:szCs w:val="32"/>
        </w:rPr>
        <w:t>”</w:t>
      </w:r>
      <w:r>
        <w:rPr>
          <w:rFonts w:hint="eastAsia" w:ascii="仿宋_GB2312" w:hAnsi="仿宋_GB2312"/>
          <w:sz w:val="32"/>
          <w:szCs w:val="32"/>
        </w:rPr>
        <w:t>经费支出情况：202</w:t>
      </w:r>
      <w:r>
        <w:rPr>
          <w:rFonts w:hint="eastAsia" w:ascii="仿宋_GB2312" w:hAnsi="仿宋_GB2312"/>
          <w:sz w:val="32"/>
          <w:szCs w:val="32"/>
          <w:lang w:val="en-US" w:eastAsia="zh-CN"/>
        </w:rPr>
        <w:t>3</w:t>
      </w:r>
      <w:r>
        <w:rPr>
          <w:rFonts w:hint="eastAsia" w:ascii="仿宋_GB2312" w:hAnsi="仿宋_GB2312"/>
          <w:sz w:val="32"/>
          <w:szCs w:val="32"/>
        </w:rPr>
        <w:t>年，</w:t>
      </w:r>
      <w:r>
        <w:rPr>
          <w:rFonts w:ascii="仿宋_GB2312" w:hAnsi="仿宋_GB2312"/>
          <w:sz w:val="32"/>
          <w:szCs w:val="32"/>
        </w:rPr>
        <w:t>“</w:t>
      </w:r>
      <w:r>
        <w:rPr>
          <w:rFonts w:hint="eastAsia" w:ascii="仿宋_GB2312" w:hAnsi="仿宋_GB2312"/>
          <w:sz w:val="32"/>
          <w:szCs w:val="32"/>
        </w:rPr>
        <w:t>三公</w:t>
      </w:r>
      <w:r>
        <w:rPr>
          <w:rFonts w:ascii="仿宋_GB2312" w:hAnsi="仿宋_GB2312"/>
          <w:sz w:val="32"/>
          <w:szCs w:val="32"/>
        </w:rPr>
        <w:t>”</w:t>
      </w:r>
      <w:r>
        <w:rPr>
          <w:rFonts w:hint="eastAsia" w:ascii="仿宋_GB2312" w:hAnsi="仿宋_GB2312"/>
          <w:sz w:val="32"/>
          <w:szCs w:val="32"/>
        </w:rPr>
        <w:t>经费完成</w:t>
      </w:r>
      <w:r>
        <w:rPr>
          <w:rFonts w:hint="eastAsia" w:ascii="仿宋_GB2312" w:hAnsi="仿宋_GB2312"/>
          <w:sz w:val="32"/>
          <w:szCs w:val="32"/>
          <w:lang w:val="en-US" w:eastAsia="zh-CN"/>
        </w:rPr>
        <w:t>7434</w:t>
      </w:r>
      <w:r>
        <w:rPr>
          <w:rFonts w:hint="eastAsia" w:ascii="仿宋_GB2312" w:hAnsi="仿宋_GB2312"/>
          <w:sz w:val="32"/>
          <w:szCs w:val="32"/>
        </w:rPr>
        <w:t>元。增减变化的主要原因是：正常支出</w:t>
      </w:r>
      <w:r>
        <w:rPr>
          <w:rFonts w:hint="eastAsia" w:ascii="仿宋_GB2312" w:hAnsi="仿宋_GB2312"/>
          <w:sz w:val="32"/>
          <w:szCs w:val="32"/>
          <w:lang w:val="zh-CN"/>
        </w:rPr>
        <w:t>。其中：因公出国（境）费</w:t>
      </w:r>
      <w:r>
        <w:rPr>
          <w:rFonts w:hint="eastAsia" w:ascii="仿宋_GB2312" w:hAnsi="仿宋_GB2312"/>
          <w:sz w:val="32"/>
          <w:szCs w:val="32"/>
        </w:rPr>
        <w:t>完成0元，</w:t>
      </w:r>
      <w:r>
        <w:rPr>
          <w:rFonts w:hint="eastAsia" w:ascii="仿宋_GB2312" w:hAnsi="仿宋_GB2312"/>
          <w:sz w:val="32"/>
          <w:szCs w:val="32"/>
          <w:lang w:val="zh-CN"/>
        </w:rPr>
        <w:t>公务接待费</w:t>
      </w:r>
      <w:r>
        <w:rPr>
          <w:rFonts w:hint="eastAsia" w:ascii="仿宋_GB2312" w:hAnsi="仿宋_GB2312"/>
          <w:sz w:val="32"/>
          <w:szCs w:val="32"/>
        </w:rPr>
        <w:t>完成</w:t>
      </w:r>
      <w:r>
        <w:rPr>
          <w:rFonts w:hint="eastAsia" w:ascii="仿宋_GB2312" w:hAnsi="仿宋_GB2312"/>
          <w:sz w:val="32"/>
          <w:szCs w:val="32"/>
          <w:lang w:val="en-US" w:eastAsia="zh-CN"/>
        </w:rPr>
        <w:t>7434</w:t>
      </w:r>
      <w:r>
        <w:rPr>
          <w:rFonts w:hint="eastAsia" w:ascii="仿宋_GB2312" w:hAnsi="仿宋_GB2312"/>
          <w:sz w:val="32"/>
          <w:szCs w:val="32"/>
        </w:rPr>
        <w:t>元，</w:t>
      </w:r>
      <w:r>
        <w:rPr>
          <w:rFonts w:hint="eastAsia" w:ascii="仿宋_GB2312" w:hAnsi="仿宋_GB2312"/>
          <w:sz w:val="32"/>
          <w:szCs w:val="32"/>
          <w:lang w:val="zh-CN"/>
        </w:rPr>
        <w:t>公务用车购置及运行维护费</w:t>
      </w:r>
      <w:r>
        <w:rPr>
          <w:rFonts w:hint="eastAsia" w:ascii="仿宋_GB2312" w:hAnsi="仿宋_GB2312"/>
          <w:sz w:val="32"/>
          <w:szCs w:val="32"/>
        </w:rPr>
        <w:t>完成</w:t>
      </w:r>
      <w:r>
        <w:rPr>
          <w:rFonts w:hint="eastAsia" w:ascii="仿宋_GB2312" w:hAnsi="仿宋_GB2312"/>
          <w:sz w:val="32"/>
          <w:szCs w:val="32"/>
          <w:lang w:val="en-US" w:eastAsia="zh-CN"/>
        </w:rPr>
        <w:t>0</w:t>
      </w:r>
      <w:r>
        <w:rPr>
          <w:rFonts w:hint="eastAsia" w:ascii="仿宋_GB2312" w:hAnsi="仿宋_GB2312"/>
          <w:sz w:val="32"/>
          <w:szCs w:val="32"/>
        </w:rPr>
        <w:t>元，增减变化的主要原因是：</w:t>
      </w:r>
      <w:r>
        <w:rPr>
          <w:rFonts w:hint="eastAsia" w:ascii="仿宋_GB2312" w:hAnsi="仿宋_GB2312"/>
          <w:sz w:val="32"/>
          <w:szCs w:val="32"/>
          <w:lang w:eastAsia="zh-CN"/>
        </w:rPr>
        <w:t>来沅交流学习单位增多</w:t>
      </w:r>
      <w:r>
        <w:rPr>
          <w:rFonts w:hint="eastAsia" w:ascii="仿宋_GB2312" w:hAnsi="仿宋_GB2312"/>
          <w:sz w:val="32"/>
          <w:szCs w:val="32"/>
          <w:lang w:val="zh-CN"/>
        </w:rPr>
        <w:t>。</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（2）会议费支出情况：202</w:t>
      </w:r>
      <w:r>
        <w:rPr>
          <w:rFonts w:hint="eastAsia" w:ascii="仿宋_GB2312" w:hAnsi="仿宋_GB2312"/>
          <w:sz w:val="32"/>
          <w:szCs w:val="32"/>
          <w:lang w:val="en-US" w:eastAsia="zh-CN"/>
        </w:rPr>
        <w:t>3</w:t>
      </w:r>
      <w:r>
        <w:rPr>
          <w:rFonts w:hint="eastAsia" w:ascii="仿宋_GB2312" w:hAnsi="仿宋_GB2312"/>
          <w:sz w:val="32"/>
          <w:szCs w:val="32"/>
        </w:rPr>
        <w:t>年会议费完成</w:t>
      </w:r>
      <w:r>
        <w:rPr>
          <w:rFonts w:hint="eastAsia" w:ascii="仿宋_GB2312" w:hAnsi="仿宋_GB2312"/>
          <w:sz w:val="32"/>
          <w:szCs w:val="32"/>
          <w:lang w:val="en-US" w:eastAsia="zh-CN"/>
        </w:rPr>
        <w:t>0</w:t>
      </w:r>
      <w:r>
        <w:rPr>
          <w:rFonts w:hint="eastAsia" w:ascii="仿宋_GB2312" w:hAnsi="仿宋_GB2312"/>
          <w:sz w:val="32"/>
          <w:szCs w:val="32"/>
        </w:rPr>
        <w:t>元，增减变化的主要原因是：</w:t>
      </w:r>
      <w:r>
        <w:rPr>
          <w:rFonts w:hint="eastAsia" w:ascii="仿宋_GB2312" w:hAnsi="仿宋_GB2312"/>
          <w:sz w:val="32"/>
          <w:szCs w:val="32"/>
          <w:lang w:eastAsia="zh-CN"/>
        </w:rPr>
        <w:t>压缩会议费开支</w:t>
      </w:r>
      <w:r>
        <w:rPr>
          <w:rFonts w:hint="eastAsia" w:ascii="仿宋_GB2312" w:hAnsi="仿宋_GB2312"/>
          <w:sz w:val="32"/>
          <w:szCs w:val="32"/>
        </w:rPr>
        <w:t>。</w:t>
      </w:r>
    </w:p>
    <w:p>
      <w:pPr>
        <w:spacing w:beforeLines="50" w:afterLines="50" w:line="520" w:lineRule="exact"/>
        <w:ind w:firstLine="641"/>
        <w:rPr>
          <w:rFonts w:hint="eastAsia" w:ascii="仿宋_GB2312" w:hAnsi="仿宋_GB2312"/>
          <w:sz w:val="32"/>
          <w:szCs w:val="32"/>
          <w:lang w:eastAsia="zh-CN"/>
        </w:rPr>
      </w:pPr>
      <w:r>
        <w:rPr>
          <w:rFonts w:hint="eastAsia" w:ascii="仿宋_GB2312" w:hAnsi="仿宋_GB2312"/>
          <w:sz w:val="32"/>
          <w:szCs w:val="32"/>
        </w:rPr>
        <w:t>（3）培训费支出情况：202</w:t>
      </w:r>
      <w:r>
        <w:rPr>
          <w:rFonts w:hint="eastAsia" w:ascii="仿宋_GB2312" w:hAnsi="仿宋_GB2312"/>
          <w:sz w:val="32"/>
          <w:szCs w:val="32"/>
          <w:lang w:val="en-US" w:eastAsia="zh-CN"/>
        </w:rPr>
        <w:t>3</w:t>
      </w:r>
      <w:r>
        <w:rPr>
          <w:rFonts w:hint="eastAsia" w:ascii="仿宋_GB2312" w:hAnsi="仿宋_GB2312"/>
          <w:sz w:val="32"/>
          <w:szCs w:val="32"/>
        </w:rPr>
        <w:t>年培训费完成</w:t>
      </w:r>
      <w:r>
        <w:rPr>
          <w:rFonts w:hint="eastAsia" w:ascii="仿宋_GB2312" w:hAnsi="仿宋_GB2312"/>
          <w:sz w:val="32"/>
          <w:szCs w:val="32"/>
          <w:lang w:val="en-US" w:eastAsia="zh-CN"/>
        </w:rPr>
        <w:t>10500</w:t>
      </w:r>
      <w:r>
        <w:rPr>
          <w:rFonts w:hint="eastAsia" w:ascii="仿宋_GB2312" w:hAnsi="仿宋_GB2312"/>
          <w:sz w:val="32"/>
          <w:szCs w:val="32"/>
        </w:rPr>
        <w:t>元，增减变化的主要原因是：</w:t>
      </w:r>
      <w:r>
        <w:rPr>
          <w:rFonts w:hint="eastAsia" w:ascii="仿宋_GB2312" w:hAnsi="仿宋_GB2312"/>
          <w:sz w:val="32"/>
          <w:szCs w:val="32"/>
          <w:lang w:eastAsia="zh-CN"/>
        </w:rPr>
        <w:t>压缩培训费开支。</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（4）其他对单位影响较大的支出情况。预算项目变动，基金预算资金未纳入预算资金，作为追补指标资金。</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（5）重点经济分类支出中未发现存在的问题。</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6、财政拨款收入、支出分析。</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根据报表项目分析财政拨款收入、支出情况，支出要按照基本支出和项目支出分析具体构成及特点。</w:t>
      </w: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219"/>
        <w:gridCol w:w="2394"/>
        <w:gridCol w:w="2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0" w:firstLineChars="200"/>
              <w:rPr>
                <w:rFonts w:ascii="仿宋_GB2312" w:hAnsi="仿宋_GB2312"/>
                <w:sz w:val="32"/>
                <w:szCs w:val="32"/>
              </w:rPr>
            </w:pPr>
            <w:r>
              <w:rPr>
                <w:rFonts w:hint="eastAsia" w:ascii="仿宋_GB2312" w:hAnsi="仿宋_GB2312"/>
                <w:sz w:val="32"/>
                <w:szCs w:val="32"/>
              </w:rPr>
              <w:t>项目(按支出性质和经济分类)</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年初预算数</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一、基本支出</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8131229.09</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lang w:val="en-US" w:eastAsia="zh-CN"/>
              </w:rPr>
              <w:t>8696382.66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人员经费</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sz w:val="24"/>
              </w:rPr>
            </w:pPr>
            <w:r>
              <w:rPr>
                <w:rFonts w:hint="eastAsia" w:ascii="宋体" w:hAnsi="宋体" w:cs="宋体"/>
                <w:color w:val="000000"/>
                <w:kern w:val="0"/>
                <w:sz w:val="22"/>
                <w:szCs w:val="22"/>
                <w:lang w:val="en-US" w:eastAsia="zh-CN"/>
              </w:rPr>
              <w:t>7421229.09</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lang w:val="en-US" w:eastAsia="zh-CN"/>
              </w:rPr>
              <w:t>7996907.99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日常公用经费</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sz w:val="24"/>
              </w:rPr>
            </w:pPr>
            <w:r>
              <w:rPr>
                <w:rFonts w:hint="eastAsia" w:ascii="宋体" w:hAnsi="宋体" w:cs="宋体"/>
                <w:color w:val="000000"/>
                <w:kern w:val="0"/>
                <w:sz w:val="22"/>
                <w:szCs w:val="22"/>
              </w:rPr>
              <w:t>7</w:t>
            </w:r>
            <w:r>
              <w:rPr>
                <w:rFonts w:hint="eastAsia" w:ascii="宋体" w:hAnsi="宋体" w:cs="宋体"/>
                <w:color w:val="000000"/>
                <w:kern w:val="0"/>
                <w:sz w:val="22"/>
                <w:szCs w:val="22"/>
                <w:lang w:val="en-US" w:eastAsia="zh-CN"/>
              </w:rPr>
              <w:t>1</w:t>
            </w:r>
            <w:r>
              <w:rPr>
                <w:rFonts w:hint="eastAsia" w:ascii="宋体" w:hAnsi="宋体" w:cs="宋体"/>
                <w:color w:val="000000"/>
                <w:kern w:val="0"/>
                <w:sz w:val="22"/>
                <w:szCs w:val="22"/>
              </w:rPr>
              <w:t>0000.00</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cs="宋体"/>
                <w:color w:val="000000"/>
                <w:kern w:val="0"/>
                <w:sz w:val="22"/>
                <w:szCs w:val="22"/>
              </w:rPr>
            </w:pPr>
            <w:r>
              <w:rPr>
                <w:rFonts w:hint="eastAsia" w:ascii="宋体" w:hAnsi="宋体" w:cs="宋体"/>
                <w:color w:val="000000"/>
                <w:kern w:val="0"/>
                <w:sz w:val="22"/>
                <w:szCs w:val="22"/>
                <w:lang w:val="en-US" w:eastAsia="zh-CN"/>
              </w:rPr>
              <w:t>699474.67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二、项目支出</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sz w:val="24"/>
              </w:rPr>
            </w:pPr>
            <w:r>
              <w:rPr>
                <w:rFonts w:hint="eastAsia" w:ascii="宋体" w:hAnsi="宋体" w:cs="宋体"/>
                <w:color w:val="000000"/>
                <w:kern w:val="0"/>
                <w:sz w:val="22"/>
                <w:szCs w:val="22"/>
                <w:lang w:val="en-US" w:eastAsia="zh-CN"/>
              </w:rPr>
              <w:t>28429000</w:t>
            </w:r>
            <w:r>
              <w:rPr>
                <w:rFonts w:hint="eastAsia" w:ascii="宋体" w:hAnsi="宋体" w:cs="宋体"/>
                <w:color w:val="000000"/>
                <w:kern w:val="0"/>
                <w:sz w:val="22"/>
                <w:szCs w:val="22"/>
              </w:rPr>
              <w:t>.00</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lang w:val="en-US" w:eastAsia="zh-CN"/>
              </w:rPr>
              <w:t>33043899.37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其中：基本建设类项目</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line="360" w:lineRule="exact"/>
              <w:jc w:val="center"/>
              <w:rPr>
                <w:rFonts w:ascii="仿宋_GB2312" w:hAnsi="仿宋_GB2312"/>
                <w:sz w:val="32"/>
                <w:szCs w:val="32"/>
              </w:rPr>
            </w:pPr>
          </w:p>
        </w:tc>
        <w:tc>
          <w:tcPr>
            <w:tcW w:w="25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3219" w:type="dxa"/>
            <w:tcBorders>
              <w:top w:val="single" w:color="000000" w:sz="4" w:space="0"/>
              <w:left w:val="single" w:color="000000" w:sz="4" w:space="0"/>
              <w:bottom w:val="single" w:color="000000" w:sz="4" w:space="0"/>
              <w:right w:val="single" w:color="000000" w:sz="4" w:space="0"/>
              <w:tl2br w:val="nil"/>
              <w:tr2bl w:val="nil"/>
            </w:tcBorders>
            <w:noWrap/>
            <w:vAlign w:val="center"/>
          </w:tcPr>
          <w:p>
            <w:pPr>
              <w:spacing w:beforeLines="50" w:afterLines="50" w:line="520" w:lineRule="exact"/>
              <w:ind w:firstLine="641"/>
              <w:rPr>
                <w:rFonts w:ascii="仿宋_GB2312" w:hAnsi="仿宋_GB2312"/>
                <w:sz w:val="32"/>
                <w:szCs w:val="32"/>
              </w:rPr>
            </w:pPr>
            <w:r>
              <w:rPr>
                <w:rFonts w:hint="eastAsia" w:ascii="仿宋_GB2312" w:hAnsi="仿宋_GB2312"/>
                <w:sz w:val="32"/>
                <w:szCs w:val="32"/>
              </w:rPr>
              <w:t>合  计</w:t>
            </w:r>
          </w:p>
        </w:tc>
        <w:tc>
          <w:tcPr>
            <w:tcW w:w="2394"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hAnsi="宋体" w:cs="宋体"/>
                <w:color w:val="000000"/>
                <w:sz w:val="22"/>
                <w:szCs w:val="22"/>
              </w:rPr>
            </w:pPr>
            <w:r>
              <w:rPr>
                <w:rFonts w:hint="eastAsia" w:ascii="宋体" w:hAnsi="宋体" w:cs="宋体"/>
                <w:color w:val="000000"/>
                <w:kern w:val="0"/>
                <w:sz w:val="22"/>
                <w:szCs w:val="22"/>
                <w:lang w:val="en-US" w:eastAsia="zh-CN"/>
              </w:rPr>
              <w:t>36560229.09</w:t>
            </w:r>
          </w:p>
        </w:tc>
        <w:tc>
          <w:tcPr>
            <w:tcW w:w="2595" w:type="dxa"/>
            <w:tcBorders>
              <w:top w:val="single" w:color="000000" w:sz="4" w:space="0"/>
              <w:left w:val="single" w:color="000000" w:sz="4" w:space="0"/>
              <w:bottom w:val="single" w:color="000000" w:sz="4" w:space="0"/>
              <w:right w:val="single" w:color="000000" w:sz="4" w:space="0"/>
              <w:tl2br w:val="nil"/>
              <w:tr2bl w:val="nil"/>
            </w:tcBorders>
            <w:noWrap/>
            <w:vAlign w:val="center"/>
          </w:tcPr>
          <w:p>
            <w:pPr>
              <w:jc w:val="right"/>
              <w:textAlignment w:val="center"/>
              <w:rPr>
                <w:rFonts w:ascii="宋体"/>
                <w:sz w:val="24"/>
              </w:rPr>
            </w:pPr>
            <w:r>
              <w:rPr>
                <w:rFonts w:hint="eastAsia" w:ascii="宋体" w:hAnsi="宋体" w:cs="宋体"/>
                <w:color w:val="000000"/>
                <w:kern w:val="0"/>
                <w:sz w:val="22"/>
                <w:szCs w:val="22"/>
                <w:lang w:val="en-US" w:eastAsia="zh-CN"/>
              </w:rPr>
              <w:t>41740282.03</w:t>
            </w:r>
          </w:p>
        </w:tc>
      </w:tr>
    </w:tbl>
    <w:p>
      <w:pPr>
        <w:spacing w:beforeLines="50" w:afterLines="50" w:line="520" w:lineRule="exact"/>
        <w:ind w:left="319" w:leftChars="152" w:firstLine="656" w:firstLineChars="205"/>
        <w:rPr>
          <w:rFonts w:ascii="仿宋_GB2312" w:hAnsi="仿宋_GB2312"/>
          <w:sz w:val="32"/>
          <w:szCs w:val="32"/>
        </w:rPr>
      </w:pPr>
      <w:r>
        <w:rPr>
          <w:rFonts w:hint="eastAsia" w:ascii="仿宋_GB2312" w:hAnsi="仿宋_GB2312"/>
          <w:sz w:val="32"/>
          <w:szCs w:val="32"/>
        </w:rPr>
        <w:t>分析数据：财政拨款收入支出决算数据中基本支出占总支出的2</w:t>
      </w:r>
      <w:r>
        <w:rPr>
          <w:rFonts w:hint="eastAsia" w:ascii="仿宋_GB2312" w:hAnsi="仿宋_GB2312"/>
          <w:sz w:val="32"/>
          <w:szCs w:val="32"/>
          <w:lang w:val="en-US" w:eastAsia="zh-CN"/>
        </w:rPr>
        <w:t>0</w:t>
      </w:r>
      <w:r>
        <w:rPr>
          <w:rFonts w:hint="eastAsia" w:ascii="仿宋_GB2312" w:hAnsi="仿宋_GB2312"/>
          <w:sz w:val="32"/>
          <w:szCs w:val="32"/>
        </w:rPr>
        <w:t>.83%，项目支出占总支出的7</w:t>
      </w:r>
      <w:r>
        <w:rPr>
          <w:rFonts w:hint="eastAsia" w:ascii="仿宋_GB2312" w:hAnsi="仿宋_GB2312"/>
          <w:sz w:val="32"/>
          <w:szCs w:val="32"/>
          <w:lang w:val="en-US" w:eastAsia="zh-CN"/>
        </w:rPr>
        <w:t>9</w:t>
      </w:r>
      <w:r>
        <w:rPr>
          <w:rFonts w:hint="eastAsia" w:ascii="仿宋_GB2312" w:hAnsi="仿宋_GB2312"/>
          <w:sz w:val="32"/>
          <w:szCs w:val="32"/>
        </w:rPr>
        <w:t>.17%。其中人员经费占基本支出的</w:t>
      </w:r>
      <w:r>
        <w:rPr>
          <w:rFonts w:hint="eastAsia" w:ascii="仿宋_GB2312" w:hAnsi="仿宋_GB2312"/>
          <w:sz w:val="32"/>
          <w:szCs w:val="32"/>
          <w:lang w:val="en-US" w:eastAsia="zh-CN"/>
        </w:rPr>
        <w:t>91.96</w:t>
      </w:r>
      <w:r>
        <w:rPr>
          <w:rFonts w:hint="eastAsia" w:ascii="仿宋_GB2312" w:hAnsi="仿宋_GB2312"/>
          <w:sz w:val="32"/>
          <w:szCs w:val="32"/>
        </w:rPr>
        <w:t>%，日常公用经费占基本支出的</w:t>
      </w:r>
      <w:r>
        <w:rPr>
          <w:rFonts w:hint="eastAsia" w:ascii="仿宋_GB2312" w:hAnsi="仿宋_GB2312"/>
          <w:sz w:val="32"/>
          <w:szCs w:val="32"/>
          <w:lang w:val="en-US" w:eastAsia="zh-CN"/>
        </w:rPr>
        <w:t>8.04</w:t>
      </w:r>
      <w:r>
        <w:rPr>
          <w:rFonts w:hint="eastAsia" w:ascii="仿宋_GB2312" w:hAnsi="仿宋_GB2312"/>
          <w:sz w:val="32"/>
          <w:szCs w:val="32"/>
        </w:rPr>
        <w:t>%。</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7、非财政拨款收入分析。</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其他收入完成</w:t>
      </w:r>
      <w:r>
        <w:rPr>
          <w:rFonts w:hint="eastAsia" w:cs="Tahoma" w:asciiTheme="minorEastAsia" w:hAnsiTheme="minorEastAsia" w:eastAsiaTheme="minorEastAsia"/>
          <w:kern w:val="0"/>
          <w:sz w:val="32"/>
          <w:szCs w:val="32"/>
          <w:lang w:val="en-US" w:eastAsia="zh-CN"/>
        </w:rPr>
        <w:t>56.527715</w:t>
      </w:r>
      <w:r>
        <w:rPr>
          <w:rFonts w:hint="eastAsia" w:ascii="仿宋_GB2312" w:hAnsi="仿宋_GB2312"/>
          <w:sz w:val="32"/>
          <w:szCs w:val="32"/>
        </w:rPr>
        <w:t>万元。</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8、年末结转和结余情况。</w:t>
      </w:r>
    </w:p>
    <w:p>
      <w:pPr>
        <w:spacing w:line="520" w:lineRule="exact"/>
        <w:ind w:firstLine="640"/>
        <w:rPr>
          <w:rFonts w:ascii="仿宋_GB2312" w:hAnsi="仿宋_GB2312"/>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3</w:t>
      </w:r>
      <w:r>
        <w:rPr>
          <w:rFonts w:hint="eastAsia" w:ascii="仿宋_GB2312" w:hAnsi="仿宋_GB2312"/>
          <w:sz w:val="32"/>
          <w:szCs w:val="32"/>
        </w:rPr>
        <w:t>年，本单位年末无结转和结余资金</w:t>
      </w:r>
      <w:r>
        <w:rPr>
          <w:rFonts w:hint="eastAsia" w:ascii="仿宋_GB2312" w:hAnsi="仿宋_GB2312"/>
          <w:sz w:val="32"/>
          <w:szCs w:val="32"/>
          <w:lang w:val="zh-CN"/>
        </w:rPr>
        <w:t>。</w:t>
      </w:r>
    </w:p>
    <w:p>
      <w:pPr>
        <w:pStyle w:val="7"/>
        <w:widowControl/>
        <w:numPr>
          <w:ilvl w:val="0"/>
          <w:numId w:val="2"/>
        </w:numPr>
        <w:spacing w:line="600" w:lineRule="exact"/>
        <w:ind w:left="640" w:firstLine="0" w:firstLineChars="0"/>
        <w:rPr>
          <w:rFonts w:ascii="Times New Roman" w:hAnsi="Times New Roman" w:eastAsia="黑体"/>
          <w:sz w:val="32"/>
          <w:szCs w:val="32"/>
        </w:rPr>
      </w:pPr>
      <w:r>
        <w:rPr>
          <w:rFonts w:ascii="Times New Roman" w:hAnsi="Times New Roman" w:eastAsia="黑体"/>
          <w:sz w:val="32"/>
          <w:szCs w:val="32"/>
        </w:rPr>
        <w:t>项目支出情况</w:t>
      </w:r>
    </w:p>
    <w:p>
      <w:pPr>
        <w:pStyle w:val="7"/>
        <w:widowControl/>
        <w:spacing w:line="600" w:lineRule="exact"/>
        <w:ind w:left="640" w:firstLine="0" w:firstLineChars="0"/>
        <w:rPr>
          <w:rFonts w:hint="eastAsia" w:asciiTheme="minorEastAsia" w:hAnsiTheme="minorEastAsia" w:eastAsiaTheme="minorEastAsia"/>
          <w:sz w:val="32"/>
          <w:szCs w:val="32"/>
          <w:lang w:val="en-US" w:eastAsia="zh-CN"/>
        </w:rPr>
      </w:pPr>
      <w:r>
        <w:rPr>
          <w:rFonts w:hint="eastAsia" w:cs="仿宋_GB2312" w:asciiTheme="minorEastAsia" w:hAnsiTheme="minorEastAsia" w:eastAsiaTheme="minorEastAsia"/>
          <w:sz w:val="32"/>
          <w:szCs w:val="32"/>
        </w:rPr>
        <w:t>202</w:t>
      </w:r>
      <w:r>
        <w:rPr>
          <w:rFonts w:hint="eastAsia" w:cs="仿宋_GB2312" w:asciiTheme="minorEastAsia" w:hAnsiTheme="minorEastAsia" w:eastAsiaTheme="minorEastAsia"/>
          <w:sz w:val="32"/>
          <w:szCs w:val="32"/>
          <w:lang w:val="en-US" w:eastAsia="zh-CN"/>
        </w:rPr>
        <w:t>3</w:t>
      </w:r>
      <w:r>
        <w:rPr>
          <w:rFonts w:hint="eastAsia" w:cs="仿宋_GB2312" w:asciiTheme="minorEastAsia" w:hAnsiTheme="minorEastAsia" w:eastAsiaTheme="minorEastAsia"/>
          <w:sz w:val="32"/>
          <w:szCs w:val="32"/>
        </w:rPr>
        <w:t>年我中心项目收入总计</w:t>
      </w:r>
      <w:r>
        <w:rPr>
          <w:rFonts w:hint="eastAsia" w:cs="仿宋_GB2312" w:asciiTheme="minorEastAsia" w:hAnsiTheme="minorEastAsia" w:eastAsiaTheme="minorEastAsia"/>
          <w:sz w:val="32"/>
          <w:szCs w:val="32"/>
          <w:lang w:val="en-US" w:eastAsia="zh-CN"/>
        </w:rPr>
        <w:t>3304.389937</w:t>
      </w:r>
      <w:r>
        <w:rPr>
          <w:rFonts w:hint="eastAsia" w:cs="仿宋_GB2312" w:asciiTheme="minorEastAsia" w:hAnsiTheme="minorEastAsia" w:eastAsiaTheme="minorEastAsia"/>
          <w:sz w:val="32"/>
          <w:szCs w:val="32"/>
        </w:rPr>
        <w:t>万元，其中：</w:t>
      </w:r>
      <w:r>
        <w:rPr>
          <w:rFonts w:hint="eastAsia" w:cs="仿宋_GB2312" w:asciiTheme="minorEastAsia" w:hAnsiTheme="minorEastAsia" w:eastAsiaTheme="minorEastAsia"/>
          <w:sz w:val="32"/>
          <w:szCs w:val="32"/>
          <w:lang w:eastAsia="zh-CN"/>
        </w:rPr>
        <w:t>节能环保支出</w:t>
      </w:r>
      <w:r>
        <w:rPr>
          <w:rFonts w:hint="eastAsia" w:cs="仿宋_GB2312" w:asciiTheme="minorEastAsia" w:hAnsiTheme="minorEastAsia" w:eastAsiaTheme="minorEastAsia"/>
          <w:sz w:val="32"/>
          <w:szCs w:val="32"/>
          <w:lang w:val="en-US" w:eastAsia="zh-CN"/>
        </w:rPr>
        <w:t>1094.093078</w:t>
      </w:r>
      <w:r>
        <w:rPr>
          <w:rFonts w:hint="eastAsia" w:cs="仿宋_GB2312" w:asciiTheme="minorEastAsia" w:hAnsiTheme="minorEastAsia" w:eastAsiaTheme="minorEastAsia"/>
          <w:sz w:val="32"/>
          <w:szCs w:val="32"/>
        </w:rPr>
        <w:t>万元</w:t>
      </w:r>
      <w:r>
        <w:rPr>
          <w:rFonts w:hint="eastAsia" w:cs="仿宋_GB2312" w:asciiTheme="minorEastAsia" w:hAnsiTheme="minorEastAsia" w:eastAsiaTheme="minorEastAsia"/>
          <w:sz w:val="32"/>
          <w:szCs w:val="32"/>
          <w:lang w:eastAsia="zh-CN"/>
        </w:rPr>
        <w:t>，城乡社区支出</w:t>
      </w:r>
      <w:r>
        <w:rPr>
          <w:rFonts w:hint="eastAsia" w:cs="仿宋_GB2312" w:asciiTheme="minorEastAsia" w:hAnsiTheme="minorEastAsia" w:eastAsiaTheme="minorEastAsia"/>
          <w:sz w:val="32"/>
          <w:szCs w:val="32"/>
          <w:lang w:val="en-US" w:eastAsia="zh-CN"/>
        </w:rPr>
        <w:t>1525.465271</w:t>
      </w:r>
      <w:r>
        <w:rPr>
          <w:rFonts w:hint="eastAsia" w:cs="仿宋_GB2312" w:asciiTheme="minorEastAsia" w:hAnsiTheme="minorEastAsia" w:eastAsiaTheme="minorEastAsia"/>
          <w:sz w:val="32"/>
          <w:szCs w:val="32"/>
        </w:rPr>
        <w:t>万元</w:t>
      </w:r>
      <w:r>
        <w:rPr>
          <w:rFonts w:hint="eastAsia" w:cs="仿宋_GB2312" w:asciiTheme="minorEastAsia" w:hAnsiTheme="minorEastAsia" w:eastAsiaTheme="minorEastAsia"/>
          <w:sz w:val="32"/>
          <w:szCs w:val="32"/>
          <w:lang w:eastAsia="zh-CN"/>
        </w:rPr>
        <w:t>，其他支出</w:t>
      </w:r>
      <w:r>
        <w:rPr>
          <w:rFonts w:hint="eastAsia" w:cs="仿宋_GB2312" w:asciiTheme="minorEastAsia" w:hAnsiTheme="minorEastAsia" w:eastAsiaTheme="minorEastAsia"/>
          <w:sz w:val="32"/>
          <w:szCs w:val="32"/>
          <w:lang w:val="en-US" w:eastAsia="zh-CN"/>
        </w:rPr>
        <w:t>684.831588</w:t>
      </w:r>
      <w:r>
        <w:rPr>
          <w:rFonts w:hint="eastAsia" w:cs="仿宋_GB2312" w:asciiTheme="minorEastAsia" w:hAnsiTheme="minorEastAsia" w:eastAsiaTheme="minorEastAsia"/>
          <w:sz w:val="32"/>
          <w:szCs w:val="32"/>
        </w:rPr>
        <w:t>万元</w:t>
      </w:r>
      <w:r>
        <w:rPr>
          <w:rFonts w:hint="eastAsia" w:cs="仿宋_GB2312" w:asciiTheme="minorEastAsia" w:hAnsiTheme="minorEastAsia" w:eastAsiaTheme="minorEastAsia"/>
          <w:sz w:val="32"/>
          <w:szCs w:val="32"/>
          <w:lang w:eastAsia="zh-CN"/>
        </w:rPr>
        <w:t>。</w:t>
      </w:r>
    </w:p>
    <w:p>
      <w:pPr>
        <w:widowControl/>
        <w:spacing w:line="600" w:lineRule="exact"/>
        <w:ind w:firstLine="645"/>
        <w:jc w:val="left"/>
        <w:rPr>
          <w:rFonts w:eastAsia="黑体"/>
          <w:sz w:val="32"/>
          <w:szCs w:val="32"/>
        </w:rPr>
      </w:pPr>
      <w:r>
        <w:rPr>
          <w:rFonts w:hint="eastAsia" w:eastAsia="黑体"/>
          <w:sz w:val="32"/>
          <w:szCs w:val="32"/>
        </w:rPr>
        <w:t>三、</w:t>
      </w:r>
      <w:r>
        <w:rPr>
          <w:rFonts w:eastAsia="黑体"/>
          <w:sz w:val="32"/>
          <w:szCs w:val="32"/>
        </w:rPr>
        <w:t>部门整体支出绩效情况</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（一）投入管理指标</w:t>
      </w:r>
    </w:p>
    <w:p>
      <w:pPr>
        <w:spacing w:line="540" w:lineRule="exact"/>
        <w:ind w:firstLine="645"/>
        <w:rPr>
          <w:rFonts w:ascii="仿宋_GB2312" w:hAnsi="仿宋_GB2312"/>
          <w:sz w:val="32"/>
          <w:szCs w:val="32"/>
        </w:rPr>
      </w:pPr>
      <w:r>
        <w:rPr>
          <w:rFonts w:hint="eastAsia" w:ascii="仿宋_GB2312" w:hAnsi="仿宋_GB2312"/>
          <w:sz w:val="32"/>
          <w:szCs w:val="32"/>
        </w:rPr>
        <w:t>202</w:t>
      </w:r>
      <w:r>
        <w:rPr>
          <w:rFonts w:hint="eastAsia" w:ascii="仿宋_GB2312" w:hAnsi="仿宋_GB2312"/>
          <w:sz w:val="32"/>
          <w:szCs w:val="32"/>
          <w:lang w:val="en-US" w:eastAsia="zh-CN"/>
        </w:rPr>
        <w:t>3</w:t>
      </w:r>
      <w:r>
        <w:rPr>
          <w:rFonts w:hint="eastAsia" w:ascii="仿宋_GB2312" w:hAnsi="仿宋_GB2312"/>
          <w:sz w:val="32"/>
          <w:szCs w:val="32"/>
        </w:rPr>
        <w:t>年度整体支出情况较好，党建工作认真扎实，严肃组织建设、严把思想政治学习关、认真做好综治维稳及信访工作。加强城区道路保洁力度和精细化程度。</w:t>
      </w:r>
    </w:p>
    <w:p>
      <w:pPr>
        <w:spacing w:line="540" w:lineRule="exact"/>
        <w:ind w:firstLine="645"/>
        <w:rPr>
          <w:rFonts w:asciiTheme="minorEastAsia" w:hAnsiTheme="minorEastAsia" w:eastAsiaTheme="minorEastAsia"/>
          <w:sz w:val="32"/>
          <w:szCs w:val="32"/>
        </w:rPr>
      </w:pPr>
      <w:r>
        <w:rPr>
          <w:rFonts w:hint="eastAsia" w:ascii="仿宋_GB2312" w:hAnsi="仿宋_GB2312"/>
          <w:sz w:val="32"/>
          <w:szCs w:val="32"/>
        </w:rPr>
        <w:t>202</w:t>
      </w:r>
      <w:r>
        <w:rPr>
          <w:rFonts w:hint="eastAsia" w:ascii="仿宋_GB2312" w:hAnsi="仿宋_GB2312"/>
          <w:sz w:val="32"/>
          <w:szCs w:val="32"/>
          <w:lang w:val="en-US" w:eastAsia="zh-CN"/>
        </w:rPr>
        <w:t>3</w:t>
      </w:r>
      <w:r>
        <w:rPr>
          <w:rFonts w:hint="eastAsia" w:ascii="仿宋_GB2312" w:hAnsi="仿宋_GB2312"/>
          <w:sz w:val="32"/>
          <w:szCs w:val="32"/>
        </w:rPr>
        <w:t>年度预算支出合计</w:t>
      </w:r>
      <w:r>
        <w:rPr>
          <w:rFonts w:hint="eastAsia" w:ascii="仿宋_GB2312" w:hAnsi="仿宋_GB2312"/>
          <w:sz w:val="32"/>
          <w:szCs w:val="32"/>
          <w:lang w:val="en-US" w:eastAsia="zh-CN"/>
        </w:rPr>
        <w:t>3656.022909</w:t>
      </w:r>
      <w:r>
        <w:rPr>
          <w:rFonts w:hint="eastAsia" w:ascii="仿宋_GB2312" w:hAnsi="仿宋_GB2312"/>
          <w:sz w:val="32"/>
          <w:szCs w:val="32"/>
        </w:rPr>
        <w:t>万元。按照财政管理工作绩效考核相关办法的目标合理性、绩效指标明确性等有关要求设置完善城区环境卫生、维护管理机制，改善城区环境卫生管理状况，提高市民生活质量目标，202</w:t>
      </w:r>
      <w:r>
        <w:rPr>
          <w:rFonts w:hint="eastAsia" w:ascii="仿宋_GB2312" w:hAnsi="仿宋_GB2312"/>
          <w:sz w:val="32"/>
          <w:szCs w:val="32"/>
          <w:lang w:val="en-US" w:eastAsia="zh-CN"/>
        </w:rPr>
        <w:t>3</w:t>
      </w:r>
      <w:r>
        <w:rPr>
          <w:rFonts w:hint="eastAsia" w:ascii="仿宋_GB2312" w:hAnsi="仿宋_GB2312"/>
          <w:sz w:val="32"/>
          <w:szCs w:val="32"/>
        </w:rPr>
        <w:t>年度决算中人员经费、公用经费等基本支出</w:t>
      </w:r>
      <w:r>
        <w:rPr>
          <w:rFonts w:hint="eastAsia" w:ascii="宋体" w:hAnsi="宋体" w:cs="宋体"/>
          <w:color w:val="000000"/>
          <w:kern w:val="0"/>
          <w:sz w:val="32"/>
          <w:szCs w:val="32"/>
          <w:lang w:val="en-US" w:eastAsia="zh-CN"/>
        </w:rPr>
        <w:t>869.638266</w:t>
      </w:r>
      <w:r>
        <w:rPr>
          <w:rFonts w:hint="eastAsia" w:ascii="仿宋_GB2312" w:hAnsi="仿宋_GB2312"/>
          <w:sz w:val="32"/>
          <w:szCs w:val="32"/>
        </w:rPr>
        <w:t>万元，项目支出</w:t>
      </w:r>
      <w:r>
        <w:rPr>
          <w:rFonts w:hint="eastAsia" w:ascii="宋体" w:hAnsi="宋体" w:cs="宋体"/>
          <w:color w:val="000000"/>
          <w:kern w:val="0"/>
          <w:sz w:val="32"/>
          <w:szCs w:val="32"/>
          <w:lang w:val="en-US" w:eastAsia="zh-CN"/>
        </w:rPr>
        <w:t>3304.389937</w:t>
      </w:r>
      <w:r>
        <w:rPr>
          <w:rFonts w:hint="eastAsia" w:ascii="仿宋_GB2312" w:hAnsi="仿宋_GB2312"/>
          <w:sz w:val="32"/>
          <w:szCs w:val="32"/>
        </w:rPr>
        <w:t>万元，202</w:t>
      </w:r>
      <w:r>
        <w:rPr>
          <w:rFonts w:hint="eastAsia" w:ascii="仿宋_GB2312" w:hAnsi="仿宋_GB2312"/>
          <w:sz w:val="32"/>
          <w:szCs w:val="32"/>
          <w:lang w:val="en-US" w:eastAsia="zh-CN"/>
        </w:rPr>
        <w:t>3</w:t>
      </w:r>
      <w:r>
        <w:rPr>
          <w:rFonts w:hint="eastAsia" w:ascii="仿宋_GB2312" w:hAnsi="仿宋_GB2312"/>
          <w:sz w:val="32"/>
          <w:szCs w:val="32"/>
        </w:rPr>
        <w:t>年度决算支出合计</w:t>
      </w:r>
      <w:r>
        <w:rPr>
          <w:rFonts w:hint="eastAsia" w:asciiTheme="minorEastAsia" w:hAnsiTheme="minorEastAsia" w:eastAsiaTheme="minorEastAsia"/>
          <w:sz w:val="32"/>
          <w:szCs w:val="32"/>
          <w:lang w:val="en-US" w:eastAsia="zh-CN"/>
        </w:rPr>
        <w:t>4174.028203</w:t>
      </w:r>
      <w:r>
        <w:rPr>
          <w:rFonts w:hint="eastAsia" w:ascii="仿宋_GB2312" w:hAnsi="仿宋_GB2312"/>
          <w:sz w:val="32"/>
          <w:szCs w:val="32"/>
        </w:rPr>
        <w:t>万元。分别为：工资福利支出</w:t>
      </w:r>
      <w:r>
        <w:rPr>
          <w:rFonts w:hint="eastAsia" w:asciiTheme="minorEastAsia" w:hAnsiTheme="minorEastAsia" w:eastAsiaTheme="minorEastAsia"/>
          <w:sz w:val="32"/>
          <w:szCs w:val="32"/>
          <w:lang w:val="en-US" w:eastAsia="zh-CN"/>
        </w:rPr>
        <w:t>917.554417</w:t>
      </w:r>
      <w:r>
        <w:rPr>
          <w:rFonts w:hint="eastAsia" w:ascii="仿宋_GB2312" w:hAnsi="仿宋_GB2312"/>
          <w:sz w:val="32"/>
          <w:szCs w:val="32"/>
        </w:rPr>
        <w:t>万元、商品和服务支出</w:t>
      </w:r>
      <w:r>
        <w:rPr>
          <w:rFonts w:hint="eastAsia" w:asciiTheme="minorEastAsia" w:hAnsiTheme="minorEastAsia" w:eastAsiaTheme="minorEastAsia"/>
          <w:sz w:val="32"/>
          <w:szCs w:val="32"/>
          <w:lang w:val="en-US" w:eastAsia="zh-CN"/>
        </w:rPr>
        <w:t>2888.027386</w:t>
      </w:r>
      <w:r>
        <w:rPr>
          <w:rFonts w:hint="eastAsia" w:asciiTheme="minorEastAsia" w:hAnsiTheme="minorEastAsia" w:eastAsiaTheme="minorEastAsia"/>
          <w:sz w:val="32"/>
          <w:szCs w:val="32"/>
        </w:rPr>
        <w:t>万元、对个人和家庭的补助支出</w:t>
      </w:r>
      <w:r>
        <w:rPr>
          <w:rFonts w:hint="eastAsia" w:asciiTheme="minorEastAsia" w:hAnsiTheme="minorEastAsia" w:eastAsiaTheme="minorEastAsia"/>
          <w:sz w:val="32"/>
          <w:szCs w:val="32"/>
          <w:lang w:val="en-US" w:eastAsia="zh-CN"/>
        </w:rPr>
        <w:t>23.9414</w:t>
      </w:r>
      <w:r>
        <w:rPr>
          <w:rFonts w:hint="eastAsia" w:asciiTheme="minorEastAsia" w:hAnsiTheme="minorEastAsia" w:eastAsiaTheme="minorEastAsia"/>
          <w:sz w:val="32"/>
          <w:szCs w:val="32"/>
        </w:rPr>
        <w:t>万元、资本性支出</w:t>
      </w:r>
      <w:r>
        <w:rPr>
          <w:rFonts w:hint="eastAsia" w:asciiTheme="minorEastAsia" w:hAnsiTheme="minorEastAsia" w:eastAsiaTheme="minorEastAsia"/>
          <w:sz w:val="32"/>
          <w:szCs w:val="32"/>
          <w:lang w:val="en-US" w:eastAsia="zh-CN"/>
        </w:rPr>
        <w:t>344.505</w:t>
      </w:r>
      <w:r>
        <w:rPr>
          <w:rFonts w:hint="eastAsia" w:asciiTheme="minorEastAsia" w:hAnsiTheme="minorEastAsia" w:eastAsiaTheme="minorEastAsia"/>
          <w:sz w:val="32"/>
          <w:szCs w:val="32"/>
        </w:rPr>
        <w:t>万元。</w:t>
      </w:r>
    </w:p>
    <w:p>
      <w:pPr>
        <w:spacing w:beforeLines="50" w:afterLines="50" w:line="520" w:lineRule="exact"/>
        <w:ind w:firstLine="641"/>
        <w:rPr>
          <w:rFonts w:ascii="仿宋_GB2312" w:hAnsi="仿宋_GB2312"/>
          <w:sz w:val="32"/>
          <w:szCs w:val="32"/>
        </w:rPr>
      </w:pPr>
      <w:r>
        <w:rPr>
          <w:rFonts w:hint="eastAsia" w:ascii="仿宋_GB2312" w:hAnsi="仿宋_GB2312"/>
          <w:sz w:val="32"/>
          <w:szCs w:val="32"/>
        </w:rPr>
        <w:t>预算配置实有在职人员71人无超编现象。部门人员因公出国（境）经费、公务车购置及运行费、公务招待费重点支出等“三公经费”重点支出</w:t>
      </w:r>
      <w:r>
        <w:rPr>
          <w:rFonts w:hint="eastAsia" w:ascii="仿宋_GB2312" w:hAnsi="仿宋_GB2312"/>
          <w:sz w:val="32"/>
          <w:szCs w:val="32"/>
          <w:lang w:val="en-US" w:eastAsia="zh-CN"/>
        </w:rPr>
        <w:t>7434</w:t>
      </w:r>
      <w:bookmarkStart w:id="0" w:name="_GoBack"/>
      <w:bookmarkEnd w:id="0"/>
      <w:r>
        <w:rPr>
          <w:rFonts w:hint="eastAsia" w:ascii="仿宋_GB2312" w:hAnsi="仿宋_GB2312"/>
          <w:sz w:val="32"/>
          <w:szCs w:val="32"/>
        </w:rPr>
        <w:t>元均没有超出年初预算。</w:t>
      </w:r>
    </w:p>
    <w:p>
      <w:pPr>
        <w:spacing w:beforeLines="50" w:afterLines="50" w:line="520" w:lineRule="exact"/>
        <w:ind w:firstLine="640" w:firstLineChars="200"/>
        <w:rPr>
          <w:rFonts w:ascii="仿宋_GB2312" w:hAnsi="仿宋_GB2312"/>
          <w:sz w:val="32"/>
          <w:szCs w:val="32"/>
        </w:rPr>
      </w:pPr>
      <w:r>
        <w:rPr>
          <w:rFonts w:hint="eastAsia" w:ascii="仿宋_GB2312" w:hAnsi="仿宋_GB2312"/>
          <w:sz w:val="32"/>
          <w:szCs w:val="32"/>
        </w:rPr>
        <w:t>（二）绩效评价工作情况</w:t>
      </w:r>
    </w:p>
    <w:p>
      <w:pPr>
        <w:spacing w:beforeLines="50" w:afterLines="50" w:line="520" w:lineRule="exact"/>
        <w:ind w:firstLine="640" w:firstLineChars="200"/>
        <w:rPr>
          <w:rFonts w:ascii="仿宋_GB2312" w:hAnsi="仿宋_GB2312"/>
          <w:sz w:val="32"/>
          <w:szCs w:val="32"/>
        </w:rPr>
      </w:pPr>
      <w:r>
        <w:rPr>
          <w:rFonts w:hint="eastAsia" w:ascii="仿宋_GB2312" w:hAnsi="仿宋_GB2312"/>
          <w:sz w:val="32"/>
          <w:szCs w:val="32"/>
        </w:rPr>
        <w:t>绩效评价工作由主任曾德春任组长，副主任韶德明任副组长，李建平、魏业军、罗琴为成员。由财务室收集相关资料，检查财务记录。</w:t>
      </w:r>
    </w:p>
    <w:p>
      <w:pPr>
        <w:pStyle w:val="7"/>
        <w:widowControl/>
        <w:spacing w:line="600" w:lineRule="exact"/>
        <w:ind w:left="640" w:firstLine="0" w:firstLineChars="0"/>
        <w:jc w:val="left"/>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存在的问题及原因分析</w:t>
      </w:r>
    </w:p>
    <w:p>
      <w:pPr>
        <w:widowControl/>
        <w:spacing w:line="600" w:lineRule="exact"/>
        <w:ind w:firstLine="640" w:firstLineChars="200"/>
        <w:jc w:val="left"/>
        <w:rPr>
          <w:rFonts w:eastAsia="仿宋_GB2312"/>
          <w:sz w:val="32"/>
          <w:szCs w:val="32"/>
        </w:rPr>
      </w:pPr>
      <w:r>
        <w:rPr>
          <w:rFonts w:hint="eastAsia" w:ascii="仿宋_GB2312" w:hAnsi="仿宋_GB2312"/>
          <w:sz w:val="32"/>
          <w:szCs w:val="32"/>
        </w:rPr>
        <w:t>预算编制前根据年度内单位可预见的工作任务，确定了单位年度预算目标，细化了预算指标，但在实际支付过程中，个别时候未严格按预算指标执行。</w:t>
      </w:r>
    </w:p>
    <w:p>
      <w:pPr>
        <w:widowControl/>
        <w:numPr>
          <w:ilvl w:val="0"/>
          <w:numId w:val="3"/>
        </w:numPr>
        <w:spacing w:line="600" w:lineRule="exact"/>
        <w:ind w:firstLine="640" w:firstLineChars="200"/>
        <w:jc w:val="left"/>
        <w:rPr>
          <w:rFonts w:eastAsia="黑体"/>
          <w:sz w:val="32"/>
          <w:szCs w:val="32"/>
        </w:rPr>
      </w:pPr>
      <w:r>
        <w:rPr>
          <w:rFonts w:eastAsia="黑体"/>
          <w:sz w:val="32"/>
          <w:szCs w:val="32"/>
        </w:rPr>
        <w:t>下一步改进措施</w:t>
      </w:r>
      <w:r>
        <w:rPr>
          <w:rFonts w:hint="eastAsia" w:eastAsia="黑体"/>
          <w:sz w:val="32"/>
          <w:szCs w:val="32"/>
        </w:rPr>
        <w:t>及有关建议</w:t>
      </w:r>
    </w:p>
    <w:p>
      <w:pPr>
        <w:spacing w:beforeLines="50" w:afterLines="50" w:line="520" w:lineRule="exact"/>
        <w:ind w:firstLine="640"/>
        <w:rPr>
          <w:rFonts w:eastAsia="仿宋_GB2312"/>
          <w:sz w:val="32"/>
          <w:szCs w:val="32"/>
        </w:rPr>
      </w:pPr>
      <w:r>
        <w:rPr>
          <w:rFonts w:hint="eastAsia" w:ascii="仿宋_GB2312" w:hAnsi="仿宋_GB2312"/>
          <w:sz w:val="32"/>
          <w:szCs w:val="32"/>
        </w:rPr>
        <w:t>加强学习，提高思想认识。组织单位财务人员认真学习《预算法》、《政府会计制度》等相关法规制度，提高单位领导对全面预算管理的重视程度，加强财务人员的预算意识。规范财务运行，加强预算支出管理。严格遵循“先有预算，后有支出”的原则，建立健全并认真执行各项资金使用管理制度，建立内部控制机制，资金使用严格履行审批程序，确保资金支出合法、真实。严格落实会计核算、报销审批制度，加强对资金使用环节的监督。</w:t>
      </w:r>
    </w:p>
    <w:p>
      <w:pPr>
        <w:widowControl/>
        <w:spacing w:line="600" w:lineRule="exact"/>
        <w:ind w:firstLine="640" w:firstLineChars="200"/>
        <w:jc w:val="left"/>
        <w:rPr>
          <w:rFonts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547C1"/>
    <w:multiLevelType w:val="singleLevel"/>
    <w:tmpl w:val="C6A547C1"/>
    <w:lvl w:ilvl="0" w:tentative="0">
      <w:start w:val="2"/>
      <w:numFmt w:val="chineseCounting"/>
      <w:suff w:val="nothing"/>
      <w:lvlText w:val="（%1）"/>
      <w:lvlJc w:val="left"/>
      <w:rPr>
        <w:rFonts w:hint="eastAsia"/>
      </w:rPr>
    </w:lvl>
  </w:abstractNum>
  <w:abstractNum w:abstractNumId="1">
    <w:nsid w:val="E38C0B83"/>
    <w:multiLevelType w:val="singleLevel"/>
    <w:tmpl w:val="E38C0B83"/>
    <w:lvl w:ilvl="0" w:tentative="0">
      <w:start w:val="1"/>
      <w:numFmt w:val="chineseCounting"/>
      <w:suff w:val="nothing"/>
      <w:lvlText w:val="%1、"/>
      <w:lvlJc w:val="left"/>
      <w:rPr>
        <w:rFonts w:hint="eastAsia"/>
      </w:rPr>
    </w:lvl>
  </w:abstractNum>
  <w:abstractNum w:abstractNumId="2">
    <w:nsid w:val="58A82157"/>
    <w:multiLevelType w:val="singleLevel"/>
    <w:tmpl w:val="58A82157"/>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EwYzkzNDFhNjUxMzE1OTQ3NzVkYjg2YjNkYTg2YjkifQ=="/>
  </w:docVars>
  <w:rsids>
    <w:rsidRoot w:val="1B86471D"/>
    <w:rsid w:val="00050B09"/>
    <w:rsid w:val="000677E8"/>
    <w:rsid w:val="00085397"/>
    <w:rsid w:val="000B53AC"/>
    <w:rsid w:val="000B6D6A"/>
    <w:rsid w:val="000D16B7"/>
    <w:rsid w:val="001853BD"/>
    <w:rsid w:val="001A00A2"/>
    <w:rsid w:val="002271E0"/>
    <w:rsid w:val="00270508"/>
    <w:rsid w:val="00295CD6"/>
    <w:rsid w:val="00315D16"/>
    <w:rsid w:val="003237A3"/>
    <w:rsid w:val="00356742"/>
    <w:rsid w:val="00416236"/>
    <w:rsid w:val="004201CF"/>
    <w:rsid w:val="004E0623"/>
    <w:rsid w:val="0053729A"/>
    <w:rsid w:val="005448E3"/>
    <w:rsid w:val="00554567"/>
    <w:rsid w:val="005B1DB3"/>
    <w:rsid w:val="005C630A"/>
    <w:rsid w:val="005D61E2"/>
    <w:rsid w:val="005E0FA7"/>
    <w:rsid w:val="00605AF9"/>
    <w:rsid w:val="0067180F"/>
    <w:rsid w:val="0068173F"/>
    <w:rsid w:val="006B5C14"/>
    <w:rsid w:val="007613B7"/>
    <w:rsid w:val="00765457"/>
    <w:rsid w:val="00772A58"/>
    <w:rsid w:val="0078795C"/>
    <w:rsid w:val="007923E0"/>
    <w:rsid w:val="00795DA7"/>
    <w:rsid w:val="007A570C"/>
    <w:rsid w:val="007D0273"/>
    <w:rsid w:val="008152E3"/>
    <w:rsid w:val="008457A5"/>
    <w:rsid w:val="0086434C"/>
    <w:rsid w:val="00876036"/>
    <w:rsid w:val="009013FE"/>
    <w:rsid w:val="009645D4"/>
    <w:rsid w:val="009F09C0"/>
    <w:rsid w:val="00A13711"/>
    <w:rsid w:val="00A23D05"/>
    <w:rsid w:val="00A67357"/>
    <w:rsid w:val="00A75EE9"/>
    <w:rsid w:val="00A8553D"/>
    <w:rsid w:val="00A86823"/>
    <w:rsid w:val="00AF78DD"/>
    <w:rsid w:val="00B17E4F"/>
    <w:rsid w:val="00B21515"/>
    <w:rsid w:val="00B55E39"/>
    <w:rsid w:val="00B92004"/>
    <w:rsid w:val="00BB0582"/>
    <w:rsid w:val="00BC3B6B"/>
    <w:rsid w:val="00BF5BC4"/>
    <w:rsid w:val="00C12D32"/>
    <w:rsid w:val="00C17997"/>
    <w:rsid w:val="00C62BA0"/>
    <w:rsid w:val="00C76AE0"/>
    <w:rsid w:val="00CA6886"/>
    <w:rsid w:val="00CB25E2"/>
    <w:rsid w:val="00CE5151"/>
    <w:rsid w:val="00CF42E7"/>
    <w:rsid w:val="00D00B8C"/>
    <w:rsid w:val="00D37FA6"/>
    <w:rsid w:val="00D4492F"/>
    <w:rsid w:val="00D773F2"/>
    <w:rsid w:val="00D9595D"/>
    <w:rsid w:val="00E24C23"/>
    <w:rsid w:val="00E2687C"/>
    <w:rsid w:val="00E62220"/>
    <w:rsid w:val="00EB5868"/>
    <w:rsid w:val="03F11C32"/>
    <w:rsid w:val="0CA91B95"/>
    <w:rsid w:val="13DB2D12"/>
    <w:rsid w:val="1B86471D"/>
    <w:rsid w:val="20524760"/>
    <w:rsid w:val="23CB7033"/>
    <w:rsid w:val="28DF764A"/>
    <w:rsid w:val="2D877AE0"/>
    <w:rsid w:val="2E56399F"/>
    <w:rsid w:val="34E45C98"/>
    <w:rsid w:val="372A0398"/>
    <w:rsid w:val="46053E91"/>
    <w:rsid w:val="487D6BBD"/>
    <w:rsid w:val="4A2C089A"/>
    <w:rsid w:val="4F186299"/>
    <w:rsid w:val="5BA32397"/>
    <w:rsid w:val="5EF76285"/>
    <w:rsid w:val="627C593D"/>
    <w:rsid w:val="6C7352B9"/>
    <w:rsid w:val="79F160E7"/>
    <w:rsid w:val="7FE174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99"/>
    <w:pPr>
      <w:ind w:firstLine="420" w:firstLineChars="200"/>
    </w:pPr>
    <w:rPr>
      <w:rFonts w:ascii="Calibri" w:hAnsi="Calibri"/>
      <w:szCs w:val="22"/>
    </w:rPr>
  </w:style>
  <w:style w:type="character" w:customStyle="1" w:styleId="8">
    <w:name w:val="页眉 Char"/>
    <w:basedOn w:val="6"/>
    <w:link w:val="3"/>
    <w:uiPriority w:val="0"/>
    <w:rPr>
      <w:rFonts w:ascii="Times New Roman" w:hAnsi="Times New Roman" w:eastAsia="宋体" w:cs="Times New Roman"/>
      <w:kern w:val="2"/>
      <w:sz w:val="18"/>
      <w:szCs w:val="18"/>
    </w:rPr>
  </w:style>
  <w:style w:type="character" w:customStyle="1" w:styleId="9">
    <w:name w:val="页脚 Char"/>
    <w:basedOn w:val="6"/>
    <w:link w:val="2"/>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452</Words>
  <Characters>2580</Characters>
  <Lines>21</Lines>
  <Paragraphs>6</Paragraphs>
  <TotalTime>1</TotalTime>
  <ScaleCrop>false</ScaleCrop>
  <LinksUpToDate>false</LinksUpToDate>
  <CharactersWithSpaces>3026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2022-06-21T08:51:00Z</dcterms:created>
  <dc:creator>WPS_1341646369</dc:creator>
  <cp:lastModifiedBy>拽丫头~灿</cp:lastModifiedBy>
  <cp:lastPrinted>2024-05-20T01:13:00Z</cp:lastPrinted>
  <dcterms:modified xsi:type="dcterms:W3CDTF">2024-05-20T02:33:34Z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42497C8F068F472FBCAF90D1895BD13A</vt:lpwstr>
  </property>
</Properties>
</file>