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202</w:t>
      </w:r>
      <w:r w:rsidR="00D27B39">
        <w:rPr>
          <w:rFonts w:ascii="方正小标宋简体" w:eastAsia="方正小标宋简体" w:hint="eastAsia"/>
          <w:sz w:val="44"/>
          <w:szCs w:val="44"/>
        </w:rPr>
        <w:t>3</w:t>
      </w:r>
      <w:r w:rsidRPr="00F3073F">
        <w:rPr>
          <w:rFonts w:ascii="方正小标宋简体" w:eastAsia="方正小标宋简体" w:hint="eastAsia"/>
          <w:sz w:val="44"/>
          <w:szCs w:val="44"/>
        </w:rPr>
        <w:t>年度沅江市自然资源局整体支出</w:t>
      </w:r>
    </w:p>
    <w:p w:rsidR="00F3073F" w:rsidRPr="00F3073F" w:rsidRDefault="00F3073F" w:rsidP="00F3073F">
      <w:pPr>
        <w:jc w:val="center"/>
        <w:rPr>
          <w:rFonts w:ascii="方正小标宋简体" w:eastAsia="方正小标宋简体"/>
          <w:sz w:val="44"/>
          <w:szCs w:val="44"/>
        </w:rPr>
      </w:pPr>
      <w:r w:rsidRPr="00F3073F">
        <w:rPr>
          <w:rFonts w:ascii="方正小标宋简体" w:eastAsia="方正小标宋简体" w:hint="eastAsia"/>
          <w:sz w:val="44"/>
          <w:szCs w:val="44"/>
        </w:rPr>
        <w:t>绩效自评报告</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单位名称：沅江市</w:t>
      </w:r>
      <w:r w:rsidR="000942E1">
        <w:rPr>
          <w:rFonts w:asciiTheme="minorEastAsia" w:hAnsiTheme="minorEastAsia" w:hint="eastAsia"/>
          <w:sz w:val="28"/>
          <w:szCs w:val="28"/>
        </w:rPr>
        <w:t>不动产登记中心</w:t>
      </w:r>
    </w:p>
    <w:p w:rsidR="00F3073F" w:rsidRPr="00F3073F" w:rsidRDefault="00F3073F" w:rsidP="00F3073F">
      <w:pPr>
        <w:jc w:val="center"/>
        <w:rPr>
          <w:rFonts w:asciiTheme="minorEastAsia" w:hAnsiTheme="minorEastAsia"/>
          <w:sz w:val="28"/>
          <w:szCs w:val="28"/>
        </w:rPr>
      </w:pPr>
      <w:r w:rsidRPr="00F3073F">
        <w:rPr>
          <w:rFonts w:asciiTheme="minorEastAsia" w:hAnsiTheme="minorEastAsia" w:hint="eastAsia"/>
          <w:sz w:val="28"/>
          <w:szCs w:val="28"/>
        </w:rPr>
        <w:t>202</w:t>
      </w:r>
      <w:r w:rsidR="00D27B39">
        <w:rPr>
          <w:rFonts w:asciiTheme="minorEastAsia" w:hAnsiTheme="minorEastAsia" w:hint="eastAsia"/>
          <w:sz w:val="28"/>
          <w:szCs w:val="28"/>
        </w:rPr>
        <w:t>4</w:t>
      </w:r>
      <w:r w:rsidRPr="00F3073F">
        <w:rPr>
          <w:rFonts w:asciiTheme="minorEastAsia" w:hAnsiTheme="minorEastAsia" w:hint="eastAsia"/>
          <w:sz w:val="28"/>
          <w:szCs w:val="28"/>
        </w:rPr>
        <w:t>年</w:t>
      </w:r>
      <w:r w:rsidR="00D27B39">
        <w:rPr>
          <w:rFonts w:asciiTheme="minorEastAsia" w:hAnsiTheme="minorEastAsia" w:hint="eastAsia"/>
          <w:sz w:val="28"/>
          <w:szCs w:val="28"/>
        </w:rPr>
        <w:t>5</w:t>
      </w:r>
      <w:r w:rsidRPr="00F3073F">
        <w:rPr>
          <w:rFonts w:asciiTheme="minorEastAsia" w:hAnsiTheme="minorEastAsia" w:hint="eastAsia"/>
          <w:sz w:val="28"/>
          <w:szCs w:val="28"/>
        </w:rPr>
        <w:t>月10日</w:t>
      </w: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P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F3073F" w:rsidRDefault="00F3073F" w:rsidP="00F3073F">
      <w:pPr>
        <w:jc w:val="center"/>
        <w:rPr>
          <w:rFonts w:asciiTheme="minorEastAsia" w:hAnsiTheme="minorEastAsia"/>
          <w:sz w:val="28"/>
          <w:szCs w:val="28"/>
        </w:rPr>
      </w:pPr>
    </w:p>
    <w:p w:rsidR="00BF2824" w:rsidRDefault="00F3073F" w:rsidP="00BF2824">
      <w:pPr>
        <w:jc w:val="center"/>
        <w:rPr>
          <w:rFonts w:ascii="方正小标宋简体" w:eastAsia="方正小标宋简体"/>
          <w:sz w:val="44"/>
          <w:szCs w:val="44"/>
        </w:rPr>
      </w:pPr>
      <w:r w:rsidRPr="00F3073F">
        <w:rPr>
          <w:rFonts w:ascii="方正小标宋简体" w:eastAsia="方正小标宋简体" w:hint="eastAsia"/>
          <w:sz w:val="44"/>
          <w:szCs w:val="44"/>
        </w:rPr>
        <w:lastRenderedPageBreak/>
        <w:t>202</w:t>
      </w:r>
      <w:r w:rsidR="00D27B39">
        <w:rPr>
          <w:rFonts w:ascii="方正小标宋简体" w:eastAsia="方正小标宋简体" w:hint="eastAsia"/>
          <w:sz w:val="44"/>
          <w:szCs w:val="44"/>
        </w:rPr>
        <w:t>3</w:t>
      </w:r>
      <w:r w:rsidRPr="00F3073F">
        <w:rPr>
          <w:rFonts w:ascii="方正小标宋简体" w:eastAsia="方正小标宋简体" w:hint="eastAsia"/>
          <w:sz w:val="44"/>
          <w:szCs w:val="44"/>
        </w:rPr>
        <w:t>年度沅江市</w:t>
      </w:r>
      <w:r w:rsidR="000942E1">
        <w:rPr>
          <w:rFonts w:ascii="方正小标宋简体" w:eastAsia="方正小标宋简体" w:hint="eastAsia"/>
          <w:sz w:val="44"/>
          <w:szCs w:val="44"/>
        </w:rPr>
        <w:t>不动产登记中心</w:t>
      </w:r>
    </w:p>
    <w:p w:rsidR="00BF2824" w:rsidRDefault="00BF2824" w:rsidP="00BF2824">
      <w:pPr>
        <w:jc w:val="center"/>
        <w:rPr>
          <w:rFonts w:ascii="方正小标宋简体" w:eastAsia="方正小标宋简体"/>
          <w:sz w:val="44"/>
          <w:szCs w:val="44"/>
        </w:rPr>
      </w:pPr>
      <w:r w:rsidRPr="00434CBB">
        <w:rPr>
          <w:rFonts w:ascii="方正小标宋简体" w:eastAsia="方正小标宋简体" w:hint="eastAsia"/>
          <w:sz w:val="44"/>
          <w:szCs w:val="44"/>
        </w:rPr>
        <w:t>预算部门支出绩效自评</w:t>
      </w:r>
      <w:r w:rsidRPr="00F3073F">
        <w:rPr>
          <w:rFonts w:ascii="方正小标宋简体" w:eastAsia="方正小标宋简体" w:hint="eastAsia"/>
          <w:sz w:val="44"/>
          <w:szCs w:val="44"/>
        </w:rPr>
        <w:t>报告</w:t>
      </w:r>
    </w:p>
    <w:p w:rsidR="00F3073F" w:rsidRDefault="00F3073F" w:rsidP="00BF2824">
      <w:pPr>
        <w:jc w:val="center"/>
        <w:rPr>
          <w:rFonts w:ascii="方正小标宋简体" w:eastAsia="方正小标宋简体"/>
          <w:sz w:val="44"/>
          <w:szCs w:val="44"/>
        </w:rPr>
      </w:pPr>
    </w:p>
    <w:p w:rsidR="00F3073F" w:rsidRPr="00F3073F" w:rsidRDefault="00F3073F" w:rsidP="00F3073F">
      <w:pPr>
        <w:jc w:val="center"/>
        <w:rPr>
          <w:rFonts w:ascii="方正小标宋简体" w:eastAsia="方正小标宋简体"/>
          <w:sz w:val="44"/>
          <w:szCs w:val="44"/>
        </w:rPr>
      </w:pPr>
    </w:p>
    <w:p w:rsidR="00F3073F" w:rsidRDefault="00BF4933" w:rsidP="00F3073F">
      <w:pPr>
        <w:jc w:val="left"/>
        <w:rPr>
          <w:rFonts w:asciiTheme="minorEastAsia" w:hAnsiTheme="minorEastAsia"/>
          <w:sz w:val="28"/>
          <w:szCs w:val="28"/>
        </w:rPr>
      </w:pPr>
      <w:r>
        <w:rPr>
          <w:rFonts w:asciiTheme="minorEastAsia" w:hAnsiTheme="minorEastAsia" w:hint="eastAsia"/>
          <w:sz w:val="28"/>
          <w:szCs w:val="28"/>
        </w:rPr>
        <w:t xml:space="preserve">    </w:t>
      </w:r>
      <w:r w:rsidR="00BF2824">
        <w:rPr>
          <w:rFonts w:asciiTheme="minorEastAsia" w:hAnsiTheme="minorEastAsia" w:hint="eastAsia"/>
          <w:sz w:val="28"/>
          <w:szCs w:val="28"/>
        </w:rPr>
        <w:t>为进一步规范财政资金管理，强化财政支出绩效理念和责任意识，推动预算绩效管理提质增效，按照《沅江市财政局</w:t>
      </w:r>
      <w:r w:rsidR="00BF2824" w:rsidRPr="002A0D2A">
        <w:rPr>
          <w:rFonts w:asciiTheme="minorEastAsia" w:hAnsiTheme="minorEastAsia"/>
          <w:sz w:val="28"/>
          <w:szCs w:val="28"/>
        </w:rPr>
        <w:t>关于开展</w:t>
      </w:r>
      <w:r w:rsidR="00BF2824" w:rsidRPr="002A0D2A">
        <w:rPr>
          <w:rFonts w:asciiTheme="minorEastAsia" w:hAnsiTheme="minorEastAsia" w:hint="eastAsia"/>
          <w:sz w:val="28"/>
          <w:szCs w:val="28"/>
        </w:rPr>
        <w:t>202</w:t>
      </w:r>
      <w:r w:rsidR="00BF2824">
        <w:rPr>
          <w:rFonts w:asciiTheme="minorEastAsia" w:hAnsiTheme="minorEastAsia" w:hint="eastAsia"/>
          <w:sz w:val="28"/>
          <w:szCs w:val="28"/>
        </w:rPr>
        <w:t>3年度预算部门</w:t>
      </w:r>
      <w:r w:rsidR="00BF2824" w:rsidRPr="002A0D2A">
        <w:rPr>
          <w:rFonts w:asciiTheme="minorEastAsia" w:hAnsiTheme="minorEastAsia" w:hint="eastAsia"/>
          <w:sz w:val="28"/>
          <w:szCs w:val="28"/>
        </w:rPr>
        <w:t>支出绩效自评的通知</w:t>
      </w:r>
      <w:r w:rsidR="00BF2824">
        <w:rPr>
          <w:rFonts w:asciiTheme="minorEastAsia" w:hAnsiTheme="minorEastAsia" w:hint="eastAsia"/>
          <w:sz w:val="28"/>
          <w:szCs w:val="28"/>
        </w:rPr>
        <w:t>》</w:t>
      </w:r>
      <w:r w:rsidR="00BF2824" w:rsidRPr="002A0D2A">
        <w:rPr>
          <w:rFonts w:asciiTheme="minorEastAsia" w:hAnsiTheme="minorEastAsia" w:hint="eastAsia"/>
          <w:sz w:val="28"/>
          <w:szCs w:val="28"/>
        </w:rPr>
        <w:t>（</w:t>
      </w:r>
      <w:r w:rsidR="00BF2824">
        <w:rPr>
          <w:rFonts w:asciiTheme="minorEastAsia" w:hAnsiTheme="minorEastAsia" w:hint="eastAsia"/>
          <w:sz w:val="28"/>
          <w:szCs w:val="28"/>
        </w:rPr>
        <w:t>沅</w:t>
      </w:r>
      <w:r w:rsidR="00BF2824" w:rsidRPr="002A0D2A">
        <w:rPr>
          <w:rFonts w:asciiTheme="minorEastAsia" w:hAnsiTheme="minorEastAsia" w:hint="eastAsia"/>
          <w:sz w:val="28"/>
          <w:szCs w:val="28"/>
        </w:rPr>
        <w:t>财绩〔202</w:t>
      </w:r>
      <w:r w:rsidR="00BF2824">
        <w:rPr>
          <w:rFonts w:asciiTheme="minorEastAsia" w:hAnsiTheme="minorEastAsia" w:hint="eastAsia"/>
          <w:sz w:val="28"/>
          <w:szCs w:val="28"/>
        </w:rPr>
        <w:t>4</w:t>
      </w:r>
      <w:r w:rsidR="00BF2824" w:rsidRPr="002A0D2A">
        <w:rPr>
          <w:rFonts w:asciiTheme="minorEastAsia" w:hAnsiTheme="minorEastAsia" w:hint="eastAsia"/>
          <w:sz w:val="28"/>
          <w:szCs w:val="28"/>
        </w:rPr>
        <w:t>〕</w:t>
      </w:r>
      <w:r w:rsidR="00BF2824">
        <w:rPr>
          <w:rFonts w:asciiTheme="minorEastAsia" w:hAnsiTheme="minorEastAsia" w:hint="eastAsia"/>
          <w:sz w:val="28"/>
          <w:szCs w:val="28"/>
        </w:rPr>
        <w:t>3</w:t>
      </w:r>
      <w:r w:rsidR="00BF2824" w:rsidRPr="002A0D2A">
        <w:rPr>
          <w:rFonts w:asciiTheme="minorEastAsia" w:hAnsiTheme="minorEastAsia" w:hint="eastAsia"/>
          <w:sz w:val="28"/>
          <w:szCs w:val="28"/>
        </w:rPr>
        <w:t>号）</w:t>
      </w:r>
      <w:r w:rsidR="00BF2824">
        <w:rPr>
          <w:rFonts w:asciiTheme="minorEastAsia" w:hAnsiTheme="minorEastAsia" w:hint="eastAsia"/>
          <w:sz w:val="28"/>
          <w:szCs w:val="28"/>
        </w:rPr>
        <w:t>，</w:t>
      </w:r>
      <w:r>
        <w:rPr>
          <w:rFonts w:asciiTheme="minorEastAsia" w:hAnsiTheme="minorEastAsia" w:hint="eastAsia"/>
          <w:sz w:val="28"/>
          <w:szCs w:val="28"/>
        </w:rPr>
        <w:t>我</w:t>
      </w:r>
      <w:r w:rsidR="00B731F0">
        <w:rPr>
          <w:rFonts w:asciiTheme="minorEastAsia" w:hAnsiTheme="minorEastAsia" w:hint="eastAsia"/>
          <w:sz w:val="28"/>
          <w:szCs w:val="28"/>
        </w:rPr>
        <w:t>中心</w:t>
      </w:r>
      <w:r w:rsidR="00BF2824">
        <w:rPr>
          <w:rFonts w:asciiTheme="minorEastAsia" w:hAnsiTheme="minorEastAsia" w:hint="eastAsia"/>
          <w:sz w:val="28"/>
          <w:szCs w:val="28"/>
        </w:rPr>
        <w:t>在自然资源局预算部门支出绩效自评领导小组的组织领导下，</w:t>
      </w:r>
      <w:r>
        <w:rPr>
          <w:rFonts w:asciiTheme="minorEastAsia" w:hAnsiTheme="minorEastAsia" w:hint="eastAsia"/>
          <w:sz w:val="28"/>
          <w:szCs w:val="28"/>
        </w:rPr>
        <w:t>对</w:t>
      </w:r>
      <w:r w:rsidR="00BF2824">
        <w:rPr>
          <w:rFonts w:asciiTheme="minorEastAsia" w:hAnsiTheme="minorEastAsia" w:hint="eastAsia"/>
          <w:sz w:val="28"/>
          <w:szCs w:val="28"/>
        </w:rPr>
        <w:t>2023</w:t>
      </w:r>
      <w:r>
        <w:rPr>
          <w:rFonts w:asciiTheme="minorEastAsia" w:hAnsiTheme="minorEastAsia" w:hint="eastAsia"/>
          <w:sz w:val="28"/>
          <w:szCs w:val="28"/>
        </w:rPr>
        <w:t>年度本部门整体支出进行了绩效自评。</w:t>
      </w:r>
    </w:p>
    <w:p w:rsidR="004C4A74" w:rsidRDefault="004C4A74" w:rsidP="00F3073F">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一、单位基本情况</w:t>
      </w:r>
    </w:p>
    <w:p w:rsidR="004C4A74" w:rsidRPr="004C4A74" w:rsidRDefault="004C4A74" w:rsidP="004C4A74">
      <w:pPr>
        <w:jc w:val="left"/>
        <w:rPr>
          <w:rFonts w:ascii="仿宋_GB2312" w:eastAsia="仿宋_GB2312" w:hAnsi="仿宋_GB2312" w:cs="宋体"/>
          <w:b/>
          <w:bCs/>
          <w:color w:val="333333"/>
          <w:kern w:val="0"/>
          <w:sz w:val="28"/>
          <w:szCs w:val="28"/>
        </w:rPr>
      </w:pPr>
      <w:r w:rsidRPr="00E55DEC">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（一）机构设置</w:t>
      </w:r>
      <w:r w:rsidR="00EC1E2D">
        <w:rPr>
          <w:rFonts w:ascii="仿宋_GB2312" w:eastAsia="仿宋_GB2312" w:hAnsi="仿宋_GB2312" w:cs="宋体" w:hint="eastAsia"/>
          <w:b/>
          <w:bCs/>
          <w:color w:val="333333"/>
          <w:kern w:val="0"/>
          <w:sz w:val="28"/>
          <w:szCs w:val="28"/>
        </w:rPr>
        <w:t>情况</w:t>
      </w:r>
    </w:p>
    <w:p w:rsidR="000942E1" w:rsidRPr="000942E1" w:rsidRDefault="000942E1" w:rsidP="000942E1">
      <w:pPr>
        <w:jc w:val="left"/>
        <w:rPr>
          <w:rFonts w:asciiTheme="minorEastAsia" w:hAnsiTheme="minorEastAsia"/>
          <w:sz w:val="28"/>
          <w:szCs w:val="28"/>
        </w:rPr>
      </w:pPr>
      <w:r>
        <w:rPr>
          <w:rFonts w:asciiTheme="minorEastAsia" w:hAnsiTheme="minorEastAsia" w:hint="eastAsia"/>
          <w:sz w:val="28"/>
          <w:szCs w:val="28"/>
        </w:rPr>
        <w:t xml:space="preserve">    </w:t>
      </w:r>
      <w:r w:rsidRPr="000942E1">
        <w:rPr>
          <w:rFonts w:asciiTheme="minorEastAsia" w:hAnsiTheme="minorEastAsia" w:hint="eastAsia"/>
          <w:sz w:val="28"/>
          <w:szCs w:val="28"/>
        </w:rPr>
        <w:t>根据编委核定，</w:t>
      </w:r>
      <w:r w:rsidRPr="000942E1">
        <w:rPr>
          <w:rFonts w:asciiTheme="minorEastAsia" w:hAnsiTheme="minorEastAsia"/>
          <w:sz w:val="28"/>
          <w:szCs w:val="28"/>
        </w:rPr>
        <w:t>我</w:t>
      </w:r>
      <w:r w:rsidRPr="000942E1">
        <w:rPr>
          <w:rFonts w:asciiTheme="minorEastAsia" w:hAnsiTheme="minorEastAsia" w:hint="eastAsia"/>
          <w:sz w:val="28"/>
          <w:szCs w:val="28"/>
        </w:rPr>
        <w:t>中心是沅江市自然资源局独立预算的副科级二级机构，下设</w:t>
      </w:r>
      <w:r w:rsidRPr="000942E1">
        <w:rPr>
          <w:rFonts w:asciiTheme="minorEastAsia" w:hAnsiTheme="minorEastAsia"/>
          <w:sz w:val="28"/>
          <w:szCs w:val="28"/>
        </w:rPr>
        <w:t>内设</w:t>
      </w:r>
      <w:r w:rsidRPr="000942E1">
        <w:rPr>
          <w:rFonts w:asciiTheme="minorEastAsia" w:hAnsiTheme="minorEastAsia" w:hint="eastAsia"/>
          <w:sz w:val="28"/>
          <w:szCs w:val="28"/>
        </w:rPr>
        <w:t>股室8个：综合办公室、登记一股、登记二股、登记三股、质检股、权籍调查股、档案信息股、税控股。</w:t>
      </w:r>
    </w:p>
    <w:p w:rsidR="004C4A74" w:rsidRPr="004C4A74" w:rsidRDefault="004C4A74"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Pr="004C4A74">
        <w:rPr>
          <w:rFonts w:ascii="仿宋_GB2312" w:eastAsia="仿宋_GB2312" w:hAnsi="仿宋_GB2312" w:cs="宋体" w:hint="eastAsia"/>
          <w:b/>
          <w:bCs/>
          <w:color w:val="333333"/>
          <w:kern w:val="0"/>
          <w:sz w:val="28"/>
          <w:szCs w:val="28"/>
        </w:rPr>
        <w:t>（二）人员情况</w:t>
      </w:r>
    </w:p>
    <w:p w:rsidR="004C4A74" w:rsidRDefault="004C4A74" w:rsidP="004C4A74">
      <w:pPr>
        <w:jc w:val="left"/>
        <w:rPr>
          <w:rFonts w:asciiTheme="minorEastAsia" w:hAnsiTheme="minorEastAsia"/>
          <w:sz w:val="28"/>
          <w:szCs w:val="28"/>
        </w:rPr>
      </w:pPr>
      <w:r>
        <w:rPr>
          <w:rFonts w:asciiTheme="minorEastAsia" w:hAnsiTheme="minorEastAsia" w:hint="eastAsia"/>
          <w:sz w:val="28"/>
          <w:szCs w:val="28"/>
        </w:rPr>
        <w:t xml:space="preserve">    2</w:t>
      </w:r>
      <w:r w:rsidRPr="004C4A74">
        <w:rPr>
          <w:rFonts w:asciiTheme="minorEastAsia" w:hAnsiTheme="minorEastAsia" w:hint="eastAsia"/>
          <w:sz w:val="28"/>
          <w:szCs w:val="28"/>
        </w:rPr>
        <w:t>02</w:t>
      </w:r>
      <w:r w:rsidR="002A6698">
        <w:rPr>
          <w:rFonts w:asciiTheme="minorEastAsia" w:hAnsiTheme="minorEastAsia" w:hint="eastAsia"/>
          <w:sz w:val="28"/>
          <w:szCs w:val="28"/>
        </w:rPr>
        <w:t>3</w:t>
      </w:r>
      <w:r w:rsidRPr="004C4A74">
        <w:rPr>
          <w:rFonts w:asciiTheme="minorEastAsia" w:hAnsiTheme="minorEastAsia" w:hint="eastAsia"/>
          <w:sz w:val="28"/>
          <w:szCs w:val="28"/>
        </w:rPr>
        <w:t>年度年初部门预算核定批复我局在职人员编制数为</w:t>
      </w:r>
      <w:r w:rsidR="000942E1">
        <w:rPr>
          <w:rFonts w:asciiTheme="minorEastAsia" w:hAnsiTheme="minorEastAsia" w:hint="eastAsia"/>
          <w:sz w:val="28"/>
          <w:szCs w:val="28"/>
        </w:rPr>
        <w:t>59</w:t>
      </w:r>
      <w:r w:rsidRPr="004C4A74">
        <w:rPr>
          <w:rFonts w:asciiTheme="minorEastAsia" w:hAnsiTheme="minorEastAsia" w:hint="eastAsia"/>
          <w:sz w:val="28"/>
          <w:szCs w:val="28"/>
        </w:rPr>
        <w:t>人，退伍兵</w:t>
      </w:r>
      <w:r w:rsidR="000942E1">
        <w:rPr>
          <w:rFonts w:asciiTheme="minorEastAsia" w:hAnsiTheme="minorEastAsia" w:hint="eastAsia"/>
          <w:sz w:val="28"/>
          <w:szCs w:val="28"/>
        </w:rPr>
        <w:t>8</w:t>
      </w:r>
      <w:r w:rsidRPr="004C4A74">
        <w:rPr>
          <w:rFonts w:asciiTheme="minorEastAsia" w:hAnsiTheme="minorEastAsia" w:hint="eastAsia"/>
          <w:sz w:val="28"/>
          <w:szCs w:val="28"/>
        </w:rPr>
        <w:t>人。</w:t>
      </w:r>
      <w:r w:rsidR="000942E1" w:rsidRPr="000942E1">
        <w:rPr>
          <w:rFonts w:asciiTheme="minorEastAsia" w:hAnsiTheme="minorEastAsia" w:hint="eastAsia"/>
          <w:sz w:val="28"/>
          <w:szCs w:val="28"/>
        </w:rPr>
        <w:t>实有在职人员6</w:t>
      </w:r>
      <w:r w:rsidR="00BF2824">
        <w:rPr>
          <w:rFonts w:asciiTheme="minorEastAsia" w:hAnsiTheme="minorEastAsia" w:hint="eastAsia"/>
          <w:sz w:val="28"/>
          <w:szCs w:val="28"/>
        </w:rPr>
        <w:t>3</w:t>
      </w:r>
      <w:r w:rsidR="000942E1" w:rsidRPr="000942E1">
        <w:rPr>
          <w:rFonts w:asciiTheme="minorEastAsia" w:hAnsiTheme="minorEastAsia" w:hint="eastAsia"/>
          <w:sz w:val="28"/>
          <w:szCs w:val="28"/>
        </w:rPr>
        <w:t>人，退休人员</w:t>
      </w:r>
      <w:r w:rsidR="00BF2824">
        <w:rPr>
          <w:rFonts w:asciiTheme="minorEastAsia" w:hAnsiTheme="minorEastAsia" w:hint="eastAsia"/>
          <w:sz w:val="28"/>
          <w:szCs w:val="28"/>
        </w:rPr>
        <w:t>6</w:t>
      </w:r>
      <w:r w:rsidR="000942E1" w:rsidRPr="000942E1">
        <w:rPr>
          <w:rFonts w:asciiTheme="minorEastAsia" w:hAnsiTheme="minorEastAsia" w:hint="eastAsia"/>
          <w:sz w:val="28"/>
          <w:szCs w:val="28"/>
        </w:rPr>
        <w:t>人</w:t>
      </w:r>
      <w:r w:rsidR="000942E1" w:rsidRPr="000942E1">
        <w:rPr>
          <w:rFonts w:asciiTheme="minorEastAsia" w:hAnsiTheme="minorEastAsia"/>
          <w:sz w:val="28"/>
          <w:szCs w:val="28"/>
        </w:rPr>
        <w:t>。</w:t>
      </w:r>
    </w:p>
    <w:p w:rsidR="004C4A74" w:rsidRPr="004C4A74" w:rsidRDefault="00EC1E2D"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w:t>
      </w:r>
      <w:r w:rsidR="004C4A74" w:rsidRPr="004C4A74">
        <w:rPr>
          <w:rFonts w:ascii="仿宋_GB2312" w:eastAsia="仿宋_GB2312" w:hAnsi="仿宋_GB2312" w:cs="宋体"/>
          <w:b/>
          <w:bCs/>
          <w:color w:val="333333"/>
          <w:kern w:val="0"/>
          <w:sz w:val="28"/>
          <w:szCs w:val="28"/>
        </w:rPr>
        <w:t>（</w:t>
      </w:r>
      <w:r w:rsidR="004C4A74" w:rsidRPr="004C4A74">
        <w:rPr>
          <w:rFonts w:ascii="仿宋_GB2312" w:eastAsia="仿宋_GB2312" w:hAnsi="仿宋_GB2312" w:cs="宋体" w:hint="eastAsia"/>
          <w:b/>
          <w:bCs/>
          <w:color w:val="333333"/>
          <w:kern w:val="0"/>
          <w:sz w:val="28"/>
          <w:szCs w:val="28"/>
        </w:rPr>
        <w:t>三</w:t>
      </w:r>
      <w:r w:rsidR="004C4A74" w:rsidRPr="004C4A74">
        <w:rPr>
          <w:rFonts w:ascii="仿宋_GB2312" w:eastAsia="仿宋_GB2312" w:hAnsi="仿宋_GB2312" w:cs="宋体"/>
          <w:b/>
          <w:bCs/>
          <w:color w:val="333333"/>
          <w:kern w:val="0"/>
          <w:sz w:val="28"/>
          <w:szCs w:val="28"/>
        </w:rPr>
        <w:t>）单位</w:t>
      </w:r>
      <w:r w:rsidR="004C4A74" w:rsidRPr="004C4A74">
        <w:rPr>
          <w:rFonts w:ascii="仿宋_GB2312" w:eastAsia="仿宋_GB2312" w:hAnsi="仿宋_GB2312" w:cs="宋体" w:hint="eastAsia"/>
          <w:b/>
          <w:bCs/>
          <w:color w:val="333333"/>
          <w:kern w:val="0"/>
          <w:sz w:val="28"/>
          <w:szCs w:val="28"/>
        </w:rPr>
        <w:t>主要职责</w:t>
      </w:r>
    </w:p>
    <w:p w:rsidR="000942E1" w:rsidRPr="00E55DEC" w:rsidRDefault="00E55DEC" w:rsidP="00E55DEC">
      <w:pPr>
        <w:jc w:val="left"/>
        <w:rPr>
          <w:rFonts w:asciiTheme="minorEastAsia" w:hAnsiTheme="minorEastAsia"/>
          <w:sz w:val="28"/>
          <w:szCs w:val="28"/>
        </w:rPr>
      </w:pPr>
      <w:r>
        <w:rPr>
          <w:rFonts w:asciiTheme="minorEastAsia" w:hAnsiTheme="minorEastAsia" w:hint="eastAsia"/>
          <w:sz w:val="28"/>
          <w:szCs w:val="28"/>
        </w:rPr>
        <w:t xml:space="preserve">    </w:t>
      </w:r>
      <w:r w:rsidR="000942E1" w:rsidRPr="00E55DEC">
        <w:rPr>
          <w:rFonts w:asciiTheme="minorEastAsia" w:hAnsiTheme="minorEastAsia" w:hint="eastAsia"/>
          <w:sz w:val="28"/>
          <w:szCs w:val="28"/>
        </w:rPr>
        <w:t>承担不动产登记受理、登记、发证、信息平台维护、登记信息查询、薄册档案管理等事务性、技术性工作。</w:t>
      </w:r>
    </w:p>
    <w:p w:rsidR="00EC1E2D" w:rsidRPr="00AF6E56" w:rsidRDefault="00EC1E2D" w:rsidP="000942E1">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lastRenderedPageBreak/>
        <w:t xml:space="preserve">  </w:t>
      </w:r>
      <w:r w:rsidRPr="00EC1E2D">
        <w:rPr>
          <w:rFonts w:ascii="仿宋_GB2312" w:eastAsia="仿宋_GB2312" w:hAnsi="仿宋_GB2312" w:cs="宋体" w:hint="eastAsia"/>
          <w:b/>
          <w:bCs/>
          <w:color w:val="333333"/>
          <w:sz w:val="28"/>
          <w:szCs w:val="28"/>
        </w:rPr>
        <w:t xml:space="preserve">  </w:t>
      </w:r>
      <w:r w:rsidRPr="00AF6E56">
        <w:rPr>
          <w:rFonts w:ascii="仿宋_GB2312" w:eastAsia="仿宋_GB2312" w:hAnsi="仿宋_GB2312" w:cs="宋体" w:hint="eastAsia"/>
          <w:b/>
          <w:bCs/>
          <w:color w:val="333333"/>
          <w:kern w:val="0"/>
          <w:sz w:val="28"/>
          <w:szCs w:val="28"/>
        </w:rPr>
        <w:t>（四）</w:t>
      </w:r>
      <w:r w:rsidRPr="00AF6E56">
        <w:rPr>
          <w:rFonts w:ascii="仿宋_GB2312" w:eastAsia="仿宋_GB2312" w:hAnsi="仿宋_GB2312" w:cs="宋体"/>
          <w:b/>
          <w:bCs/>
          <w:color w:val="333333"/>
          <w:kern w:val="0"/>
          <w:sz w:val="28"/>
          <w:szCs w:val="28"/>
        </w:rPr>
        <w:t>部门整体支出规模、使用方向、主要内容和涉及范围</w:t>
      </w:r>
    </w:p>
    <w:p w:rsidR="004C4A74"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2022年度收入总计：</w:t>
      </w:r>
      <w:r w:rsidR="00BF2824">
        <w:rPr>
          <w:rFonts w:asciiTheme="minorEastAsia" w:hAnsiTheme="minorEastAsia" w:hint="eastAsia"/>
          <w:sz w:val="28"/>
          <w:szCs w:val="28"/>
        </w:rPr>
        <w:t>1090.59</w:t>
      </w:r>
      <w:r w:rsidR="000942E1">
        <w:rPr>
          <w:rFonts w:asciiTheme="minorEastAsia" w:hAnsiTheme="minorEastAsia" w:hint="eastAsia"/>
          <w:sz w:val="28"/>
          <w:szCs w:val="28"/>
        </w:rPr>
        <w:t>万元，</w:t>
      </w:r>
      <w:r>
        <w:rPr>
          <w:rFonts w:asciiTheme="minorEastAsia" w:hAnsiTheme="minorEastAsia" w:hint="eastAsia"/>
          <w:sz w:val="28"/>
          <w:szCs w:val="28"/>
        </w:rPr>
        <w:t>其中财政拨款收入</w:t>
      </w:r>
      <w:r w:rsidR="00BF2824">
        <w:rPr>
          <w:rFonts w:asciiTheme="minorEastAsia" w:hAnsiTheme="minorEastAsia" w:hint="eastAsia"/>
          <w:sz w:val="28"/>
          <w:szCs w:val="28"/>
        </w:rPr>
        <w:t>516.02</w:t>
      </w:r>
      <w:r>
        <w:rPr>
          <w:rFonts w:asciiTheme="minorEastAsia" w:hAnsiTheme="minorEastAsia" w:hint="eastAsia"/>
          <w:sz w:val="28"/>
          <w:szCs w:val="28"/>
        </w:rPr>
        <w:t>万元；</w:t>
      </w:r>
      <w:r w:rsidR="00BF2824" w:rsidRPr="00BF2824">
        <w:rPr>
          <w:rFonts w:asciiTheme="minorEastAsia" w:hAnsiTheme="minorEastAsia" w:hint="eastAsia"/>
          <w:sz w:val="28"/>
          <w:szCs w:val="28"/>
        </w:rPr>
        <w:t>政府性基金预算财政拨款收入</w:t>
      </w:r>
      <w:r>
        <w:rPr>
          <w:rFonts w:asciiTheme="minorEastAsia" w:hAnsiTheme="minorEastAsia" w:hint="eastAsia"/>
          <w:sz w:val="28"/>
          <w:szCs w:val="28"/>
        </w:rPr>
        <w:t>：</w:t>
      </w:r>
      <w:r w:rsidR="00BF2824">
        <w:rPr>
          <w:rFonts w:asciiTheme="minorEastAsia" w:hAnsiTheme="minorEastAsia" w:hint="eastAsia"/>
          <w:sz w:val="28"/>
          <w:szCs w:val="28"/>
        </w:rPr>
        <w:t>455.42</w:t>
      </w:r>
      <w:r>
        <w:rPr>
          <w:rFonts w:asciiTheme="minorEastAsia" w:hAnsiTheme="minorEastAsia" w:hint="eastAsia"/>
          <w:sz w:val="28"/>
          <w:szCs w:val="28"/>
        </w:rPr>
        <w:t>万元</w:t>
      </w:r>
      <w:r w:rsidR="00BF2824">
        <w:rPr>
          <w:rFonts w:asciiTheme="minorEastAsia" w:hAnsiTheme="minorEastAsia" w:hint="eastAsia"/>
          <w:sz w:val="28"/>
          <w:szCs w:val="28"/>
        </w:rPr>
        <w:t>；其他收入：119.15</w:t>
      </w:r>
      <w:r w:rsidR="000942E1">
        <w:rPr>
          <w:rFonts w:asciiTheme="minorEastAsia" w:hAnsiTheme="minorEastAsia" w:hint="eastAsia"/>
          <w:sz w:val="28"/>
          <w:szCs w:val="28"/>
        </w:rPr>
        <w:t>万元。</w:t>
      </w:r>
      <w:r>
        <w:rPr>
          <w:rFonts w:asciiTheme="minorEastAsia" w:hAnsiTheme="minorEastAsia" w:hint="eastAsia"/>
          <w:sz w:val="28"/>
          <w:szCs w:val="28"/>
        </w:rPr>
        <w:t>本年度支出总计：</w:t>
      </w:r>
      <w:r w:rsidR="00D9771E">
        <w:rPr>
          <w:rFonts w:asciiTheme="minorEastAsia" w:hAnsiTheme="minorEastAsia" w:hint="eastAsia"/>
          <w:sz w:val="28"/>
          <w:szCs w:val="28"/>
        </w:rPr>
        <w:t>1090.59</w:t>
      </w:r>
      <w:r>
        <w:rPr>
          <w:rFonts w:asciiTheme="minorEastAsia" w:hAnsiTheme="minorEastAsia" w:hint="eastAsia"/>
          <w:sz w:val="28"/>
          <w:szCs w:val="28"/>
        </w:rPr>
        <w:t>。按支出性质区分，基本支出：</w:t>
      </w:r>
      <w:r w:rsidR="00D9771E">
        <w:rPr>
          <w:rFonts w:asciiTheme="minorEastAsia" w:hAnsiTheme="minorEastAsia" w:hint="eastAsia"/>
          <w:sz w:val="28"/>
          <w:szCs w:val="28"/>
        </w:rPr>
        <w:t>795.38</w:t>
      </w:r>
      <w:r>
        <w:rPr>
          <w:rFonts w:asciiTheme="minorEastAsia" w:hAnsiTheme="minorEastAsia" w:hint="eastAsia"/>
          <w:sz w:val="28"/>
          <w:szCs w:val="28"/>
        </w:rPr>
        <w:t>万元</w:t>
      </w:r>
      <w:r w:rsidR="004A58ED">
        <w:rPr>
          <w:rFonts w:asciiTheme="minorEastAsia" w:hAnsiTheme="minorEastAsia" w:hint="eastAsia"/>
          <w:sz w:val="28"/>
          <w:szCs w:val="28"/>
        </w:rPr>
        <w:t>，占比</w:t>
      </w:r>
      <w:r w:rsidR="00D9771E">
        <w:rPr>
          <w:rFonts w:asciiTheme="minorEastAsia" w:hAnsiTheme="minorEastAsia" w:hint="eastAsia"/>
          <w:sz w:val="28"/>
          <w:szCs w:val="28"/>
        </w:rPr>
        <w:t>72.93</w:t>
      </w:r>
      <w:r w:rsidR="004A58ED">
        <w:rPr>
          <w:rFonts w:asciiTheme="minorEastAsia" w:hAnsiTheme="minorEastAsia" w:hint="eastAsia"/>
          <w:sz w:val="28"/>
          <w:szCs w:val="28"/>
        </w:rPr>
        <w:t>%</w:t>
      </w:r>
      <w:r>
        <w:rPr>
          <w:rFonts w:asciiTheme="minorEastAsia" w:hAnsiTheme="minorEastAsia" w:hint="eastAsia"/>
          <w:sz w:val="28"/>
          <w:szCs w:val="28"/>
        </w:rPr>
        <w:t>；项目支出：</w:t>
      </w:r>
      <w:r w:rsidR="00D9771E">
        <w:rPr>
          <w:rFonts w:asciiTheme="minorEastAsia" w:hAnsiTheme="minorEastAsia" w:hint="eastAsia"/>
          <w:sz w:val="28"/>
          <w:szCs w:val="28"/>
        </w:rPr>
        <w:t>295.21</w:t>
      </w:r>
      <w:r>
        <w:rPr>
          <w:rFonts w:asciiTheme="minorEastAsia" w:hAnsiTheme="minorEastAsia" w:hint="eastAsia"/>
          <w:sz w:val="28"/>
          <w:szCs w:val="28"/>
        </w:rPr>
        <w:t>万元</w:t>
      </w:r>
      <w:r w:rsidR="004A58ED">
        <w:rPr>
          <w:rFonts w:asciiTheme="minorEastAsia" w:hAnsiTheme="minorEastAsia" w:hint="eastAsia"/>
          <w:sz w:val="28"/>
          <w:szCs w:val="28"/>
        </w:rPr>
        <w:t>，占比</w:t>
      </w:r>
      <w:r w:rsidR="00D9771E">
        <w:rPr>
          <w:rFonts w:asciiTheme="minorEastAsia" w:hAnsiTheme="minorEastAsia" w:hint="eastAsia"/>
          <w:sz w:val="28"/>
          <w:szCs w:val="28"/>
        </w:rPr>
        <w:t>27.07</w:t>
      </w:r>
      <w:r w:rsidR="004A58ED">
        <w:rPr>
          <w:rFonts w:asciiTheme="minorEastAsia" w:hAnsiTheme="minorEastAsia" w:hint="eastAsia"/>
          <w:sz w:val="28"/>
          <w:szCs w:val="28"/>
        </w:rPr>
        <w:t>%</w:t>
      </w:r>
      <w:r>
        <w:rPr>
          <w:rFonts w:asciiTheme="minorEastAsia" w:hAnsiTheme="minorEastAsia" w:hint="eastAsia"/>
          <w:sz w:val="28"/>
          <w:szCs w:val="28"/>
        </w:rPr>
        <w:t>。</w:t>
      </w:r>
    </w:p>
    <w:p w:rsidR="00366DC4" w:rsidRPr="00EC1E2D" w:rsidRDefault="00366DC4" w:rsidP="004C4A74">
      <w:pPr>
        <w:jc w:val="left"/>
        <w:rPr>
          <w:rFonts w:asciiTheme="minorEastAsia" w:hAnsiTheme="minorEastAsia"/>
          <w:sz w:val="28"/>
          <w:szCs w:val="28"/>
        </w:rPr>
      </w:pPr>
      <w:r>
        <w:rPr>
          <w:rFonts w:asciiTheme="minorEastAsia" w:hAnsiTheme="minorEastAsia" w:hint="eastAsia"/>
          <w:sz w:val="28"/>
          <w:szCs w:val="28"/>
        </w:rPr>
        <w:t xml:space="preserve">    主要支出方向、内容和范围：</w:t>
      </w:r>
      <w:r w:rsidR="00D9771E">
        <w:rPr>
          <w:rFonts w:asciiTheme="minorEastAsia" w:hAnsiTheme="minorEastAsia" w:hint="eastAsia"/>
          <w:sz w:val="28"/>
          <w:szCs w:val="28"/>
        </w:rPr>
        <w:t>不动产数据维护专项</w:t>
      </w:r>
      <w:r w:rsidR="000942E1">
        <w:rPr>
          <w:rFonts w:asciiTheme="minorEastAsia" w:hAnsiTheme="minorEastAsia" w:hint="eastAsia"/>
          <w:sz w:val="28"/>
          <w:szCs w:val="28"/>
        </w:rPr>
        <w:t>、</w:t>
      </w:r>
      <w:r w:rsidR="00D9771E">
        <w:rPr>
          <w:rFonts w:asciiTheme="minorEastAsia" w:hAnsiTheme="minorEastAsia" w:hint="eastAsia"/>
          <w:sz w:val="28"/>
          <w:szCs w:val="28"/>
        </w:rPr>
        <w:t>不动产登记专项购买技术服务</w:t>
      </w:r>
      <w:r w:rsidR="000942E1">
        <w:rPr>
          <w:rFonts w:asciiTheme="minorEastAsia" w:hAnsiTheme="minorEastAsia" w:hint="eastAsia"/>
          <w:sz w:val="28"/>
          <w:szCs w:val="28"/>
        </w:rPr>
        <w:t>项目</w:t>
      </w:r>
      <w:r w:rsidR="00D9771E">
        <w:rPr>
          <w:rFonts w:asciiTheme="minorEastAsia" w:hAnsiTheme="minorEastAsia" w:hint="eastAsia"/>
          <w:sz w:val="28"/>
          <w:szCs w:val="28"/>
        </w:rPr>
        <w:t>二期</w:t>
      </w:r>
      <w:r w:rsidR="000942E1">
        <w:rPr>
          <w:rFonts w:asciiTheme="minorEastAsia" w:hAnsiTheme="minorEastAsia" w:hint="eastAsia"/>
          <w:sz w:val="28"/>
          <w:szCs w:val="28"/>
        </w:rPr>
        <w:t>、</w:t>
      </w:r>
      <w:r w:rsidR="00D9771E">
        <w:rPr>
          <w:rFonts w:asciiTheme="minorEastAsia" w:hAnsiTheme="minorEastAsia" w:hint="eastAsia"/>
          <w:sz w:val="28"/>
          <w:szCs w:val="28"/>
        </w:rPr>
        <w:t>存量档案专项整理项目</w:t>
      </w:r>
      <w:r w:rsidR="000942E1">
        <w:rPr>
          <w:rFonts w:asciiTheme="minorEastAsia" w:hAnsiTheme="minorEastAsia" w:hint="eastAsia"/>
          <w:sz w:val="28"/>
          <w:szCs w:val="28"/>
        </w:rPr>
        <w:t>、</w:t>
      </w:r>
      <w:r w:rsidR="00D9771E">
        <w:rPr>
          <w:rFonts w:asciiTheme="minorEastAsia" w:hAnsiTheme="minorEastAsia" w:hint="eastAsia"/>
          <w:color w:val="FF0000"/>
          <w:sz w:val="28"/>
          <w:szCs w:val="28"/>
        </w:rPr>
        <w:t>农房一体专项工作经费</w:t>
      </w:r>
      <w:r w:rsidR="000942E1">
        <w:rPr>
          <w:rFonts w:asciiTheme="minorEastAsia" w:hAnsiTheme="minorEastAsia" w:hint="eastAsia"/>
          <w:sz w:val="28"/>
          <w:szCs w:val="28"/>
        </w:rPr>
        <w:t>、</w:t>
      </w:r>
      <w:r w:rsidR="00D9771E">
        <w:rPr>
          <w:rFonts w:asciiTheme="minorEastAsia" w:hAnsiTheme="minorEastAsia" w:hint="eastAsia"/>
          <w:sz w:val="28"/>
          <w:szCs w:val="28"/>
        </w:rPr>
        <w:t>不动产权籍调查工作</w:t>
      </w:r>
      <w:r w:rsidR="000942E1">
        <w:rPr>
          <w:rFonts w:asciiTheme="minorEastAsia" w:hAnsiTheme="minorEastAsia" w:hint="eastAsia"/>
          <w:sz w:val="28"/>
          <w:szCs w:val="28"/>
        </w:rPr>
        <w:t>、</w:t>
      </w:r>
      <w:r w:rsidR="00D9771E">
        <w:rPr>
          <w:rFonts w:asciiTheme="minorEastAsia" w:hAnsiTheme="minorEastAsia" w:hint="eastAsia"/>
          <w:sz w:val="28"/>
          <w:szCs w:val="28"/>
        </w:rPr>
        <w:t>档案清理专项（2023）</w:t>
      </w:r>
      <w:r>
        <w:rPr>
          <w:rFonts w:asciiTheme="minorEastAsia" w:hAnsiTheme="minorEastAsia" w:hint="eastAsia"/>
          <w:sz w:val="28"/>
          <w:szCs w:val="28"/>
        </w:rPr>
        <w:t>等。</w:t>
      </w:r>
    </w:p>
    <w:p w:rsidR="004C4A74" w:rsidRPr="00AF6E56" w:rsidRDefault="005F1A4F" w:rsidP="004C4A74">
      <w:pPr>
        <w:jc w:val="left"/>
        <w:rPr>
          <w:rFonts w:ascii="仿宋_GB2312" w:eastAsia="仿宋_GB2312" w:hAnsi="仿宋_GB2312" w:cs="宋体"/>
          <w:b/>
          <w:bCs/>
          <w:color w:val="333333"/>
          <w:kern w:val="0"/>
          <w:sz w:val="28"/>
          <w:szCs w:val="28"/>
        </w:rPr>
      </w:pPr>
      <w:r>
        <w:rPr>
          <w:rFonts w:ascii="仿宋_GB2312" w:eastAsia="仿宋_GB2312" w:hAnsi="仿宋_GB2312" w:cs="宋体" w:hint="eastAsia"/>
          <w:b/>
          <w:bCs/>
          <w:color w:val="333333"/>
          <w:kern w:val="0"/>
          <w:sz w:val="28"/>
          <w:szCs w:val="28"/>
        </w:rPr>
        <w:t xml:space="preserve">    二</w:t>
      </w:r>
      <w:r w:rsidRPr="004C4A74">
        <w:rPr>
          <w:rFonts w:ascii="仿宋_GB2312" w:eastAsia="仿宋_GB2312" w:hAnsi="仿宋_GB2312" w:cs="宋体" w:hint="eastAsia"/>
          <w:b/>
          <w:bCs/>
          <w:color w:val="333333"/>
          <w:kern w:val="0"/>
          <w:sz w:val="28"/>
          <w:szCs w:val="28"/>
        </w:rPr>
        <w:t>、</w:t>
      </w:r>
      <w:r>
        <w:rPr>
          <w:rFonts w:ascii="仿宋_GB2312" w:eastAsia="仿宋_GB2312" w:hAnsi="仿宋_GB2312" w:cs="宋体" w:hint="eastAsia"/>
          <w:b/>
          <w:bCs/>
          <w:color w:val="333333"/>
          <w:kern w:val="0"/>
          <w:sz w:val="28"/>
          <w:szCs w:val="28"/>
        </w:rPr>
        <w:t>整体支出资金使用及管理情况</w:t>
      </w:r>
    </w:p>
    <w:p w:rsidR="004C4A74" w:rsidRPr="00AF6E56" w:rsidRDefault="005F1A4F" w:rsidP="00F3073F">
      <w:pPr>
        <w:jc w:val="left"/>
        <w:rPr>
          <w:rFonts w:ascii="仿宋_GB2312" w:eastAsia="仿宋_GB2312" w:hAnsi="仿宋_GB2312" w:cs="宋体"/>
          <w:b/>
          <w:bCs/>
          <w:color w:val="333333"/>
          <w:kern w:val="0"/>
          <w:sz w:val="28"/>
          <w:szCs w:val="28"/>
        </w:rPr>
      </w:pPr>
      <w:r w:rsidRPr="00E55DEC">
        <w:rPr>
          <w:rFonts w:ascii="仿宋_GB2312" w:eastAsia="仿宋_GB2312" w:hAnsi="仿宋_GB2312" w:cs="宋体" w:hint="eastAsia"/>
          <w:b/>
          <w:bCs/>
          <w:color w:val="333333"/>
          <w:kern w:val="0"/>
          <w:sz w:val="28"/>
          <w:szCs w:val="28"/>
        </w:rPr>
        <w:t xml:space="preserve">    </w:t>
      </w:r>
      <w:r w:rsidRPr="00AF6E56">
        <w:rPr>
          <w:rFonts w:ascii="仿宋_GB2312" w:eastAsia="仿宋_GB2312" w:hAnsi="仿宋_GB2312" w:cs="宋体" w:hint="eastAsia"/>
          <w:b/>
          <w:bCs/>
          <w:color w:val="333333"/>
          <w:kern w:val="0"/>
          <w:sz w:val="28"/>
          <w:szCs w:val="28"/>
        </w:rPr>
        <w:t>（一）基本支出</w:t>
      </w:r>
    </w:p>
    <w:p w:rsidR="005F1A4F" w:rsidRPr="00E55DEC" w:rsidRDefault="005F1A4F"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D27B39">
        <w:rPr>
          <w:rFonts w:asciiTheme="minorEastAsia" w:hAnsiTheme="minorEastAsia" w:hint="eastAsia"/>
          <w:sz w:val="28"/>
          <w:szCs w:val="28"/>
        </w:rPr>
        <w:t>2023</w:t>
      </w:r>
      <w:r w:rsidRPr="00E55DEC">
        <w:rPr>
          <w:rFonts w:asciiTheme="minorEastAsia" w:hAnsiTheme="minorEastAsia" w:hint="eastAsia"/>
          <w:sz w:val="28"/>
          <w:szCs w:val="28"/>
        </w:rPr>
        <w:t>年度基本支出总计：</w:t>
      </w:r>
      <w:r w:rsidR="00D9771E">
        <w:rPr>
          <w:rFonts w:asciiTheme="minorEastAsia" w:hAnsiTheme="minorEastAsia" w:hint="eastAsia"/>
          <w:sz w:val="28"/>
          <w:szCs w:val="28"/>
        </w:rPr>
        <w:t>795.38</w:t>
      </w:r>
      <w:r w:rsidRPr="00E55DEC">
        <w:rPr>
          <w:rFonts w:asciiTheme="minorEastAsia" w:hAnsiTheme="minorEastAsia" w:hint="eastAsia"/>
          <w:sz w:val="28"/>
          <w:szCs w:val="28"/>
        </w:rPr>
        <w:t>万元</w:t>
      </w:r>
      <w:r w:rsidR="004A58ED" w:rsidRPr="00E55DEC">
        <w:rPr>
          <w:rFonts w:asciiTheme="minorEastAsia" w:hAnsiTheme="minorEastAsia" w:hint="eastAsia"/>
          <w:sz w:val="28"/>
          <w:szCs w:val="28"/>
        </w:rPr>
        <w:t>，较上年</w:t>
      </w:r>
      <w:r w:rsidR="00D9771E">
        <w:rPr>
          <w:rFonts w:asciiTheme="minorEastAsia" w:hAnsiTheme="minorEastAsia" w:hint="eastAsia"/>
          <w:sz w:val="28"/>
          <w:szCs w:val="28"/>
        </w:rPr>
        <w:t>减少75.62</w:t>
      </w:r>
      <w:r w:rsidR="004A58ED" w:rsidRPr="00E55DEC">
        <w:rPr>
          <w:rFonts w:asciiTheme="minorEastAsia" w:hAnsiTheme="minorEastAsia" w:hint="eastAsia"/>
          <w:sz w:val="28"/>
          <w:szCs w:val="28"/>
        </w:rPr>
        <w:t>万元，</w:t>
      </w:r>
      <w:r w:rsidR="00D9771E">
        <w:rPr>
          <w:rFonts w:asciiTheme="minorEastAsia" w:hAnsiTheme="minorEastAsia" w:hint="eastAsia"/>
          <w:sz w:val="28"/>
          <w:szCs w:val="28"/>
        </w:rPr>
        <w:t>减幅8.68</w:t>
      </w:r>
      <w:r w:rsidR="004A58ED" w:rsidRPr="00E55DEC">
        <w:rPr>
          <w:rFonts w:asciiTheme="minorEastAsia" w:hAnsiTheme="minorEastAsia" w:hint="eastAsia"/>
          <w:sz w:val="28"/>
          <w:szCs w:val="28"/>
        </w:rPr>
        <w:t>%，主要是因为人员</w:t>
      </w:r>
      <w:r w:rsidR="00D9771E">
        <w:rPr>
          <w:rFonts w:asciiTheme="minorEastAsia" w:hAnsiTheme="minorEastAsia" w:hint="eastAsia"/>
          <w:sz w:val="28"/>
          <w:szCs w:val="28"/>
        </w:rPr>
        <w:t>减少</w:t>
      </w:r>
      <w:r w:rsidR="004A58ED" w:rsidRPr="00E55DEC">
        <w:rPr>
          <w:rFonts w:asciiTheme="minorEastAsia" w:hAnsiTheme="minorEastAsia" w:hint="eastAsia"/>
          <w:sz w:val="28"/>
          <w:szCs w:val="28"/>
        </w:rPr>
        <w:t>。</w:t>
      </w:r>
      <w:r w:rsidR="00454DEA" w:rsidRPr="00E55DEC">
        <w:rPr>
          <w:rFonts w:asciiTheme="minorEastAsia" w:hAnsiTheme="minorEastAsia" w:hint="eastAsia"/>
          <w:sz w:val="28"/>
          <w:szCs w:val="28"/>
        </w:rPr>
        <w:t>按项目分类</w:t>
      </w:r>
      <w:r w:rsidRPr="00E55DEC">
        <w:rPr>
          <w:rFonts w:asciiTheme="minorEastAsia" w:hAnsiTheme="minorEastAsia" w:hint="eastAsia"/>
          <w:sz w:val="28"/>
          <w:szCs w:val="28"/>
        </w:rPr>
        <w:t>其中：工资福利支出：</w:t>
      </w:r>
      <w:r w:rsidR="00D9771E">
        <w:rPr>
          <w:rFonts w:asciiTheme="minorEastAsia" w:hAnsiTheme="minorEastAsia" w:hint="eastAsia"/>
          <w:sz w:val="28"/>
          <w:szCs w:val="28"/>
        </w:rPr>
        <w:t>718.46</w:t>
      </w:r>
      <w:r w:rsidRPr="00E55DEC">
        <w:rPr>
          <w:rFonts w:asciiTheme="minorEastAsia" w:hAnsiTheme="minorEastAsia" w:hint="eastAsia"/>
          <w:sz w:val="28"/>
          <w:szCs w:val="28"/>
        </w:rPr>
        <w:t>万元；商品和服务支出：</w:t>
      </w:r>
      <w:r w:rsidR="00D9771E">
        <w:rPr>
          <w:rFonts w:asciiTheme="minorEastAsia" w:hAnsiTheme="minorEastAsia" w:hint="eastAsia"/>
          <w:sz w:val="28"/>
          <w:szCs w:val="28"/>
        </w:rPr>
        <w:t>72.37</w:t>
      </w:r>
      <w:r w:rsidRPr="00E55DEC">
        <w:rPr>
          <w:rFonts w:asciiTheme="minorEastAsia" w:hAnsiTheme="minorEastAsia" w:hint="eastAsia"/>
          <w:sz w:val="28"/>
          <w:szCs w:val="28"/>
        </w:rPr>
        <w:t>万元；</w:t>
      </w:r>
      <w:r w:rsidR="00D9771E" w:rsidRPr="00D9771E">
        <w:rPr>
          <w:rFonts w:asciiTheme="minorEastAsia" w:hAnsiTheme="minorEastAsia" w:hint="eastAsia"/>
          <w:sz w:val="28"/>
          <w:szCs w:val="28"/>
        </w:rPr>
        <w:t>对个人和家庭的补助</w:t>
      </w:r>
      <w:r w:rsidR="004A58ED" w:rsidRPr="00E55DEC">
        <w:rPr>
          <w:rFonts w:asciiTheme="minorEastAsia" w:hAnsiTheme="minorEastAsia" w:hint="eastAsia"/>
          <w:sz w:val="28"/>
          <w:szCs w:val="28"/>
        </w:rPr>
        <w:t>：</w:t>
      </w:r>
      <w:r w:rsidR="00D9771E">
        <w:rPr>
          <w:rFonts w:asciiTheme="minorEastAsia" w:hAnsiTheme="minorEastAsia" w:hint="eastAsia"/>
          <w:sz w:val="28"/>
          <w:szCs w:val="28"/>
        </w:rPr>
        <w:t>4.2</w:t>
      </w:r>
      <w:r w:rsidR="007A1F70" w:rsidRPr="00E55DEC">
        <w:rPr>
          <w:rFonts w:asciiTheme="minorEastAsia" w:hAnsiTheme="minorEastAsia" w:hint="eastAsia"/>
          <w:sz w:val="28"/>
          <w:szCs w:val="28"/>
        </w:rPr>
        <w:t>万元</w:t>
      </w:r>
      <w:r w:rsidR="00D9771E">
        <w:rPr>
          <w:rFonts w:asciiTheme="minorEastAsia" w:hAnsiTheme="minorEastAsia" w:hint="eastAsia"/>
          <w:sz w:val="28"/>
          <w:szCs w:val="28"/>
        </w:rPr>
        <w:t>；资本性支出：0.35万元</w:t>
      </w:r>
      <w:r w:rsidR="007A1F70" w:rsidRPr="00E55DEC">
        <w:rPr>
          <w:rFonts w:asciiTheme="minorEastAsia" w:hAnsiTheme="minorEastAsia" w:hint="eastAsia"/>
          <w:sz w:val="28"/>
          <w:szCs w:val="28"/>
        </w:rPr>
        <w:t>。</w:t>
      </w:r>
    </w:p>
    <w:p w:rsidR="004A58ED" w:rsidRPr="00AF6E56" w:rsidRDefault="004A58ED"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（二）项目支出</w:t>
      </w:r>
    </w:p>
    <w:p w:rsidR="00A15A67" w:rsidRPr="00AF6E56" w:rsidRDefault="004A58ED"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w:t>
      </w:r>
      <w:r w:rsidR="00A15A67" w:rsidRPr="00AF6E56">
        <w:rPr>
          <w:rFonts w:ascii="仿宋_GB2312" w:eastAsia="仿宋_GB2312" w:hAnsi="仿宋_GB2312" w:cs="宋体" w:hint="eastAsia"/>
          <w:b/>
          <w:bCs/>
          <w:color w:val="333333"/>
          <w:kern w:val="0"/>
          <w:sz w:val="28"/>
          <w:szCs w:val="28"/>
        </w:rPr>
        <w:t>1、项目资金总体情况</w:t>
      </w:r>
    </w:p>
    <w:p w:rsidR="004A58ED" w:rsidRPr="007A1F70" w:rsidRDefault="00A15A67" w:rsidP="00F3073F">
      <w:pPr>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D27B39">
        <w:rPr>
          <w:rFonts w:asciiTheme="minorEastAsia" w:hAnsiTheme="minorEastAsia" w:hint="eastAsia"/>
          <w:sz w:val="28"/>
          <w:szCs w:val="28"/>
        </w:rPr>
        <w:t>2023</w:t>
      </w:r>
      <w:r w:rsidR="004A58ED" w:rsidRPr="00E55DEC">
        <w:rPr>
          <w:rFonts w:asciiTheme="minorEastAsia" w:hAnsiTheme="minorEastAsia" w:hint="eastAsia"/>
          <w:sz w:val="28"/>
          <w:szCs w:val="28"/>
        </w:rPr>
        <w:t>年度项目支出总计：</w:t>
      </w:r>
      <w:r w:rsidR="00D9771E">
        <w:rPr>
          <w:rFonts w:asciiTheme="minorEastAsia" w:hAnsiTheme="minorEastAsia" w:hint="eastAsia"/>
          <w:sz w:val="28"/>
          <w:szCs w:val="28"/>
        </w:rPr>
        <w:t>295.21</w:t>
      </w:r>
      <w:r w:rsidR="004A58ED">
        <w:rPr>
          <w:rFonts w:asciiTheme="minorEastAsia" w:hAnsiTheme="minorEastAsia" w:hint="eastAsia"/>
          <w:sz w:val="28"/>
          <w:szCs w:val="28"/>
        </w:rPr>
        <w:t>，较上年增加</w:t>
      </w:r>
      <w:r w:rsidR="00D9771E">
        <w:rPr>
          <w:rFonts w:asciiTheme="minorEastAsia" w:hAnsiTheme="minorEastAsia" w:hint="eastAsia"/>
          <w:sz w:val="28"/>
          <w:szCs w:val="28"/>
        </w:rPr>
        <w:t>19.15</w:t>
      </w:r>
      <w:r w:rsidR="004A58ED">
        <w:rPr>
          <w:rFonts w:asciiTheme="minorEastAsia" w:hAnsiTheme="minorEastAsia" w:hint="eastAsia"/>
          <w:sz w:val="28"/>
          <w:szCs w:val="28"/>
        </w:rPr>
        <w:t>万元，增幅</w:t>
      </w:r>
      <w:r w:rsidR="00D9771E">
        <w:rPr>
          <w:rFonts w:asciiTheme="minorEastAsia" w:hAnsiTheme="minorEastAsia" w:hint="eastAsia"/>
          <w:sz w:val="28"/>
          <w:szCs w:val="28"/>
        </w:rPr>
        <w:t>6.94</w:t>
      </w:r>
      <w:r w:rsidR="004A58ED">
        <w:rPr>
          <w:rFonts w:asciiTheme="minorEastAsia" w:hAnsiTheme="minorEastAsia" w:hint="eastAsia"/>
          <w:sz w:val="28"/>
          <w:szCs w:val="28"/>
        </w:rPr>
        <w:t>%，主要是因为</w:t>
      </w:r>
      <w:r>
        <w:rPr>
          <w:rFonts w:asciiTheme="minorEastAsia" w:hAnsiTheme="minorEastAsia" w:hint="eastAsia"/>
          <w:sz w:val="28"/>
          <w:szCs w:val="28"/>
        </w:rPr>
        <w:t>增加</w:t>
      </w:r>
      <w:r w:rsidR="00D9771E">
        <w:rPr>
          <w:rFonts w:asciiTheme="minorEastAsia" w:hAnsiTheme="minorEastAsia" w:hint="eastAsia"/>
          <w:sz w:val="28"/>
          <w:szCs w:val="28"/>
        </w:rPr>
        <w:t>农房一体工作</w:t>
      </w:r>
      <w:r>
        <w:rPr>
          <w:rFonts w:asciiTheme="minorEastAsia" w:hAnsiTheme="minorEastAsia" w:hint="eastAsia"/>
          <w:sz w:val="28"/>
          <w:szCs w:val="28"/>
        </w:rPr>
        <w:t>项目。</w:t>
      </w:r>
      <w:r w:rsidR="003B37C8">
        <w:rPr>
          <w:rFonts w:asciiTheme="minorEastAsia" w:hAnsiTheme="minorEastAsia" w:hint="eastAsia"/>
          <w:sz w:val="28"/>
          <w:szCs w:val="28"/>
        </w:rPr>
        <w:t>按</w:t>
      </w:r>
      <w:r w:rsidR="007A1F70" w:rsidRPr="00E55DEC">
        <w:rPr>
          <w:rFonts w:asciiTheme="minorEastAsia" w:hAnsiTheme="minorEastAsia" w:hint="eastAsia"/>
          <w:sz w:val="28"/>
          <w:szCs w:val="28"/>
        </w:rPr>
        <w:t>项目</w:t>
      </w:r>
      <w:r w:rsidR="003B37C8">
        <w:rPr>
          <w:rFonts w:asciiTheme="minorEastAsia" w:hAnsiTheme="minorEastAsia" w:hint="eastAsia"/>
          <w:sz w:val="28"/>
          <w:szCs w:val="28"/>
        </w:rPr>
        <w:t>分类</w:t>
      </w:r>
      <w:r>
        <w:rPr>
          <w:rFonts w:asciiTheme="minorEastAsia" w:hAnsiTheme="minorEastAsia" w:hint="eastAsia"/>
          <w:sz w:val="28"/>
          <w:szCs w:val="28"/>
        </w:rPr>
        <w:t>其中：</w:t>
      </w:r>
      <w:r w:rsidR="007A1F70" w:rsidRPr="00E55DEC">
        <w:rPr>
          <w:rFonts w:asciiTheme="minorEastAsia" w:hAnsiTheme="minorEastAsia" w:hint="eastAsia"/>
          <w:sz w:val="28"/>
          <w:szCs w:val="28"/>
        </w:rPr>
        <w:t>商品和服务支出：</w:t>
      </w:r>
      <w:r w:rsidR="00D27B39">
        <w:rPr>
          <w:rFonts w:asciiTheme="minorEastAsia" w:hAnsiTheme="minorEastAsia" w:hint="eastAsia"/>
          <w:sz w:val="28"/>
          <w:szCs w:val="28"/>
        </w:rPr>
        <w:t>278.25</w:t>
      </w:r>
      <w:r w:rsidR="007A1F70" w:rsidRPr="00E55DEC">
        <w:rPr>
          <w:rFonts w:asciiTheme="minorEastAsia" w:hAnsiTheme="minorEastAsia" w:hint="eastAsia"/>
          <w:sz w:val="28"/>
          <w:szCs w:val="28"/>
        </w:rPr>
        <w:t>万元；资本性支出：</w:t>
      </w:r>
      <w:r w:rsidR="00D27B39">
        <w:rPr>
          <w:rFonts w:asciiTheme="minorEastAsia" w:hAnsiTheme="minorEastAsia" w:hint="eastAsia"/>
          <w:sz w:val="28"/>
          <w:szCs w:val="28"/>
        </w:rPr>
        <w:t>16.96</w:t>
      </w:r>
      <w:r w:rsidR="007A1F70" w:rsidRPr="00E55DEC">
        <w:rPr>
          <w:rFonts w:asciiTheme="minorEastAsia" w:hAnsiTheme="minorEastAsia" w:hint="eastAsia"/>
          <w:sz w:val="28"/>
          <w:szCs w:val="28"/>
        </w:rPr>
        <w:t>万元。</w:t>
      </w:r>
    </w:p>
    <w:p w:rsidR="00A15A67" w:rsidRPr="00E55DEC" w:rsidRDefault="00A15A67"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E55DEC">
        <w:rPr>
          <w:rFonts w:ascii="仿宋_GB2312" w:eastAsia="仿宋_GB2312" w:hAnsi="仿宋_GB2312" w:cs="宋体" w:hint="eastAsia"/>
          <w:b/>
          <w:bCs/>
          <w:color w:val="333333"/>
          <w:kern w:val="0"/>
          <w:sz w:val="28"/>
          <w:szCs w:val="28"/>
        </w:rPr>
        <w:t xml:space="preserve"> </w:t>
      </w:r>
      <w:r w:rsidRPr="00AF6E56">
        <w:rPr>
          <w:rFonts w:ascii="仿宋_GB2312" w:eastAsia="仿宋_GB2312" w:hAnsi="仿宋_GB2312" w:cs="宋体" w:hint="eastAsia"/>
          <w:b/>
          <w:bCs/>
          <w:color w:val="333333"/>
          <w:kern w:val="0"/>
          <w:sz w:val="28"/>
          <w:szCs w:val="28"/>
        </w:rPr>
        <w:t>2、项目资金使用情况</w:t>
      </w:r>
    </w:p>
    <w:p w:rsidR="007A1F70" w:rsidRPr="00112CD6" w:rsidRDefault="00A15A67" w:rsidP="00F3073F">
      <w:pPr>
        <w:jc w:val="left"/>
        <w:rPr>
          <w:rFonts w:ascii="仿宋_GB2312" w:eastAsia="仿宋_GB2312" w:hAnsiTheme="minorEastAsia"/>
          <w:sz w:val="28"/>
          <w:szCs w:val="28"/>
        </w:rPr>
      </w:pPr>
      <w:r>
        <w:rPr>
          <w:rFonts w:asciiTheme="minorEastAsia" w:hAnsiTheme="minorEastAsia" w:hint="eastAsia"/>
          <w:sz w:val="28"/>
          <w:szCs w:val="28"/>
        </w:rPr>
        <w:t xml:space="preserve">    </w:t>
      </w:r>
      <w:r w:rsidR="00D27B39">
        <w:rPr>
          <w:rFonts w:asciiTheme="minorEastAsia" w:hAnsiTheme="minorEastAsia" w:hint="eastAsia"/>
          <w:sz w:val="28"/>
          <w:szCs w:val="28"/>
        </w:rPr>
        <w:t>2023</w:t>
      </w:r>
      <w:r w:rsidRPr="00E55DEC">
        <w:rPr>
          <w:rFonts w:asciiTheme="minorEastAsia" w:hAnsiTheme="minorEastAsia" w:hint="eastAsia"/>
          <w:sz w:val="28"/>
          <w:szCs w:val="28"/>
        </w:rPr>
        <w:t>年度</w:t>
      </w:r>
      <w:r w:rsidR="00D27B39">
        <w:rPr>
          <w:rFonts w:asciiTheme="minorEastAsia" w:hAnsiTheme="minorEastAsia" w:hint="eastAsia"/>
          <w:sz w:val="28"/>
          <w:szCs w:val="28"/>
        </w:rPr>
        <w:t>投资</w:t>
      </w:r>
      <w:r w:rsidRPr="00E55DEC">
        <w:rPr>
          <w:rFonts w:asciiTheme="minorEastAsia" w:hAnsiTheme="minorEastAsia" w:hint="eastAsia"/>
          <w:sz w:val="28"/>
          <w:szCs w:val="28"/>
        </w:rPr>
        <w:t>项目总计</w:t>
      </w:r>
      <w:r w:rsidR="00D27B39">
        <w:rPr>
          <w:rFonts w:asciiTheme="minorEastAsia" w:hAnsiTheme="minorEastAsia" w:hint="eastAsia"/>
          <w:sz w:val="28"/>
          <w:szCs w:val="28"/>
        </w:rPr>
        <w:t>6</w:t>
      </w:r>
      <w:r w:rsidRPr="00E55DEC">
        <w:rPr>
          <w:rFonts w:asciiTheme="minorEastAsia" w:hAnsiTheme="minorEastAsia" w:hint="eastAsia"/>
          <w:sz w:val="28"/>
          <w:szCs w:val="28"/>
        </w:rPr>
        <w:t>项，</w:t>
      </w:r>
      <w:r w:rsidR="00D27B39">
        <w:rPr>
          <w:rFonts w:asciiTheme="minorEastAsia" w:hAnsiTheme="minorEastAsia" w:hint="eastAsia"/>
          <w:sz w:val="28"/>
          <w:szCs w:val="28"/>
        </w:rPr>
        <w:t>不动产数据维护专项</w:t>
      </w:r>
      <w:r w:rsidR="007A1F70" w:rsidRPr="00E55DEC">
        <w:rPr>
          <w:rFonts w:asciiTheme="minorEastAsia" w:hAnsiTheme="minorEastAsia" w:hint="eastAsia"/>
          <w:sz w:val="28"/>
          <w:szCs w:val="28"/>
        </w:rPr>
        <w:t>专项：</w:t>
      </w:r>
      <w:r w:rsidR="00D27B39">
        <w:rPr>
          <w:rFonts w:asciiTheme="minorEastAsia" w:hAnsiTheme="minorEastAsia" w:hint="eastAsia"/>
          <w:sz w:val="28"/>
          <w:szCs w:val="28"/>
        </w:rPr>
        <w:t>2.5</w:t>
      </w:r>
      <w:r w:rsidR="007A1F70" w:rsidRPr="00E55DEC">
        <w:rPr>
          <w:rFonts w:asciiTheme="minorEastAsia" w:hAnsiTheme="minorEastAsia" w:hint="eastAsia"/>
          <w:sz w:val="28"/>
          <w:szCs w:val="28"/>
        </w:rPr>
        <w:t>万元；</w:t>
      </w:r>
      <w:r w:rsidR="00D27B39">
        <w:rPr>
          <w:rFonts w:asciiTheme="minorEastAsia" w:hAnsiTheme="minorEastAsia" w:hint="eastAsia"/>
          <w:sz w:val="28"/>
          <w:szCs w:val="28"/>
        </w:rPr>
        <w:t>不动产登记专项购买技术服务项目二期：45.4万元、存量档案</w:t>
      </w:r>
      <w:r w:rsidR="00D27B39">
        <w:rPr>
          <w:rFonts w:asciiTheme="minorEastAsia" w:hAnsiTheme="minorEastAsia" w:hint="eastAsia"/>
          <w:sz w:val="28"/>
          <w:szCs w:val="28"/>
        </w:rPr>
        <w:lastRenderedPageBreak/>
        <w:t>专项整理项目：106万元、</w:t>
      </w:r>
      <w:r w:rsidR="00D27B39">
        <w:rPr>
          <w:rFonts w:asciiTheme="minorEastAsia" w:hAnsiTheme="minorEastAsia" w:hint="eastAsia"/>
          <w:color w:val="FF0000"/>
          <w:sz w:val="28"/>
          <w:szCs w:val="28"/>
        </w:rPr>
        <w:t>农房一体专项工作经费：29.59万元</w:t>
      </w:r>
      <w:r w:rsidR="00D27B39">
        <w:rPr>
          <w:rFonts w:asciiTheme="minorEastAsia" w:hAnsiTheme="minorEastAsia" w:hint="eastAsia"/>
          <w:sz w:val="28"/>
          <w:szCs w:val="28"/>
        </w:rPr>
        <w:t>、不动产权籍调查工作：80万元、档案清理专项（2023）：50万元。</w:t>
      </w:r>
    </w:p>
    <w:p w:rsidR="000F6544" w:rsidRPr="00AF6E56" w:rsidRDefault="000F6544"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（三）整体支出管理情况</w:t>
      </w:r>
    </w:p>
    <w:p w:rsidR="000F6544" w:rsidRPr="00E55DEC" w:rsidRDefault="000F6544" w:rsidP="00112CD6">
      <w:pPr>
        <w:jc w:val="left"/>
        <w:rPr>
          <w:rFonts w:asciiTheme="minorEastAsia" w:hAnsiTheme="minorEastAsia"/>
          <w:sz w:val="28"/>
          <w:szCs w:val="28"/>
        </w:rPr>
      </w:pPr>
      <w:r>
        <w:rPr>
          <w:rFonts w:asciiTheme="minorEastAsia" w:hAnsiTheme="minorEastAsia" w:hint="eastAsia"/>
          <w:sz w:val="28"/>
          <w:szCs w:val="28"/>
        </w:rPr>
        <w:t xml:space="preserve">    </w:t>
      </w:r>
      <w:r w:rsidRPr="00E55DEC">
        <w:rPr>
          <w:rFonts w:asciiTheme="minorEastAsia" w:hAnsiTheme="minorEastAsia" w:hint="eastAsia"/>
          <w:sz w:val="28"/>
          <w:szCs w:val="28"/>
        </w:rPr>
        <w:t>整体</w:t>
      </w:r>
      <w:r w:rsidRPr="00E55DEC">
        <w:rPr>
          <w:rFonts w:asciiTheme="minorEastAsia" w:hAnsiTheme="minorEastAsia"/>
          <w:sz w:val="28"/>
          <w:szCs w:val="28"/>
        </w:rPr>
        <w:t>支出严格按照</w:t>
      </w:r>
      <w:r w:rsidRPr="00E55DEC">
        <w:rPr>
          <w:rFonts w:asciiTheme="minorEastAsia" w:hAnsiTheme="minorEastAsia" w:hint="eastAsia"/>
          <w:sz w:val="28"/>
          <w:szCs w:val="28"/>
        </w:rPr>
        <w:t>有关法律、法规、政策</w:t>
      </w:r>
      <w:r w:rsidRPr="00E55DEC">
        <w:rPr>
          <w:rFonts w:asciiTheme="minorEastAsia" w:hAnsiTheme="minorEastAsia"/>
          <w:sz w:val="28"/>
          <w:szCs w:val="28"/>
        </w:rPr>
        <w:t>规定执行，把资金的审批分配、监督检查与绩效评价结合起来。资金支出</w:t>
      </w:r>
      <w:r w:rsidRPr="00E55DEC">
        <w:rPr>
          <w:rFonts w:asciiTheme="minorEastAsia" w:hAnsiTheme="minorEastAsia" w:hint="eastAsia"/>
          <w:sz w:val="28"/>
          <w:szCs w:val="28"/>
        </w:rPr>
        <w:t>全部经</w:t>
      </w:r>
      <w:r w:rsidRPr="00E55DEC">
        <w:rPr>
          <w:rFonts w:asciiTheme="minorEastAsia" w:hAnsiTheme="minorEastAsia"/>
          <w:sz w:val="28"/>
          <w:szCs w:val="28"/>
        </w:rPr>
        <w:t>由国库集中支付，遵循先预算、再审批、后支出的原则，确保了财政资金分配和财政审批程序合法、保证了资金的合理使用。</w:t>
      </w:r>
    </w:p>
    <w:p w:rsidR="000F6544" w:rsidRPr="00AF6E56" w:rsidRDefault="000F6544" w:rsidP="00F3073F">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三、</w:t>
      </w:r>
      <w:r w:rsidR="00454DEA" w:rsidRPr="00AF6E56">
        <w:rPr>
          <w:rFonts w:ascii="仿宋_GB2312" w:eastAsia="仿宋_GB2312" w:hAnsi="仿宋_GB2312" w:cs="宋体" w:hint="eastAsia"/>
          <w:b/>
          <w:bCs/>
          <w:color w:val="333333"/>
          <w:kern w:val="0"/>
          <w:sz w:val="28"/>
          <w:szCs w:val="28"/>
        </w:rPr>
        <w:t>单位整体支出绩效情况</w:t>
      </w:r>
    </w:p>
    <w:p w:rsidR="00454DEA" w:rsidRPr="00AF6E56" w:rsidRDefault="00454DEA" w:rsidP="00F3073F">
      <w:pPr>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 xml:space="preserve">    （一）单位绩效完成情况</w:t>
      </w:r>
    </w:p>
    <w:p w:rsidR="000E671A" w:rsidRDefault="00112CD6" w:rsidP="000E671A">
      <w:pPr>
        <w:ind w:firstLineChars="200" w:firstLine="560"/>
        <w:jc w:val="left"/>
        <w:rPr>
          <w:rFonts w:ascii="仿宋_GB2312" w:eastAsia="仿宋_GB2312" w:hAnsiTheme="minorEastAsia"/>
          <w:sz w:val="28"/>
          <w:szCs w:val="28"/>
        </w:rPr>
      </w:pPr>
      <w:r w:rsidRPr="00E55DEC">
        <w:rPr>
          <w:rFonts w:asciiTheme="minorEastAsia" w:hAnsiTheme="minorEastAsia" w:hint="eastAsia"/>
          <w:sz w:val="28"/>
          <w:szCs w:val="28"/>
        </w:rPr>
        <w:t>202</w:t>
      </w:r>
      <w:r w:rsidR="00D27B39">
        <w:rPr>
          <w:rFonts w:asciiTheme="minorEastAsia" w:hAnsiTheme="minorEastAsia" w:hint="eastAsia"/>
          <w:sz w:val="28"/>
          <w:szCs w:val="28"/>
        </w:rPr>
        <w:t>3</w:t>
      </w:r>
      <w:r w:rsidRPr="00E55DEC">
        <w:rPr>
          <w:rFonts w:asciiTheme="minorEastAsia" w:hAnsiTheme="minorEastAsia" w:hint="eastAsia"/>
          <w:sz w:val="28"/>
          <w:szCs w:val="28"/>
        </w:rPr>
        <w:t>年度</w:t>
      </w:r>
      <w:r w:rsidR="000E671A" w:rsidRPr="000E671A">
        <w:rPr>
          <w:rFonts w:asciiTheme="minorEastAsia" w:hAnsiTheme="minorEastAsia" w:hint="eastAsia"/>
          <w:sz w:val="28"/>
          <w:szCs w:val="28"/>
        </w:rPr>
        <w:t>全面推进了“互联网+不动产登记”，“48小时”全部办结、企业之间的存量房转移登记等重点业务实现即申即办，60分钟出证，不动产“带押过户”“多件事一次办”等工作模式成为常态化，优化营商环境“财产登记”工作排名，从全省第三梯队，跃居益阳市第1，全省排名第11名。</w:t>
      </w:r>
      <w:r w:rsidR="00454DEA">
        <w:rPr>
          <w:rFonts w:ascii="仿宋_GB2312" w:eastAsia="仿宋_GB2312" w:hAnsiTheme="minorEastAsia" w:hint="eastAsia"/>
          <w:sz w:val="28"/>
          <w:szCs w:val="28"/>
        </w:rPr>
        <w:t xml:space="preserve"> </w:t>
      </w:r>
    </w:p>
    <w:p w:rsidR="00454DEA" w:rsidRPr="00AF6E56" w:rsidRDefault="00454DEA" w:rsidP="000E671A">
      <w:pPr>
        <w:ind w:firstLineChars="200" w:firstLine="562"/>
        <w:jc w:val="left"/>
        <w:rPr>
          <w:rFonts w:ascii="仿宋_GB2312" w:eastAsia="仿宋_GB2312" w:hAnsi="仿宋_GB2312" w:cs="宋体"/>
          <w:b/>
          <w:bCs/>
          <w:color w:val="333333"/>
          <w:kern w:val="0"/>
          <w:sz w:val="28"/>
          <w:szCs w:val="28"/>
        </w:rPr>
      </w:pPr>
      <w:r w:rsidRPr="00AF6E56">
        <w:rPr>
          <w:rFonts w:ascii="仿宋_GB2312" w:eastAsia="仿宋_GB2312" w:hAnsi="仿宋_GB2312" w:cs="宋体" w:hint="eastAsia"/>
          <w:b/>
          <w:bCs/>
          <w:color w:val="333333"/>
          <w:kern w:val="0"/>
          <w:sz w:val="28"/>
          <w:szCs w:val="28"/>
        </w:rPr>
        <w:t>（二）单位基本支出绩效情况</w:t>
      </w:r>
    </w:p>
    <w:p w:rsidR="00454DEA" w:rsidRPr="00E55DEC" w:rsidRDefault="00454DEA" w:rsidP="00F3073F">
      <w:pPr>
        <w:jc w:val="left"/>
        <w:rPr>
          <w:rFonts w:asciiTheme="minorEastAsia" w:hAnsiTheme="minorEastAsia"/>
          <w:sz w:val="28"/>
          <w:szCs w:val="28"/>
        </w:rPr>
      </w:pPr>
      <w:r>
        <w:rPr>
          <w:rFonts w:ascii="仿宋_GB2312" w:eastAsia="仿宋_GB2312" w:hAnsiTheme="minorEastAsia" w:hint="eastAsia"/>
          <w:sz w:val="28"/>
          <w:szCs w:val="28"/>
        </w:rPr>
        <w:t xml:space="preserve">    </w:t>
      </w:r>
      <w:r w:rsidR="00D27B39">
        <w:rPr>
          <w:rFonts w:asciiTheme="minorEastAsia" w:hAnsiTheme="minorEastAsia" w:hint="eastAsia"/>
          <w:sz w:val="28"/>
          <w:szCs w:val="28"/>
        </w:rPr>
        <w:t>2023</w:t>
      </w:r>
      <w:r w:rsidR="00D27B39" w:rsidRPr="00E55DEC">
        <w:rPr>
          <w:rFonts w:asciiTheme="minorEastAsia" w:hAnsiTheme="minorEastAsia" w:hint="eastAsia"/>
          <w:sz w:val="28"/>
          <w:szCs w:val="28"/>
        </w:rPr>
        <w:t>年度基本支出总计：</w:t>
      </w:r>
      <w:r w:rsidR="00D27B39">
        <w:rPr>
          <w:rFonts w:asciiTheme="minorEastAsia" w:hAnsiTheme="minorEastAsia" w:hint="eastAsia"/>
          <w:sz w:val="28"/>
          <w:szCs w:val="28"/>
        </w:rPr>
        <w:t>795.38</w:t>
      </w:r>
      <w:r w:rsidR="00D27B39" w:rsidRPr="00E55DEC">
        <w:rPr>
          <w:rFonts w:asciiTheme="minorEastAsia" w:hAnsiTheme="minorEastAsia" w:hint="eastAsia"/>
          <w:sz w:val="28"/>
          <w:szCs w:val="28"/>
        </w:rPr>
        <w:t>万元，较上年</w:t>
      </w:r>
      <w:r w:rsidR="00D27B39">
        <w:rPr>
          <w:rFonts w:asciiTheme="minorEastAsia" w:hAnsiTheme="minorEastAsia" w:hint="eastAsia"/>
          <w:sz w:val="28"/>
          <w:szCs w:val="28"/>
        </w:rPr>
        <w:t>减少75.62</w:t>
      </w:r>
      <w:r w:rsidR="00D27B39" w:rsidRPr="00E55DEC">
        <w:rPr>
          <w:rFonts w:asciiTheme="minorEastAsia" w:hAnsiTheme="minorEastAsia" w:hint="eastAsia"/>
          <w:sz w:val="28"/>
          <w:szCs w:val="28"/>
        </w:rPr>
        <w:t>万元，</w:t>
      </w:r>
      <w:r w:rsidR="00D27B39">
        <w:rPr>
          <w:rFonts w:asciiTheme="minorEastAsia" w:hAnsiTheme="minorEastAsia" w:hint="eastAsia"/>
          <w:sz w:val="28"/>
          <w:szCs w:val="28"/>
        </w:rPr>
        <w:t>减幅8.68</w:t>
      </w:r>
      <w:r w:rsidR="00D27B39" w:rsidRPr="00E55DEC">
        <w:rPr>
          <w:rFonts w:asciiTheme="minorEastAsia" w:hAnsiTheme="minorEastAsia" w:hint="eastAsia"/>
          <w:sz w:val="28"/>
          <w:szCs w:val="28"/>
        </w:rPr>
        <w:t>%，主要是因为人员</w:t>
      </w:r>
      <w:r w:rsidR="00D27B39">
        <w:rPr>
          <w:rFonts w:asciiTheme="minorEastAsia" w:hAnsiTheme="minorEastAsia" w:hint="eastAsia"/>
          <w:sz w:val="28"/>
          <w:szCs w:val="28"/>
        </w:rPr>
        <w:t>减少</w:t>
      </w:r>
      <w:r w:rsidR="00D27B39" w:rsidRPr="00E55DEC">
        <w:rPr>
          <w:rFonts w:asciiTheme="minorEastAsia" w:hAnsiTheme="minorEastAsia" w:hint="eastAsia"/>
          <w:sz w:val="28"/>
          <w:szCs w:val="28"/>
        </w:rPr>
        <w:t>。按项目分类其中：工资福利支出：</w:t>
      </w:r>
      <w:r w:rsidR="00D27B39">
        <w:rPr>
          <w:rFonts w:asciiTheme="minorEastAsia" w:hAnsiTheme="minorEastAsia" w:hint="eastAsia"/>
          <w:sz w:val="28"/>
          <w:szCs w:val="28"/>
        </w:rPr>
        <w:t>718.46</w:t>
      </w:r>
      <w:r w:rsidR="00D27B39" w:rsidRPr="00E55DEC">
        <w:rPr>
          <w:rFonts w:asciiTheme="minorEastAsia" w:hAnsiTheme="minorEastAsia" w:hint="eastAsia"/>
          <w:sz w:val="28"/>
          <w:szCs w:val="28"/>
        </w:rPr>
        <w:t>万元；商品和服务支出：</w:t>
      </w:r>
      <w:r w:rsidR="00D27B39">
        <w:rPr>
          <w:rFonts w:asciiTheme="minorEastAsia" w:hAnsiTheme="minorEastAsia" w:hint="eastAsia"/>
          <w:sz w:val="28"/>
          <w:szCs w:val="28"/>
        </w:rPr>
        <w:t>72.37</w:t>
      </w:r>
      <w:r w:rsidR="00D27B39" w:rsidRPr="00E55DEC">
        <w:rPr>
          <w:rFonts w:asciiTheme="minorEastAsia" w:hAnsiTheme="minorEastAsia" w:hint="eastAsia"/>
          <w:sz w:val="28"/>
          <w:szCs w:val="28"/>
        </w:rPr>
        <w:t>万元；</w:t>
      </w:r>
      <w:r w:rsidR="00D27B39" w:rsidRPr="00D9771E">
        <w:rPr>
          <w:rFonts w:asciiTheme="minorEastAsia" w:hAnsiTheme="minorEastAsia" w:hint="eastAsia"/>
          <w:sz w:val="28"/>
          <w:szCs w:val="28"/>
        </w:rPr>
        <w:t>对个人和家庭的补助</w:t>
      </w:r>
      <w:r w:rsidR="00D27B39" w:rsidRPr="00E55DEC">
        <w:rPr>
          <w:rFonts w:asciiTheme="minorEastAsia" w:hAnsiTheme="minorEastAsia" w:hint="eastAsia"/>
          <w:sz w:val="28"/>
          <w:szCs w:val="28"/>
        </w:rPr>
        <w:t>：</w:t>
      </w:r>
      <w:r w:rsidR="00D27B39">
        <w:rPr>
          <w:rFonts w:asciiTheme="minorEastAsia" w:hAnsiTheme="minorEastAsia" w:hint="eastAsia"/>
          <w:sz w:val="28"/>
          <w:szCs w:val="28"/>
        </w:rPr>
        <w:t>4.2</w:t>
      </w:r>
      <w:r w:rsidR="00D27B39" w:rsidRPr="00E55DEC">
        <w:rPr>
          <w:rFonts w:asciiTheme="minorEastAsia" w:hAnsiTheme="minorEastAsia" w:hint="eastAsia"/>
          <w:sz w:val="28"/>
          <w:szCs w:val="28"/>
        </w:rPr>
        <w:t>万元</w:t>
      </w:r>
      <w:r w:rsidR="00D27B39">
        <w:rPr>
          <w:rFonts w:asciiTheme="minorEastAsia" w:hAnsiTheme="minorEastAsia" w:hint="eastAsia"/>
          <w:sz w:val="28"/>
          <w:szCs w:val="28"/>
        </w:rPr>
        <w:t>；资本性支出：0.35万元</w:t>
      </w:r>
      <w:r w:rsidR="00D27B39" w:rsidRPr="00E55DEC">
        <w:rPr>
          <w:rFonts w:asciiTheme="minorEastAsia" w:hAnsiTheme="minorEastAsia" w:hint="eastAsia"/>
          <w:sz w:val="28"/>
          <w:szCs w:val="28"/>
        </w:rPr>
        <w:t>。</w:t>
      </w:r>
      <w:r w:rsidR="003B37C8" w:rsidRPr="00E55DEC">
        <w:rPr>
          <w:rFonts w:asciiTheme="minorEastAsia" w:hAnsiTheme="minorEastAsia" w:hint="eastAsia"/>
          <w:sz w:val="28"/>
          <w:szCs w:val="28"/>
        </w:rPr>
        <w:t>主要用于：工资、津贴、奖金、保险、住房公积金、办公费、差旅费、水电费等。全年三公经费开支</w:t>
      </w:r>
      <w:r w:rsidR="00112CD6" w:rsidRPr="00E55DEC">
        <w:rPr>
          <w:rFonts w:asciiTheme="minorEastAsia" w:hAnsiTheme="minorEastAsia" w:hint="eastAsia"/>
          <w:sz w:val="28"/>
          <w:szCs w:val="28"/>
        </w:rPr>
        <w:t>0</w:t>
      </w:r>
      <w:r w:rsidR="00233077" w:rsidRPr="00E55DEC">
        <w:rPr>
          <w:rFonts w:asciiTheme="minorEastAsia" w:hAnsiTheme="minorEastAsia" w:hint="eastAsia"/>
          <w:sz w:val="28"/>
          <w:szCs w:val="28"/>
        </w:rPr>
        <w:t>万</w:t>
      </w:r>
      <w:r w:rsidR="003B37C8" w:rsidRPr="00E55DEC">
        <w:rPr>
          <w:rFonts w:asciiTheme="minorEastAsia" w:hAnsiTheme="minorEastAsia" w:hint="eastAsia"/>
          <w:sz w:val="28"/>
          <w:szCs w:val="28"/>
        </w:rPr>
        <w:t>元</w:t>
      </w:r>
      <w:r w:rsidR="00233077" w:rsidRPr="00E55DEC">
        <w:rPr>
          <w:rFonts w:asciiTheme="minorEastAsia" w:hAnsiTheme="minorEastAsia" w:hint="eastAsia"/>
          <w:sz w:val="28"/>
          <w:szCs w:val="28"/>
        </w:rPr>
        <w:t>，占比0%。</w:t>
      </w:r>
    </w:p>
    <w:p w:rsidR="00233077" w:rsidRPr="00AF6E56" w:rsidRDefault="00233077" w:rsidP="00233077">
      <w:pPr>
        <w:jc w:val="left"/>
        <w:rPr>
          <w:rFonts w:ascii="仿宋_GB2312" w:eastAsia="仿宋_GB2312" w:hAnsi="仿宋_GB2312" w:cs="宋体"/>
          <w:b/>
          <w:bCs/>
          <w:color w:val="333333"/>
          <w:kern w:val="0"/>
          <w:sz w:val="28"/>
          <w:szCs w:val="28"/>
        </w:rPr>
      </w:pPr>
      <w:r>
        <w:rPr>
          <w:rFonts w:ascii="仿宋_GB2312" w:eastAsia="仿宋_GB2312"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（三）单位项目支出绩效情况</w:t>
      </w:r>
    </w:p>
    <w:p w:rsidR="00D27B39" w:rsidRDefault="00D27B39" w:rsidP="00D27B39">
      <w:pPr>
        <w:ind w:firstLine="555"/>
        <w:jc w:val="left"/>
        <w:rPr>
          <w:rFonts w:asciiTheme="minorEastAsia" w:hAnsiTheme="minorEastAsia"/>
          <w:sz w:val="28"/>
          <w:szCs w:val="28"/>
        </w:rPr>
      </w:pPr>
      <w:r>
        <w:rPr>
          <w:rFonts w:asciiTheme="minorEastAsia" w:hAnsiTheme="minorEastAsia" w:hint="eastAsia"/>
          <w:sz w:val="28"/>
          <w:szCs w:val="28"/>
        </w:rPr>
        <w:lastRenderedPageBreak/>
        <w:t>2023</w:t>
      </w:r>
      <w:r w:rsidRPr="00E55DEC">
        <w:rPr>
          <w:rFonts w:asciiTheme="minorEastAsia" w:hAnsiTheme="minorEastAsia" w:hint="eastAsia"/>
          <w:sz w:val="28"/>
          <w:szCs w:val="28"/>
        </w:rPr>
        <w:t>年度项目支出总计：</w:t>
      </w:r>
      <w:r>
        <w:rPr>
          <w:rFonts w:asciiTheme="minorEastAsia" w:hAnsiTheme="minorEastAsia" w:hint="eastAsia"/>
          <w:sz w:val="28"/>
          <w:szCs w:val="28"/>
        </w:rPr>
        <w:t>295.21，较上年增加19.15万元，增幅6.94%，主要是因为增加农房一体工作项目。按</w:t>
      </w:r>
      <w:r w:rsidRPr="00E55DEC">
        <w:rPr>
          <w:rFonts w:asciiTheme="minorEastAsia" w:hAnsiTheme="minorEastAsia" w:hint="eastAsia"/>
          <w:sz w:val="28"/>
          <w:szCs w:val="28"/>
        </w:rPr>
        <w:t>项目</w:t>
      </w:r>
      <w:r>
        <w:rPr>
          <w:rFonts w:asciiTheme="minorEastAsia" w:hAnsiTheme="minorEastAsia" w:hint="eastAsia"/>
          <w:sz w:val="28"/>
          <w:szCs w:val="28"/>
        </w:rPr>
        <w:t>分类其中：</w:t>
      </w:r>
      <w:r w:rsidRPr="00E55DEC">
        <w:rPr>
          <w:rFonts w:asciiTheme="minorEastAsia" w:hAnsiTheme="minorEastAsia" w:hint="eastAsia"/>
          <w:sz w:val="28"/>
          <w:szCs w:val="28"/>
        </w:rPr>
        <w:t>商品和服务支出：</w:t>
      </w:r>
      <w:r>
        <w:rPr>
          <w:rFonts w:asciiTheme="minorEastAsia" w:hAnsiTheme="minorEastAsia" w:hint="eastAsia"/>
          <w:sz w:val="28"/>
          <w:szCs w:val="28"/>
        </w:rPr>
        <w:t>278.25</w:t>
      </w:r>
      <w:r w:rsidRPr="00E55DEC">
        <w:rPr>
          <w:rFonts w:asciiTheme="minorEastAsia" w:hAnsiTheme="minorEastAsia" w:hint="eastAsia"/>
          <w:sz w:val="28"/>
          <w:szCs w:val="28"/>
        </w:rPr>
        <w:t>万元；资本性支出：</w:t>
      </w:r>
      <w:r>
        <w:rPr>
          <w:rFonts w:asciiTheme="minorEastAsia" w:hAnsiTheme="minorEastAsia" w:hint="eastAsia"/>
          <w:sz w:val="28"/>
          <w:szCs w:val="28"/>
        </w:rPr>
        <w:t>16.96</w:t>
      </w:r>
      <w:r w:rsidRPr="00E55DEC">
        <w:rPr>
          <w:rFonts w:asciiTheme="minorEastAsia" w:hAnsiTheme="minorEastAsia" w:hint="eastAsia"/>
          <w:sz w:val="28"/>
          <w:szCs w:val="28"/>
        </w:rPr>
        <w:t>万元。</w:t>
      </w:r>
      <w:r w:rsidR="00233077">
        <w:rPr>
          <w:rFonts w:asciiTheme="minorEastAsia" w:hAnsiTheme="minorEastAsia" w:hint="eastAsia"/>
          <w:sz w:val="28"/>
          <w:szCs w:val="28"/>
        </w:rPr>
        <w:t>主要用于：</w:t>
      </w:r>
      <w:r>
        <w:rPr>
          <w:rFonts w:asciiTheme="minorEastAsia" w:hAnsiTheme="minorEastAsia" w:hint="eastAsia"/>
          <w:sz w:val="28"/>
          <w:szCs w:val="28"/>
        </w:rPr>
        <w:t>不动产数据维护专项、不动产登记专项购买技术服务项目二期、存量档案专项整理项目、</w:t>
      </w:r>
      <w:r>
        <w:rPr>
          <w:rFonts w:asciiTheme="minorEastAsia" w:hAnsiTheme="minorEastAsia" w:hint="eastAsia"/>
          <w:color w:val="FF0000"/>
          <w:sz w:val="28"/>
          <w:szCs w:val="28"/>
        </w:rPr>
        <w:t>农房一体专项工作经费</w:t>
      </w:r>
      <w:r>
        <w:rPr>
          <w:rFonts w:asciiTheme="minorEastAsia" w:hAnsiTheme="minorEastAsia" w:hint="eastAsia"/>
          <w:sz w:val="28"/>
          <w:szCs w:val="28"/>
        </w:rPr>
        <w:t>、不动产权籍调查工作、档案清理专项（2023）等。</w:t>
      </w:r>
    </w:p>
    <w:p w:rsidR="006C2898" w:rsidRPr="00AF6E56" w:rsidRDefault="006C2898" w:rsidP="00D27B39">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四、存在问题</w:t>
      </w:r>
    </w:p>
    <w:p w:rsidR="00112CD6" w:rsidRPr="00112CD6" w:rsidRDefault="006C2898" w:rsidP="00112CD6">
      <w:pPr>
        <w:jc w:val="left"/>
        <w:rPr>
          <w:rFonts w:asciiTheme="minorEastAsia" w:hAnsiTheme="minorEastAsia"/>
          <w:sz w:val="28"/>
          <w:szCs w:val="28"/>
        </w:rPr>
      </w:pPr>
      <w:r>
        <w:rPr>
          <w:rFonts w:asciiTheme="minorEastAsia" w:hAnsiTheme="minorEastAsia" w:hint="eastAsia"/>
          <w:sz w:val="28"/>
          <w:szCs w:val="28"/>
        </w:rPr>
        <w:t xml:space="preserve">    </w:t>
      </w:r>
      <w:r w:rsidR="00112CD6" w:rsidRPr="00112CD6">
        <w:rPr>
          <w:rFonts w:asciiTheme="minorEastAsia" w:hAnsiTheme="minorEastAsia" w:hint="eastAsia"/>
          <w:sz w:val="28"/>
          <w:szCs w:val="28"/>
        </w:rPr>
        <w:t>1、</w:t>
      </w:r>
      <w:r w:rsidR="00A42A23">
        <w:rPr>
          <w:rFonts w:asciiTheme="minorEastAsia" w:hAnsiTheme="minorEastAsia" w:hint="eastAsia"/>
          <w:sz w:val="28"/>
          <w:szCs w:val="28"/>
        </w:rPr>
        <w:t>项目管理机制不完善</w:t>
      </w:r>
      <w:r w:rsidR="00112CD6" w:rsidRPr="00112CD6">
        <w:rPr>
          <w:rFonts w:asciiTheme="minorEastAsia" w:hAnsiTheme="minorEastAsia" w:hint="eastAsia"/>
          <w:sz w:val="28"/>
          <w:szCs w:val="28"/>
        </w:rPr>
        <w:t>，致动</w:t>
      </w:r>
      <w:r w:rsidR="00A42A23">
        <w:rPr>
          <w:rFonts w:asciiTheme="minorEastAsia" w:hAnsiTheme="minorEastAsia" w:hint="eastAsia"/>
          <w:sz w:val="28"/>
          <w:szCs w:val="28"/>
        </w:rPr>
        <w:t>项目推动缓慢。</w:t>
      </w:r>
    </w:p>
    <w:p w:rsidR="00112CD6" w:rsidRPr="00112CD6" w:rsidRDefault="00112CD6" w:rsidP="00112CD6">
      <w:pPr>
        <w:jc w:val="left"/>
        <w:rPr>
          <w:rFonts w:asciiTheme="minorEastAsia" w:hAnsiTheme="minorEastAsia"/>
          <w:sz w:val="28"/>
          <w:szCs w:val="28"/>
        </w:rPr>
      </w:pPr>
      <w:r>
        <w:rPr>
          <w:rFonts w:asciiTheme="minorEastAsia" w:hAnsiTheme="minorEastAsia" w:hint="eastAsia"/>
          <w:sz w:val="28"/>
          <w:szCs w:val="28"/>
        </w:rPr>
        <w:t xml:space="preserve">    </w:t>
      </w:r>
      <w:r w:rsidRPr="00112CD6">
        <w:rPr>
          <w:rFonts w:asciiTheme="minorEastAsia" w:hAnsiTheme="minorEastAsia" w:hint="eastAsia"/>
          <w:sz w:val="28"/>
          <w:szCs w:val="28"/>
        </w:rPr>
        <w:t>2、工作机制不明确，责任机制不到位。</w:t>
      </w:r>
    </w:p>
    <w:p w:rsidR="006C2898" w:rsidRPr="00A42A23" w:rsidRDefault="00112CD6" w:rsidP="00F3073F">
      <w:pPr>
        <w:jc w:val="left"/>
        <w:rPr>
          <w:rFonts w:asciiTheme="minorEastAsia" w:hAnsiTheme="minorEastAsia"/>
          <w:sz w:val="28"/>
          <w:szCs w:val="28"/>
        </w:rPr>
      </w:pPr>
      <w:r>
        <w:rPr>
          <w:rFonts w:asciiTheme="minorEastAsia" w:hAnsiTheme="minorEastAsia" w:hint="eastAsia"/>
          <w:sz w:val="28"/>
          <w:szCs w:val="28"/>
        </w:rPr>
        <w:t xml:space="preserve">    </w:t>
      </w:r>
      <w:r w:rsidRPr="00112CD6">
        <w:rPr>
          <w:rFonts w:asciiTheme="minorEastAsia" w:hAnsiTheme="minorEastAsia" w:hint="eastAsia"/>
          <w:sz w:val="28"/>
          <w:szCs w:val="28"/>
        </w:rPr>
        <w:t>3、专项资金有限，项目的绩效评价指标体系有待完善，无法对项目产出及项目效果和项目整体资金的使用情况进行客观和完整的评价。</w:t>
      </w:r>
    </w:p>
    <w:p w:rsidR="00E03060" w:rsidRPr="00AF6E56" w:rsidRDefault="00E03060" w:rsidP="00F3073F">
      <w:pPr>
        <w:jc w:val="left"/>
        <w:rPr>
          <w:rFonts w:ascii="仿宋_GB2312" w:eastAsia="仿宋_GB2312" w:hAnsi="仿宋_GB2312" w:cs="宋体"/>
          <w:b/>
          <w:bCs/>
          <w:color w:val="333333"/>
          <w:kern w:val="0"/>
          <w:sz w:val="28"/>
          <w:szCs w:val="28"/>
        </w:rPr>
      </w:pPr>
      <w:r>
        <w:rPr>
          <w:rFonts w:asciiTheme="minorEastAsia" w:hAnsiTheme="minorEastAsia" w:hint="eastAsia"/>
          <w:sz w:val="28"/>
          <w:szCs w:val="28"/>
        </w:rPr>
        <w:t xml:space="preserve">   </w:t>
      </w:r>
      <w:r w:rsidRPr="00AF6E56">
        <w:rPr>
          <w:rFonts w:ascii="仿宋_GB2312" w:eastAsia="仿宋_GB2312" w:hAnsi="仿宋_GB2312" w:cs="宋体" w:hint="eastAsia"/>
          <w:b/>
          <w:bCs/>
          <w:color w:val="333333"/>
          <w:kern w:val="0"/>
          <w:sz w:val="28"/>
          <w:szCs w:val="28"/>
        </w:rPr>
        <w:t xml:space="preserve"> 五、针对问题改正的方法</w:t>
      </w:r>
    </w:p>
    <w:p w:rsidR="00A42A23" w:rsidRPr="00A42A23" w:rsidRDefault="00E03060" w:rsidP="00A42A23">
      <w:pPr>
        <w:jc w:val="left"/>
        <w:rPr>
          <w:rFonts w:asciiTheme="minorEastAsia" w:hAnsiTheme="minorEastAsia"/>
          <w:sz w:val="28"/>
          <w:szCs w:val="28"/>
        </w:rPr>
      </w:pPr>
      <w:r>
        <w:rPr>
          <w:rFonts w:asciiTheme="minorEastAsia" w:hAnsiTheme="minorEastAsia" w:hint="eastAsia"/>
          <w:sz w:val="28"/>
          <w:szCs w:val="28"/>
        </w:rPr>
        <w:t xml:space="preserve">    </w:t>
      </w:r>
      <w:r w:rsidR="00A42A23" w:rsidRPr="00A42A23">
        <w:rPr>
          <w:rFonts w:asciiTheme="minorEastAsia" w:hAnsiTheme="minorEastAsia" w:hint="eastAsia"/>
          <w:sz w:val="28"/>
          <w:szCs w:val="28"/>
        </w:rPr>
        <w:t>（一）加强项目管理，确保工程进度及工程质量。及时跟进项目进度，对项目进度明显滞后的项目及时进行预警和督促，以确保工程进度按期推进。</w:t>
      </w:r>
    </w:p>
    <w:p w:rsidR="00A42A23" w:rsidRPr="00A42A23" w:rsidRDefault="00A42A23" w:rsidP="00A42A23">
      <w:pPr>
        <w:jc w:val="left"/>
        <w:rPr>
          <w:rFonts w:asciiTheme="minorEastAsia" w:hAnsiTheme="minorEastAsia"/>
          <w:sz w:val="28"/>
          <w:szCs w:val="28"/>
        </w:rPr>
      </w:pPr>
      <w:r>
        <w:rPr>
          <w:rFonts w:asciiTheme="minorEastAsia" w:hAnsiTheme="minorEastAsia" w:hint="eastAsia"/>
          <w:sz w:val="28"/>
          <w:szCs w:val="28"/>
        </w:rPr>
        <w:t xml:space="preserve">    </w:t>
      </w:r>
      <w:r w:rsidRPr="00A42A23">
        <w:rPr>
          <w:rFonts w:asciiTheme="minorEastAsia" w:hAnsiTheme="minorEastAsia" w:hint="eastAsia"/>
          <w:sz w:val="28"/>
          <w:szCs w:val="28"/>
        </w:rPr>
        <w:t>（二）加强监督检查，提高预算执行进度。加强资金使用监督检查，督促项目承担单位在加快项目实施进度的基础上，及时结算拨付项目资金，提高预算执行率。</w:t>
      </w:r>
    </w:p>
    <w:p w:rsidR="00A42A23" w:rsidRPr="00A42A23" w:rsidRDefault="00A42A23" w:rsidP="00A42A23">
      <w:pPr>
        <w:jc w:val="left"/>
        <w:rPr>
          <w:rFonts w:asciiTheme="minorEastAsia" w:hAnsiTheme="minorEastAsia"/>
          <w:sz w:val="28"/>
          <w:szCs w:val="28"/>
        </w:rPr>
      </w:pPr>
      <w:r>
        <w:rPr>
          <w:rFonts w:asciiTheme="minorEastAsia" w:hAnsiTheme="minorEastAsia" w:hint="eastAsia"/>
          <w:sz w:val="28"/>
          <w:szCs w:val="28"/>
        </w:rPr>
        <w:t xml:space="preserve">    </w:t>
      </w:r>
      <w:r w:rsidRPr="00A42A23">
        <w:rPr>
          <w:rFonts w:asciiTheme="minorEastAsia" w:hAnsiTheme="minorEastAsia" w:hint="eastAsia"/>
          <w:sz w:val="28"/>
          <w:szCs w:val="28"/>
        </w:rPr>
        <w:t>（三）加大财政资金投入，集中有限财力重点投入，对农房一体项目后期收尾工作做好财力保障。</w:t>
      </w:r>
    </w:p>
    <w:p w:rsidR="00E03060" w:rsidRPr="00A42A23" w:rsidRDefault="00E03060" w:rsidP="00F3073F">
      <w:pPr>
        <w:jc w:val="left"/>
        <w:rPr>
          <w:rFonts w:asciiTheme="minorEastAsia" w:hAnsiTheme="minorEastAsia"/>
          <w:sz w:val="28"/>
          <w:szCs w:val="28"/>
        </w:rPr>
      </w:pPr>
    </w:p>
    <w:sectPr w:rsidR="00E03060" w:rsidRPr="00A42A23" w:rsidSect="00E573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AF3" w:rsidRDefault="00F07AF3" w:rsidP="00F3073F">
      <w:r>
        <w:separator/>
      </w:r>
    </w:p>
  </w:endnote>
  <w:endnote w:type="continuationSeparator" w:id="0">
    <w:p w:rsidR="00F07AF3" w:rsidRDefault="00F07AF3" w:rsidP="00F30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AF3" w:rsidRDefault="00F07AF3" w:rsidP="00F3073F">
      <w:r>
        <w:separator/>
      </w:r>
    </w:p>
  </w:footnote>
  <w:footnote w:type="continuationSeparator" w:id="0">
    <w:p w:rsidR="00F07AF3" w:rsidRDefault="00F07AF3" w:rsidP="00F307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73F"/>
    <w:rsid w:val="000549D5"/>
    <w:rsid w:val="000942E1"/>
    <w:rsid w:val="000E3312"/>
    <w:rsid w:val="000E671A"/>
    <w:rsid w:val="000F6544"/>
    <w:rsid w:val="00112CD6"/>
    <w:rsid w:val="001B13F4"/>
    <w:rsid w:val="00233077"/>
    <w:rsid w:val="002A0D2A"/>
    <w:rsid w:val="002A6698"/>
    <w:rsid w:val="00366DC4"/>
    <w:rsid w:val="003A53E3"/>
    <w:rsid w:val="003B37C8"/>
    <w:rsid w:val="0043559C"/>
    <w:rsid w:val="00440AEA"/>
    <w:rsid w:val="00454DEA"/>
    <w:rsid w:val="00493C1D"/>
    <w:rsid w:val="004A58ED"/>
    <w:rsid w:val="004C4A74"/>
    <w:rsid w:val="00540429"/>
    <w:rsid w:val="005C6DDC"/>
    <w:rsid w:val="005F1A4F"/>
    <w:rsid w:val="00646B9C"/>
    <w:rsid w:val="00647891"/>
    <w:rsid w:val="0069029B"/>
    <w:rsid w:val="006C2898"/>
    <w:rsid w:val="00721BBB"/>
    <w:rsid w:val="00733CFA"/>
    <w:rsid w:val="007A1F70"/>
    <w:rsid w:val="007B1F92"/>
    <w:rsid w:val="0082796A"/>
    <w:rsid w:val="008B452C"/>
    <w:rsid w:val="00A15A67"/>
    <w:rsid w:val="00A42A23"/>
    <w:rsid w:val="00AF6E56"/>
    <w:rsid w:val="00B04AAC"/>
    <w:rsid w:val="00B731F0"/>
    <w:rsid w:val="00BF2824"/>
    <w:rsid w:val="00BF4933"/>
    <w:rsid w:val="00D27B39"/>
    <w:rsid w:val="00D9771E"/>
    <w:rsid w:val="00DB6FC9"/>
    <w:rsid w:val="00E03060"/>
    <w:rsid w:val="00E55DEC"/>
    <w:rsid w:val="00E573A4"/>
    <w:rsid w:val="00EC1E2D"/>
    <w:rsid w:val="00F07AF3"/>
    <w:rsid w:val="00F30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7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73F"/>
    <w:rPr>
      <w:sz w:val="18"/>
      <w:szCs w:val="18"/>
    </w:rPr>
  </w:style>
  <w:style w:type="paragraph" w:styleId="a4">
    <w:name w:val="footer"/>
    <w:basedOn w:val="a"/>
    <w:link w:val="Char0"/>
    <w:uiPriority w:val="99"/>
    <w:semiHidden/>
    <w:unhideWhenUsed/>
    <w:rsid w:val="00F307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73F"/>
    <w:rPr>
      <w:sz w:val="18"/>
      <w:szCs w:val="18"/>
    </w:rPr>
  </w:style>
  <w:style w:type="character" w:styleId="a5">
    <w:name w:val="Strong"/>
    <w:basedOn w:val="a0"/>
    <w:qFormat/>
    <w:rsid w:val="00EC1E2D"/>
    <w:rPr>
      <w:b/>
    </w:rPr>
  </w:style>
  <w:style w:type="paragraph" w:styleId="a6">
    <w:name w:val="Normal (Web)"/>
    <w:basedOn w:val="a"/>
    <w:rsid w:val="00EC1E2D"/>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751321834">
      <w:bodyDiv w:val="1"/>
      <w:marLeft w:val="0"/>
      <w:marRight w:val="0"/>
      <w:marTop w:val="0"/>
      <w:marBottom w:val="0"/>
      <w:divBdr>
        <w:top w:val="none" w:sz="0" w:space="0" w:color="auto"/>
        <w:left w:val="none" w:sz="0" w:space="0" w:color="auto"/>
        <w:bottom w:val="none" w:sz="0" w:space="0" w:color="auto"/>
        <w:right w:val="none" w:sz="0" w:space="0" w:color="auto"/>
      </w:divBdr>
    </w:div>
    <w:div w:id="972246689">
      <w:bodyDiv w:val="1"/>
      <w:marLeft w:val="0"/>
      <w:marRight w:val="0"/>
      <w:marTop w:val="0"/>
      <w:marBottom w:val="0"/>
      <w:divBdr>
        <w:top w:val="none" w:sz="0" w:space="0" w:color="auto"/>
        <w:left w:val="none" w:sz="0" w:space="0" w:color="auto"/>
        <w:bottom w:val="none" w:sz="0" w:space="0" w:color="auto"/>
        <w:right w:val="none" w:sz="0" w:space="0" w:color="auto"/>
      </w:divBdr>
    </w:div>
    <w:div w:id="1192721258">
      <w:bodyDiv w:val="1"/>
      <w:marLeft w:val="0"/>
      <w:marRight w:val="0"/>
      <w:marTop w:val="0"/>
      <w:marBottom w:val="0"/>
      <w:divBdr>
        <w:top w:val="none" w:sz="0" w:space="0" w:color="auto"/>
        <w:left w:val="none" w:sz="0" w:space="0" w:color="auto"/>
        <w:bottom w:val="none" w:sz="0" w:space="0" w:color="auto"/>
        <w:right w:val="none" w:sz="0" w:space="0" w:color="auto"/>
      </w:divBdr>
    </w:div>
    <w:div w:id="1498114526">
      <w:bodyDiv w:val="1"/>
      <w:marLeft w:val="0"/>
      <w:marRight w:val="0"/>
      <w:marTop w:val="0"/>
      <w:marBottom w:val="0"/>
      <w:divBdr>
        <w:top w:val="none" w:sz="0" w:space="0" w:color="auto"/>
        <w:left w:val="none" w:sz="0" w:space="0" w:color="auto"/>
        <w:bottom w:val="none" w:sz="0" w:space="0" w:color="auto"/>
        <w:right w:val="none" w:sz="0" w:space="0" w:color="auto"/>
      </w:divBdr>
    </w:div>
    <w:div w:id="1716153308">
      <w:bodyDiv w:val="1"/>
      <w:marLeft w:val="0"/>
      <w:marRight w:val="0"/>
      <w:marTop w:val="0"/>
      <w:marBottom w:val="0"/>
      <w:divBdr>
        <w:top w:val="none" w:sz="0" w:space="0" w:color="auto"/>
        <w:left w:val="none" w:sz="0" w:space="0" w:color="auto"/>
        <w:bottom w:val="none" w:sz="0" w:space="0" w:color="auto"/>
        <w:right w:val="none" w:sz="0" w:space="0" w:color="auto"/>
      </w:divBdr>
    </w:div>
    <w:div w:id="21363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332</Words>
  <Characters>1896</Characters>
  <Application>Microsoft Office Word</Application>
  <DocSecurity>0</DocSecurity>
  <Lines>15</Lines>
  <Paragraphs>4</Paragraphs>
  <ScaleCrop>false</ScaleCrop>
  <Company>微软中国</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2023-05-11T02:16:00Z</cp:lastPrinted>
  <dcterms:created xsi:type="dcterms:W3CDTF">2024-05-19T12:06:00Z</dcterms:created>
  <dcterms:modified xsi:type="dcterms:W3CDTF">2024-05-20T01:53:00Z</dcterms:modified>
</cp:coreProperties>
</file>