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00"/>
        <w:jc w:val="both"/>
        <w:textAlignment w:val="auto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400"/>
        <w:jc w:val="both"/>
        <w:textAlignment w:val="auto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2023年度</w:t>
      </w: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172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预算部门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、单位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0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4"/>
                <w:lang w:val="en-US" w:eastAsia="zh-CN"/>
              </w:rPr>
              <w:t>沅江市红十字会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87.13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87.13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54.13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70" w:firstLineChars="700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83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完成主要工作职责，开展备灾救灾、应急救护培训、“三献”宣传、社会救助等工作，完成机构改革，保证机关运行。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t>保证机关基本运行。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t>开展志愿服务活动、开展“三救三献”工作，弘扬人道博爱奉献精神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eastAsia="zh-CN"/>
              </w:rPr>
              <w:t>，完成乡村振兴、创文创卫等其他政府中心工作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自评</w:t>
            </w: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活动开展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工作质量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完成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eastAsia="zh-CN"/>
              </w:rPr>
              <w:t>完成时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eastAsia="zh-CN"/>
              </w:rPr>
              <w:t>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按时完成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按时完成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14.5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控制成本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效果良好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效果良好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人道博爱奉献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效果良好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效果良好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救护知识普及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社会影响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效果良好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群众满意度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定性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98.29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eastAsia="仿宋_GB2312"/>
          <w:kern w:val="0"/>
          <w:sz w:val="22"/>
          <w:lang w:eastAsia="zh-CN"/>
        </w:rPr>
        <w:t>填表人：陈雅婷</w:t>
      </w:r>
      <w:r>
        <w:rPr>
          <w:rFonts w:hint="eastAsia" w:eastAsia="仿宋_GB2312"/>
          <w:kern w:val="0"/>
          <w:sz w:val="22"/>
          <w:lang w:val="en-US" w:eastAsia="zh-CN"/>
        </w:rPr>
        <w:t>填表日期：         联系电话：        单位负责人签字：邰兰英</w:t>
      </w:r>
      <w:bookmarkStart w:id="0" w:name="_GoBack"/>
      <w:bookmarkEnd w:id="0"/>
    </w:p>
    <w:sectPr>
      <w:pgSz w:w="11906" w:h="16838"/>
      <w:pgMar w:top="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1F06"/>
    <w:rsid w:val="2FA2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 w:firstLine="20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2024-09-19T03:53:00Z</dcterms:created>
  <dc:creator>Administrator</dc:creator>
  <cp:lastModifiedBy>Administrator</cp:lastModifiedBy>
  <dcterms:modified xsi:type="dcterms:W3CDTF">2024-09-19T04:15:40Z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