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8B5336">
      <w:pPr>
        <w:jc w:val="left"/>
        <w:rPr>
          <w:rFonts w:hint="eastAsia" w:eastAsia="黑体"/>
          <w:kern w:val="0"/>
          <w:sz w:val="32"/>
          <w:szCs w:val="32"/>
        </w:rPr>
      </w:pPr>
      <w:bookmarkStart w:id="0" w:name="_GoBack"/>
      <w:bookmarkEnd w:id="0"/>
      <w:r>
        <w:rPr>
          <w:rFonts w:eastAsia="黑体"/>
          <w:kern w:val="0"/>
          <w:sz w:val="32"/>
          <w:szCs w:val="32"/>
        </w:rPr>
        <w:t>附件</w:t>
      </w:r>
      <w:r>
        <w:rPr>
          <w:rFonts w:hint="eastAsia" w:eastAsia="黑体"/>
          <w:kern w:val="0"/>
          <w:sz w:val="32"/>
          <w:szCs w:val="32"/>
        </w:rPr>
        <w:t>5</w:t>
      </w:r>
    </w:p>
    <w:p w14:paraId="71A7435D">
      <w:pPr>
        <w:jc w:val="center"/>
        <w:rPr>
          <w:rFonts w:eastAsia="方正小标宋_GBK"/>
          <w:sz w:val="48"/>
          <w:szCs w:val="48"/>
        </w:rPr>
      </w:pPr>
      <w:r>
        <w:rPr>
          <w:rFonts w:eastAsia="方正小标宋_GBK"/>
          <w:sz w:val="48"/>
          <w:szCs w:val="48"/>
        </w:rPr>
        <w:t>2023年度</w:t>
      </w:r>
      <w:r>
        <w:rPr>
          <w:rFonts w:hint="eastAsia" w:eastAsia="方正小标宋_GBK"/>
          <w:sz w:val="48"/>
          <w:szCs w:val="48"/>
        </w:rPr>
        <w:t>沅江市卫生健康局机关</w:t>
      </w:r>
      <w:r>
        <w:rPr>
          <w:rFonts w:eastAsia="方正小标宋_GBK"/>
          <w:sz w:val="48"/>
          <w:szCs w:val="48"/>
        </w:rPr>
        <w:t>项目支出绩效自评报告</w:t>
      </w:r>
    </w:p>
    <w:p w14:paraId="0671E0B0">
      <w:pPr>
        <w:tabs>
          <w:tab w:val="left" w:pos="1603"/>
        </w:tabs>
        <w:jc w:val="left"/>
      </w:pPr>
      <w:r>
        <w:rPr>
          <w:rFonts w:ascii="Arial" w:hAnsi="Arial" w:cs="Arial"/>
        </w:rPr>
        <w:t> </w:t>
      </w:r>
    </w:p>
    <w:p w14:paraId="0DFF5F16">
      <w:pPr>
        <w:tabs>
          <w:tab w:val="left" w:pos="1603"/>
        </w:tabs>
        <w:jc w:val="left"/>
      </w:pPr>
      <w:r>
        <w:rPr>
          <w:rFonts w:ascii="Arial" w:hAnsi="Arial" w:cs="Arial"/>
        </w:rPr>
        <w:t> </w:t>
      </w:r>
    </w:p>
    <w:p w14:paraId="3A34AB78">
      <w:pPr>
        <w:tabs>
          <w:tab w:val="left" w:pos="1603"/>
        </w:tabs>
        <w:jc w:val="left"/>
      </w:pPr>
    </w:p>
    <w:p w14:paraId="587AE33A">
      <w:pPr>
        <w:tabs>
          <w:tab w:val="left" w:pos="1603"/>
        </w:tabs>
        <w:jc w:val="left"/>
      </w:pPr>
    </w:p>
    <w:p w14:paraId="0C12B280">
      <w:pPr>
        <w:ind w:firstLine="720" w:firstLineChars="200"/>
        <w:rPr>
          <w:rFonts w:eastAsia="黑体"/>
          <w:sz w:val="36"/>
          <w:szCs w:val="36"/>
        </w:rPr>
      </w:pPr>
    </w:p>
    <w:p w14:paraId="2AA36C6C">
      <w:pPr>
        <w:ind w:firstLine="720" w:firstLineChars="200"/>
        <w:rPr>
          <w:rFonts w:eastAsia="黑体"/>
          <w:sz w:val="36"/>
          <w:szCs w:val="36"/>
        </w:rPr>
      </w:pPr>
    </w:p>
    <w:p w14:paraId="153E39BC">
      <w:pPr>
        <w:ind w:firstLine="720" w:firstLineChars="200"/>
        <w:rPr>
          <w:rFonts w:eastAsia="黑体"/>
          <w:sz w:val="36"/>
          <w:szCs w:val="36"/>
        </w:rPr>
      </w:pPr>
    </w:p>
    <w:p w14:paraId="53DE6362">
      <w:pPr>
        <w:ind w:firstLine="720" w:firstLineChars="200"/>
        <w:rPr>
          <w:rFonts w:eastAsia="黑体"/>
          <w:sz w:val="36"/>
          <w:szCs w:val="36"/>
        </w:rPr>
      </w:pPr>
    </w:p>
    <w:p w14:paraId="2394D90D">
      <w:pPr>
        <w:ind w:firstLine="720" w:firstLineChars="200"/>
        <w:rPr>
          <w:rFonts w:eastAsia="黑体"/>
          <w:sz w:val="36"/>
          <w:szCs w:val="36"/>
        </w:rPr>
      </w:pPr>
    </w:p>
    <w:p w14:paraId="11945409">
      <w:pPr>
        <w:ind w:firstLine="720" w:firstLineChars="200"/>
        <w:rPr>
          <w:rFonts w:eastAsia="黑体"/>
          <w:sz w:val="36"/>
          <w:szCs w:val="36"/>
        </w:rPr>
      </w:pPr>
    </w:p>
    <w:p w14:paraId="59D0E3A7">
      <w:pPr>
        <w:ind w:firstLine="720" w:firstLineChars="200"/>
        <w:rPr>
          <w:rFonts w:eastAsia="黑体"/>
          <w:sz w:val="36"/>
          <w:szCs w:val="36"/>
        </w:rPr>
      </w:pPr>
    </w:p>
    <w:p w14:paraId="68AA3BF4">
      <w:pPr>
        <w:ind w:firstLine="720" w:firstLineChars="200"/>
        <w:rPr>
          <w:rFonts w:eastAsia="黑体"/>
          <w:sz w:val="36"/>
          <w:szCs w:val="36"/>
        </w:rPr>
      </w:pPr>
    </w:p>
    <w:p w14:paraId="02D95BFC">
      <w:pPr>
        <w:ind w:firstLine="720" w:firstLineChars="200"/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 xml:space="preserve">  </w:t>
      </w:r>
      <w:r>
        <w:rPr>
          <w:rFonts w:eastAsia="黑体"/>
          <w:sz w:val="36"/>
          <w:szCs w:val="36"/>
        </w:rPr>
        <w:t>部门（单位）名称：</w:t>
      </w:r>
      <w:r>
        <w:rPr>
          <w:rFonts w:hint="eastAsia" w:eastAsia="黑体"/>
          <w:sz w:val="36"/>
          <w:szCs w:val="36"/>
        </w:rPr>
        <w:t>沅江市卫生健康局机关</w:t>
      </w:r>
      <w:r>
        <w:rPr>
          <w:rFonts w:eastAsia="黑体"/>
          <w:sz w:val="36"/>
          <w:szCs w:val="36"/>
        </w:rPr>
        <w:t xml:space="preserve"> </w:t>
      </w:r>
      <w:r>
        <w:rPr>
          <w:rFonts w:ascii="Arial" w:hAnsi="Arial" w:eastAsia="黑体" w:cs="Arial"/>
          <w:sz w:val="36"/>
          <w:szCs w:val="36"/>
        </w:rPr>
        <w:t>     </w:t>
      </w:r>
    </w:p>
    <w:p w14:paraId="14BF18EC">
      <w:pPr>
        <w:ind w:firstLine="2520" w:firstLineChars="700"/>
        <w:rPr>
          <w:rFonts w:eastAsia="黑体"/>
          <w:sz w:val="36"/>
          <w:szCs w:val="36"/>
        </w:rPr>
      </w:pPr>
    </w:p>
    <w:p w14:paraId="255A5175">
      <w:pPr>
        <w:ind w:firstLine="2880" w:firstLineChars="800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2024</w:t>
      </w:r>
      <w:r>
        <w:rPr>
          <w:rFonts w:eastAsia="黑体"/>
          <w:sz w:val="36"/>
          <w:szCs w:val="36"/>
        </w:rPr>
        <w:t>年</w:t>
      </w:r>
      <w:r>
        <w:rPr>
          <w:rFonts w:hint="eastAsia" w:eastAsia="黑体"/>
          <w:sz w:val="36"/>
          <w:szCs w:val="36"/>
        </w:rPr>
        <w:t>5</w:t>
      </w:r>
      <w:r>
        <w:rPr>
          <w:rFonts w:eastAsia="黑体"/>
          <w:sz w:val="36"/>
          <w:szCs w:val="36"/>
        </w:rPr>
        <w:t>月</w:t>
      </w:r>
      <w:r>
        <w:rPr>
          <w:rFonts w:hint="eastAsia" w:eastAsia="黑体"/>
          <w:sz w:val="36"/>
          <w:szCs w:val="36"/>
        </w:rPr>
        <w:t>13</w:t>
      </w:r>
      <w:r>
        <w:rPr>
          <w:rFonts w:eastAsia="黑体"/>
          <w:sz w:val="36"/>
          <w:szCs w:val="36"/>
        </w:rPr>
        <w:t>日</w:t>
      </w:r>
    </w:p>
    <w:p w14:paraId="7ACDAA09">
      <w:pPr>
        <w:ind w:firstLine="720" w:firstLineChars="200"/>
        <w:rPr>
          <w:rFonts w:eastAsia="黑体"/>
          <w:sz w:val="36"/>
          <w:szCs w:val="36"/>
        </w:rPr>
      </w:pPr>
    </w:p>
    <w:p w14:paraId="2CC90932">
      <w:pPr>
        <w:jc w:val="center"/>
        <w:rPr>
          <w:rFonts w:eastAsia="仿宋_GB2312"/>
          <w:sz w:val="32"/>
          <w:szCs w:val="32"/>
        </w:rPr>
      </w:pPr>
    </w:p>
    <w:p w14:paraId="6B23B9E1">
      <w:pPr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（此面为封面）</w:t>
      </w:r>
    </w:p>
    <w:p w14:paraId="498E867A">
      <w:pPr>
        <w:jc w:val="center"/>
        <w:rPr>
          <w:rFonts w:eastAsia="仿宋_GB2312"/>
          <w:sz w:val="32"/>
          <w:szCs w:val="32"/>
        </w:rPr>
      </w:pPr>
    </w:p>
    <w:p w14:paraId="7C525D0A">
      <w:pPr>
        <w:jc w:val="center"/>
        <w:rPr>
          <w:rFonts w:hint="eastAsia" w:eastAsia="仿宋_GB2312"/>
          <w:sz w:val="32"/>
          <w:szCs w:val="32"/>
        </w:rPr>
      </w:pPr>
    </w:p>
    <w:p w14:paraId="1F55F8D0">
      <w:pPr>
        <w:pStyle w:val="2"/>
      </w:pPr>
    </w:p>
    <w:p w14:paraId="2F3DF8F2">
      <w:pPr>
        <w:spacing w:line="600" w:lineRule="exact"/>
        <w:ind w:firstLine="880" w:firstLineChars="200"/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>2023年度</w:t>
      </w:r>
      <w:r>
        <w:rPr>
          <w:rFonts w:hint="eastAsia" w:eastAsia="黑体"/>
          <w:sz w:val="44"/>
          <w:szCs w:val="44"/>
        </w:rPr>
        <w:t>沅江市卫生健康局机关</w:t>
      </w:r>
      <w:r>
        <w:rPr>
          <w:rFonts w:eastAsia="黑体"/>
          <w:sz w:val="44"/>
          <w:szCs w:val="44"/>
        </w:rPr>
        <w:t>项目支出</w:t>
      </w:r>
      <w:r>
        <w:rPr>
          <w:rFonts w:hint="eastAsia" w:eastAsia="黑体"/>
          <w:sz w:val="44"/>
          <w:szCs w:val="44"/>
        </w:rPr>
        <w:t>绩</w:t>
      </w:r>
      <w:r>
        <w:rPr>
          <w:rFonts w:eastAsia="黑体"/>
          <w:sz w:val="44"/>
          <w:szCs w:val="44"/>
        </w:rPr>
        <w:t>效评价报告</w:t>
      </w:r>
      <w:r>
        <w:rPr>
          <w:rFonts w:hint="eastAsia" w:eastAsia="黑体"/>
          <w:sz w:val="44"/>
          <w:szCs w:val="44"/>
        </w:rPr>
        <w:t>（办公用房租金项目）</w:t>
      </w:r>
    </w:p>
    <w:p w14:paraId="2F809C09"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ascii="Arial" w:hAnsi="Arial" w:eastAsia="黑体" w:cs="Arial"/>
          <w:sz w:val="32"/>
          <w:szCs w:val="32"/>
        </w:rPr>
        <w:t> </w:t>
      </w:r>
    </w:p>
    <w:p w14:paraId="38D59A06"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一、项目支出基本情况</w:t>
      </w:r>
    </w:p>
    <w:p w14:paraId="5A3EC956">
      <w:pPr>
        <w:spacing w:line="600" w:lineRule="exact"/>
        <w:ind w:firstLine="640" w:firstLineChars="200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（一）项目支出概况。主要包括项目支出决策背景及其主要内容。</w:t>
      </w:r>
    </w:p>
    <w:p w14:paraId="565B791F">
      <w:pPr>
        <w:widowControl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</w:rPr>
        <w:t xml:space="preserve">    我单位无自有办公用房，一直租用湖南省减灾备灾中心用房办公，由财政拨付专项资金对其进行租金支付。</w:t>
      </w:r>
    </w:p>
    <w:p w14:paraId="31C41B50">
      <w:pPr>
        <w:spacing w:line="600" w:lineRule="exact"/>
        <w:ind w:firstLine="640" w:firstLineChars="200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（二）项目资金使用管理情况。</w:t>
      </w:r>
    </w:p>
    <w:p w14:paraId="73ADD9AF">
      <w:pPr>
        <w:widowControl/>
        <w:ind w:firstLine="620" w:firstLineChars="200"/>
        <w:jc w:val="left"/>
        <w:rPr>
          <w:rFonts w:ascii="仿宋" w:hAnsi="仿宋" w:eastAsia="仿宋" w:cs="仿宋"/>
          <w:color w:val="000000"/>
          <w:kern w:val="0"/>
          <w:sz w:val="31"/>
          <w:szCs w:val="31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</w:rPr>
        <w:t>按照资金来源和用途进行拨付。</w:t>
      </w:r>
    </w:p>
    <w:p w14:paraId="521C5E78">
      <w:pPr>
        <w:spacing w:line="600" w:lineRule="exact"/>
        <w:ind w:firstLine="640" w:firstLineChars="200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（三）项目支出绩效目标完成程度。</w:t>
      </w:r>
    </w:p>
    <w:p w14:paraId="7B891A0C">
      <w:pPr>
        <w:widowControl/>
        <w:ind w:firstLine="620" w:firstLineChars="200"/>
        <w:jc w:val="left"/>
        <w:rPr>
          <w:rFonts w:ascii="仿宋" w:hAnsi="仿宋" w:eastAsia="仿宋" w:cs="仿宋"/>
          <w:color w:val="000000"/>
          <w:kern w:val="0"/>
          <w:sz w:val="31"/>
          <w:szCs w:val="31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</w:rPr>
        <w:t>2023年项目支出办公用房租金项目已完成。</w:t>
      </w:r>
    </w:p>
    <w:p w14:paraId="6B040802"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二、绩效评价工作</w:t>
      </w:r>
      <w:r>
        <w:rPr>
          <w:rFonts w:hint="eastAsia" w:eastAsia="黑体"/>
          <w:sz w:val="32"/>
          <w:szCs w:val="32"/>
        </w:rPr>
        <w:t>开展</w:t>
      </w:r>
      <w:r>
        <w:rPr>
          <w:rFonts w:eastAsia="黑体"/>
          <w:sz w:val="32"/>
          <w:szCs w:val="32"/>
        </w:rPr>
        <w:t>情况</w:t>
      </w:r>
    </w:p>
    <w:p w14:paraId="46EEE2A3">
      <w:pPr>
        <w:widowControl/>
        <w:ind w:firstLine="620" w:firstLineChars="200"/>
        <w:jc w:val="left"/>
        <w:rPr>
          <w:rFonts w:ascii="仿宋" w:hAnsi="仿宋" w:eastAsia="仿宋" w:cs="仿宋"/>
          <w:color w:val="000000"/>
          <w:kern w:val="0"/>
          <w:sz w:val="31"/>
          <w:szCs w:val="31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</w:rPr>
        <w:t>本项目绩效评价遵循科学规范、公正公开、分级分类和绩效相关的原则。本项目绩效评价指标体系共设置三个一级指标（产出指标、效益指标、满意度指标），并在此基础上设计二级指标和三级指标，作为开展项目支出绩效评价的根据，具体指标体系详见项目绩效自评表。</w:t>
      </w:r>
    </w:p>
    <w:p w14:paraId="11BB05FF">
      <w:pPr>
        <w:spacing w:line="600" w:lineRule="exact"/>
        <w:ind w:firstLine="640" w:firstLineChars="200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eastAsia="黑体"/>
          <w:sz w:val="32"/>
          <w:szCs w:val="32"/>
        </w:rPr>
        <w:t>三、项目支出主要绩效及评价结论</w:t>
      </w:r>
      <w:r>
        <w:rPr>
          <w:rFonts w:hint="eastAsia" w:eastAsia="黑体"/>
          <w:sz w:val="32"/>
          <w:szCs w:val="32"/>
        </w:rPr>
        <w:t>。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（主要根据本通知“二、自评内容”开展评价的结果撰写。）</w:t>
      </w:r>
    </w:p>
    <w:p w14:paraId="04B3829F">
      <w:pPr>
        <w:widowControl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</w:rPr>
        <w:t xml:space="preserve">    本单位按时足额缴纳办公用房租金。</w:t>
      </w:r>
    </w:p>
    <w:p w14:paraId="5D0205E6"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四、绩效评价指标分析</w:t>
      </w:r>
    </w:p>
    <w:p w14:paraId="5DBC174F">
      <w:pPr>
        <w:spacing w:line="600" w:lineRule="exact"/>
        <w:ind w:firstLine="640" w:firstLineChars="200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（一）项目支出决策情况</w:t>
      </w:r>
    </w:p>
    <w:p w14:paraId="3C0E16A7">
      <w:pPr>
        <w:spacing w:line="600" w:lineRule="exact"/>
        <w:ind w:firstLine="620" w:firstLineChars="200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</w:rPr>
        <w:t>建立了领导小组，共同做出决策。</w:t>
      </w:r>
    </w:p>
    <w:p w14:paraId="35930F33">
      <w:pPr>
        <w:spacing w:line="600" w:lineRule="exact"/>
        <w:ind w:firstLine="640" w:firstLineChars="200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（二）项目执行过程情况</w:t>
      </w:r>
    </w:p>
    <w:p w14:paraId="77BF4FF7">
      <w:pPr>
        <w:spacing w:line="600" w:lineRule="exact"/>
        <w:ind w:firstLine="620" w:firstLineChars="200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</w:rPr>
        <w:t>项目实施单位按照执行项目的序时进度进行。</w:t>
      </w:r>
    </w:p>
    <w:p w14:paraId="3A854500">
      <w:pPr>
        <w:spacing w:line="600" w:lineRule="exact"/>
        <w:ind w:firstLine="640" w:firstLineChars="200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（三）项目支出产出情况</w:t>
      </w:r>
    </w:p>
    <w:p w14:paraId="280D309A">
      <w:pPr>
        <w:spacing w:line="600" w:lineRule="exact"/>
        <w:ind w:firstLine="620" w:firstLineChars="200"/>
        <w:rPr>
          <w:rFonts w:ascii="仿宋" w:hAnsi="仿宋" w:eastAsia="仿宋" w:cs="仿宋"/>
          <w:color w:val="000000"/>
          <w:kern w:val="0"/>
          <w:sz w:val="31"/>
          <w:szCs w:val="31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</w:rPr>
        <w:t>满足日常工作需要。</w:t>
      </w:r>
    </w:p>
    <w:p w14:paraId="1A06932D">
      <w:pPr>
        <w:spacing w:line="600" w:lineRule="exact"/>
        <w:ind w:firstLine="640" w:firstLineChars="200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（四）项目支出效益情况</w:t>
      </w:r>
    </w:p>
    <w:p w14:paraId="2A2979E1">
      <w:pPr>
        <w:spacing w:line="600" w:lineRule="exact"/>
        <w:rPr>
          <w:rFonts w:hint="eastAsia" w:ascii="仿宋" w:hAnsi="仿宋" w:eastAsia="仿宋" w:cs="仿宋"/>
          <w:color w:val="000000"/>
          <w:kern w:val="0"/>
          <w:sz w:val="31"/>
          <w:szCs w:val="31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</w:rPr>
        <w:t xml:space="preserve">    满足了日常工作需要，产生了良好的社会效益。</w:t>
      </w:r>
    </w:p>
    <w:p w14:paraId="2D4C5731"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五、主要经验及做法、存在的问题及原因分析</w:t>
      </w:r>
    </w:p>
    <w:p w14:paraId="479F0647"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存在的问题：无。</w:t>
      </w:r>
    </w:p>
    <w:p w14:paraId="3BB34D77"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六、有关建议</w:t>
      </w:r>
    </w:p>
    <w:p w14:paraId="1D2DCB6A">
      <w:pPr>
        <w:widowControl/>
      </w:pPr>
      <w:r>
        <w:rPr>
          <w:rFonts w:ascii="楷体" w:hAnsi="楷体" w:eastAsia="楷体" w:cs="楷体"/>
          <w:color w:val="000000"/>
          <w:kern w:val="0"/>
          <w:sz w:val="31"/>
          <w:szCs w:val="31"/>
        </w:rPr>
        <w:t>（一）提高认识，抓好问题整改。</w:t>
      </w:r>
      <w:r>
        <w:rPr>
          <w:rFonts w:ascii="仿宋" w:hAnsi="仿宋" w:eastAsia="仿宋" w:cs="仿宋"/>
          <w:color w:val="000000"/>
          <w:kern w:val="0"/>
          <w:sz w:val="31"/>
          <w:szCs w:val="31"/>
        </w:rPr>
        <w:t>各项目实施单位要高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</w:rPr>
        <w:t xml:space="preserve">度重视国家基本公共卫生服务项目工作，充分认识项目工作的重要性，不断提高服务质量和服务水平。并针对年度考核存在问题，认真制定整改方案和整改时间表，明确相关整改责任人，于 2024 年 1 月 8 日前将整改完成情况书面报告市卫生健康局基层卫生健康股。 </w:t>
      </w:r>
    </w:p>
    <w:p w14:paraId="553CE05C">
      <w:pPr>
        <w:widowControl/>
      </w:pPr>
      <w:r>
        <w:rPr>
          <w:rFonts w:hint="eastAsia" w:ascii="楷体" w:hAnsi="楷体" w:eastAsia="楷体" w:cs="楷体"/>
          <w:color w:val="000000"/>
          <w:kern w:val="0"/>
          <w:sz w:val="31"/>
          <w:szCs w:val="31"/>
        </w:rPr>
        <w:t>（二）加强培训，提升服务能力。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</w:rPr>
        <w:t xml:space="preserve">各项目实施单位要加强医务人员和乡村医生的业务知识培训力度,提升服务效率和质量。各专业指导机构要充分发挥项目技术指导专家的作用, 加强对项目的指导和日常督导，进一步做实做细做优国家基本公共卫生服务项目的服务。 </w:t>
      </w:r>
    </w:p>
    <w:p w14:paraId="2A035A76">
      <w:pPr>
        <w:widowControl/>
        <w:jc w:val="left"/>
      </w:pPr>
      <w:r>
        <w:rPr>
          <w:rFonts w:hint="eastAsia" w:ascii="楷体" w:hAnsi="楷体" w:eastAsia="楷体" w:cs="楷体"/>
          <w:color w:val="000000"/>
          <w:kern w:val="0"/>
          <w:sz w:val="31"/>
          <w:szCs w:val="31"/>
        </w:rPr>
        <w:t>（三）加强绩效，确保经费到位。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</w:rPr>
        <w:t>各项目实施单位要严格按照上级相关要求，严格绩点制绩效考核，村级绩效考核结果与经费拨付紧密挂钩，切实保障项目资金及时足额拨付到位，确保专款专用。保障乡村医生的合理待遇，不得截留、 克扣或挪用。</w:t>
      </w:r>
    </w:p>
    <w:p w14:paraId="171D34C8"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七、其他需要说明的问题</w:t>
      </w:r>
    </w:p>
    <w:p w14:paraId="7E84ED40">
      <w:pPr>
        <w:tabs>
          <w:tab w:val="left" w:pos="1603"/>
        </w:tabs>
        <w:ind w:firstLine="960" w:firstLineChars="300"/>
        <w:jc w:val="left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无</w:t>
      </w:r>
    </w:p>
    <w:p w14:paraId="59D2A33F">
      <w:pPr>
        <w:tabs>
          <w:tab w:val="left" w:pos="1603"/>
        </w:tabs>
        <w:ind w:firstLine="960" w:firstLineChars="300"/>
        <w:jc w:val="left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报告应包括以下附件：</w:t>
      </w:r>
    </w:p>
    <w:p w14:paraId="50076B34">
      <w:pPr>
        <w:tabs>
          <w:tab w:val="left" w:pos="1603"/>
        </w:tabs>
        <w:ind w:firstLine="960" w:firstLineChars="300"/>
        <w:jc w:val="left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1、绩效评价基础数据汇总表</w:t>
      </w:r>
    </w:p>
    <w:p w14:paraId="216A3705">
      <w:pPr>
        <w:tabs>
          <w:tab w:val="left" w:pos="1603"/>
        </w:tabs>
        <w:ind w:firstLine="960" w:firstLineChars="300"/>
        <w:jc w:val="left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2、绩效评价指标评分表</w:t>
      </w:r>
    </w:p>
    <w:p w14:paraId="191BBD97">
      <w:pPr>
        <w:tabs>
          <w:tab w:val="left" w:pos="1603"/>
        </w:tabs>
        <w:ind w:firstLine="960" w:firstLineChars="300"/>
        <w:jc w:val="left"/>
        <w:rPr>
          <w:rFonts w:hint="eastAsia" w:ascii="方正楷体_GBK" w:hAnsi="方正楷体_GBK" w:eastAsia="方正楷体_GBK" w:cs="方正楷体_GBK"/>
          <w:sz w:val="32"/>
          <w:szCs w:val="32"/>
        </w:rPr>
      </w:pPr>
    </w:p>
    <w:p w14:paraId="3F87C4EF">
      <w:pPr>
        <w:tabs>
          <w:tab w:val="left" w:pos="1603"/>
        </w:tabs>
        <w:ind w:firstLine="960" w:firstLineChars="300"/>
        <w:jc w:val="left"/>
        <w:rPr>
          <w:rFonts w:ascii="方正楷体_GBK" w:hAnsi="方正楷体_GBK" w:eastAsia="方正楷体_GBK" w:cs="方正楷体_GBK"/>
          <w:sz w:val="32"/>
          <w:szCs w:val="32"/>
        </w:rPr>
      </w:pPr>
    </w:p>
    <w:p w14:paraId="45166CA3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楷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2CF"/>
    <w:rsid w:val="000156B4"/>
    <w:rsid w:val="00401B9A"/>
    <w:rsid w:val="00A240EE"/>
    <w:rsid w:val="00F434FB"/>
    <w:rsid w:val="00FD52CF"/>
    <w:rsid w:val="6C411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link w:val="5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5">
    <w:name w:val="标题 Char"/>
    <w:basedOn w:val="4"/>
    <w:link w:val="2"/>
    <w:uiPriority w:val="10"/>
    <w:rPr>
      <w:rFonts w:eastAsia="宋体"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998</Words>
  <Characters>1018</Characters>
  <Lines>7</Lines>
  <Paragraphs>2</Paragraphs>
  <TotalTime>0</TotalTime>
  <ScaleCrop>false</ScaleCrop>
  <LinksUpToDate>false</LinksUpToDate>
  <CharactersWithSpaces>1043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2024-05-16T08:13:00Z</dcterms:created>
  <dc:creator>Administrator</dc:creator>
  <cp:lastModifiedBy>宇桑</cp:lastModifiedBy>
  <dcterms:modified xsi:type="dcterms:W3CDTF">2024-09-12T07:12:35Z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D7D36FA2FE82429B9D6D4DBAABF8EE2A_13</vt:lpwstr>
  </property>
</Properties>
</file>