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utoSpaceDE w:val="0"/>
        <w:ind w:firstLine="560"/>
        <w:jc w:val="center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autoSpaceDE w:val="0"/>
        <w:ind w:firstLine="560"/>
        <w:jc w:val="center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autoSpaceDE w:val="0"/>
        <w:ind w:firstLine="560"/>
        <w:jc w:val="center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autoSpaceDE w:val="0"/>
        <w:ind w:firstLine="560"/>
        <w:jc w:val="center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autoSpaceDE w:val="0"/>
        <w:ind w:firstLine="560"/>
        <w:jc w:val="center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autoSpaceDE w:val="0"/>
        <w:jc w:val="center"/>
        <w:rPr>
          <w:rFonts w:ascii="黑体" w:hAnsi="黑体" w:eastAsia="黑体" w:cs="宋体"/>
          <w:color w:val="000000"/>
          <w:kern w:val="0"/>
          <w:sz w:val="52"/>
          <w:szCs w:val="52"/>
        </w:rPr>
      </w:pPr>
      <w:r>
        <w:rPr>
          <w:rFonts w:hint="eastAsia" w:ascii="黑体" w:hAnsi="黑体" w:eastAsia="黑体" w:cs="宋体"/>
          <w:color w:val="000000"/>
          <w:kern w:val="0"/>
          <w:sz w:val="52"/>
          <w:szCs w:val="52"/>
        </w:rPr>
        <w:t>沅江市文旅广体局</w:t>
      </w:r>
    </w:p>
    <w:p>
      <w:pPr>
        <w:widowControl/>
        <w:shd w:val="clear" w:color="auto" w:fill="FFFFFF"/>
        <w:autoSpaceDE w:val="0"/>
        <w:jc w:val="center"/>
        <w:rPr>
          <w:rFonts w:ascii="黑体" w:hAnsi="黑体" w:eastAsia="黑体" w:cs="宋体"/>
          <w:color w:val="333333"/>
          <w:kern w:val="0"/>
          <w:sz w:val="52"/>
          <w:szCs w:val="52"/>
        </w:rPr>
      </w:pPr>
      <w:r>
        <w:rPr>
          <w:rFonts w:hint="eastAsia" w:ascii="黑体" w:hAnsi="黑体" w:eastAsia="黑体" w:cs="宋体"/>
          <w:color w:val="000000"/>
          <w:kern w:val="0"/>
          <w:sz w:val="52"/>
          <w:szCs w:val="52"/>
        </w:rPr>
        <w:t>202</w:t>
      </w:r>
      <w:r>
        <w:rPr>
          <w:rFonts w:hint="eastAsia" w:ascii="黑体" w:hAnsi="黑体" w:eastAsia="黑体" w:cs="宋体"/>
          <w:color w:val="000000"/>
          <w:kern w:val="0"/>
          <w:sz w:val="52"/>
          <w:szCs w:val="52"/>
          <w:lang w:val="en-US" w:eastAsia="zh-CN"/>
        </w:rPr>
        <w:t>3</w:t>
      </w:r>
      <w:r>
        <w:rPr>
          <w:rFonts w:hint="eastAsia" w:ascii="黑体" w:hAnsi="黑体" w:eastAsia="黑体" w:cs="宋体"/>
          <w:color w:val="000000"/>
          <w:kern w:val="0"/>
          <w:sz w:val="52"/>
          <w:szCs w:val="52"/>
        </w:rPr>
        <w:t>年度</w:t>
      </w:r>
      <w:r>
        <w:rPr>
          <w:rFonts w:hint="eastAsia" w:ascii="黑体" w:hAnsi="黑体" w:eastAsia="黑体" w:cs="宋体"/>
          <w:color w:val="000000"/>
          <w:kern w:val="0"/>
          <w:sz w:val="52"/>
          <w:szCs w:val="52"/>
          <w:lang w:eastAsia="zh-CN"/>
        </w:rPr>
        <w:t>整体支出</w:t>
      </w:r>
      <w:r>
        <w:rPr>
          <w:rFonts w:hint="eastAsia" w:ascii="黑体" w:hAnsi="黑体" w:eastAsia="黑体" w:cs="宋体"/>
          <w:color w:val="000000"/>
          <w:kern w:val="0"/>
          <w:sz w:val="52"/>
          <w:szCs w:val="52"/>
        </w:rPr>
        <w:t>绩效自评报告</w:t>
      </w:r>
    </w:p>
    <w:p>
      <w:pPr>
        <w:widowControl/>
        <w:shd w:val="clear" w:color="auto" w:fill="FFFFFF"/>
        <w:autoSpaceDE w:val="0"/>
        <w:ind w:firstLine="560"/>
        <w:jc w:val="center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autoSpaceDE w:val="0"/>
        <w:ind w:firstLine="560"/>
        <w:jc w:val="center"/>
        <w:rPr>
          <w:rFonts w:ascii="仿宋" w:hAnsi="仿宋" w:eastAsia="仿宋" w:cs="宋体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autoSpaceDE w:val="0"/>
        <w:ind w:firstLine="560"/>
        <w:jc w:val="center"/>
        <w:rPr>
          <w:rFonts w:ascii="仿宋" w:hAnsi="仿宋" w:eastAsia="仿宋" w:cs="宋体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autoSpaceDE w:val="0"/>
        <w:ind w:firstLine="560"/>
        <w:jc w:val="center"/>
        <w:rPr>
          <w:rFonts w:ascii="仿宋" w:hAnsi="仿宋" w:eastAsia="仿宋" w:cs="宋体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autoSpaceDE w:val="0"/>
        <w:ind w:firstLine="560"/>
        <w:rPr>
          <w:rFonts w:ascii="仿宋" w:hAnsi="仿宋" w:eastAsia="仿宋" w:cs="宋体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autoSpaceDE w:val="0"/>
        <w:ind w:firstLine="720"/>
        <w:jc w:val="center"/>
        <w:rPr>
          <w:rFonts w:hint="default" w:ascii="仿宋" w:hAnsi="仿宋" w:eastAsia="仿宋" w:cs="宋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6"/>
          <w:szCs w:val="36"/>
        </w:rPr>
        <w:t>项目名称：</w:t>
      </w:r>
      <w:r>
        <w:rPr>
          <w:rFonts w:hint="eastAsia" w:ascii="仿宋" w:hAnsi="仿宋" w:eastAsia="仿宋" w:cs="宋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6"/>
          <w:szCs w:val="36"/>
          <w:u w:val="single"/>
          <w:lang w:val="en-US" w:eastAsia="zh-CN"/>
        </w:rPr>
        <w:t xml:space="preserve"> 2023年度整体支出资金       </w:t>
      </w:r>
    </w:p>
    <w:p>
      <w:pPr>
        <w:widowControl/>
        <w:shd w:val="clear" w:color="auto" w:fill="FFFFFF"/>
        <w:autoSpaceDE w:val="0"/>
        <w:ind w:firstLine="720"/>
        <w:jc w:val="center"/>
        <w:rPr>
          <w:rFonts w:ascii="仿宋" w:hAnsi="仿宋" w:eastAsia="仿宋" w:cs="宋体"/>
          <w:color w:val="000000"/>
          <w:kern w:val="0"/>
          <w:sz w:val="36"/>
          <w:szCs w:val="36"/>
        </w:rPr>
      </w:pPr>
    </w:p>
    <w:p>
      <w:pPr>
        <w:widowControl/>
        <w:shd w:val="clear" w:color="auto" w:fill="FFFFFF"/>
        <w:autoSpaceDE w:val="0"/>
        <w:ind w:firstLine="1080" w:firstLineChars="300"/>
        <w:rPr>
          <w:rFonts w:ascii="仿宋" w:hAnsi="仿宋" w:eastAsia="仿宋" w:cs="宋体"/>
          <w:color w:val="333333"/>
          <w:kern w:val="0"/>
          <w:sz w:val="36"/>
          <w:szCs w:val="36"/>
        </w:rPr>
      </w:pPr>
      <w:r>
        <w:rPr>
          <w:rFonts w:hint="eastAsia" w:ascii="仿宋" w:hAnsi="仿宋" w:eastAsia="仿宋" w:cs="宋体"/>
          <w:color w:val="000000"/>
          <w:kern w:val="0"/>
          <w:sz w:val="36"/>
          <w:szCs w:val="36"/>
        </w:rPr>
        <w:t>自评日期：</w:t>
      </w:r>
      <w:r>
        <w:rPr>
          <w:rFonts w:hint="eastAsia" w:ascii="仿宋" w:hAnsi="仿宋" w:eastAsia="仿宋" w:cs="宋体"/>
          <w:color w:val="000000"/>
          <w:kern w:val="0"/>
          <w:sz w:val="36"/>
          <w:szCs w:val="36"/>
          <w:u w:val="single"/>
        </w:rPr>
        <w:t xml:space="preserve">    202</w:t>
      </w:r>
      <w:r>
        <w:rPr>
          <w:rFonts w:hint="eastAsia" w:ascii="仿宋" w:hAnsi="仿宋" w:eastAsia="仿宋" w:cs="宋体"/>
          <w:color w:val="000000"/>
          <w:kern w:val="0"/>
          <w:sz w:val="36"/>
          <w:szCs w:val="36"/>
          <w:u w:val="single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6"/>
          <w:szCs w:val="36"/>
          <w:u w:val="single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6"/>
          <w:szCs w:val="36"/>
          <w:u w:val="single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36"/>
          <w:szCs w:val="36"/>
          <w:u w:val="single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6"/>
          <w:szCs w:val="36"/>
          <w:u w:val="single"/>
          <w:lang w:val="en-US" w:eastAsia="zh-CN"/>
        </w:rPr>
        <w:t>17</w:t>
      </w:r>
      <w:r>
        <w:rPr>
          <w:rFonts w:hint="eastAsia" w:ascii="仿宋" w:hAnsi="仿宋" w:eastAsia="仿宋" w:cs="宋体"/>
          <w:color w:val="000000"/>
          <w:kern w:val="0"/>
          <w:sz w:val="36"/>
          <w:szCs w:val="36"/>
          <w:u w:val="single"/>
        </w:rPr>
        <w:t xml:space="preserve">日         </w:t>
      </w:r>
    </w:p>
    <w:p>
      <w:pPr>
        <w:spacing w:line="50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沅江市文旅广体局2023年整体支出绩效评价报告</w:t>
      </w:r>
    </w:p>
    <w:p>
      <w:pPr>
        <w:spacing w:line="50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spacing w:line="5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一、部门基本情况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（一）机构设置情况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ascii="&amp;#65533;&amp;#65533;&amp;#65533;&amp;#65533" w:hAnsi="&amp;#65533;&amp;#65533;&amp;#65533;&amp;#65533" w:eastAsia="&amp;#65533;&amp;#65533;&amp;#65533;&amp;#65533" w:cs="&amp;#65533;&amp;#65533;&amp;#65533;&amp;#65533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&amp;#65533;&amp;#65533;&amp;#65533;&amp;#65533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2019</w:t>
      </w:r>
      <w:r>
        <w:rPr>
          <w:rFonts w:hint="default" w:ascii="仿宋_GB2312" w:hAnsi="&amp;#65533;&amp;#65533;&amp;#65533;&amp;#65533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年，</w:t>
      </w:r>
      <w:r>
        <w:rPr>
          <w:rFonts w:hint="eastAsia" w:ascii="仿宋_GB2312" w:hAnsi="&amp;#65533;&amp;#65533;&amp;#65533;&amp;#65533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因</w:t>
      </w:r>
      <w:r>
        <w:rPr>
          <w:rFonts w:hint="default" w:ascii="仿宋_GB2312" w:hAnsi="&amp;#65533;&amp;#65533;&amp;#65533;&amp;#65533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机构改革，沅江市文化体育广电新闻出版局（旅游局）变更为沅江市文化旅游广电体育局，履行文化广电、体育、旅游管理职能，为沅江市人民政府的工作部门。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&amp;#65533;&amp;#65533;&amp;#65533;&amp;#65533" w:hAnsi="&amp;#65533;&amp;#65533;&amp;#65533;&amp;#65533" w:eastAsia="&amp;#65533;&amp;#65533;&amp;#65533;&amp;#65533" w:cs="&amp;#65533;&amp;#65533;&amp;#65533;&amp;#65533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&amp;#65533;&amp;#65533;&amp;#65533;&amp;#65533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内设机构和二级机构分别是办公室、人事股、财务股、群文股、体育股、旅游股、法制股、文化馆、博物馆、图书馆、文化市场执法大队、全民服务健身中心。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人员情况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年度年末实有人数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51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人，其中在职人员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人，退休人员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人。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主要工作职责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ascii="&amp;#65533;&amp;#65533;&amp;#65533;&amp;#65533" w:hAnsi="&amp;#65533;&amp;#65533;&amp;#65533;&amp;#65533" w:eastAsia="&amp;#65533;&amp;#65533;&amp;#65533;&amp;#65533" w:cs="&amp;#65533;&amp;#65533;&amp;#65533;&amp;#65533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&amp;#65533;&amp;#65533;&amp;#65533;&amp;#65533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(1)贯彻执行党和国家关于文化艺术、文物博物、体育事业、广播电影电视和旅游各项方针政策和法律法规；贯彻执行党和国家宣传工作的方针政策。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&amp;#65533;&amp;#65533;&amp;#65533;&amp;#65533" w:hAnsi="&amp;#65533;&amp;#65533;&amp;#65533;&amp;#65533" w:eastAsia="&amp;#65533;&amp;#65533;&amp;#65533;&amp;#65533" w:cs="&amp;#65533;&amp;#65533;&amp;#65533;&amp;#65533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&amp;#65533;&amp;#65533;&amp;#65533;&amp;#65533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(2) 制定全市文化艺术、文物博物、体育事业、广播电影电视和旅游的总体发展规划及分期实施计划，监督、指导、协调各类社会文化体育、广播电影电视和旅游的建设与发展。推进文化、体育和新闻出版（版权）领域以及广播电影电视体制机制改革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&amp;#65533;&amp;#65533;&amp;#65533;&amp;#65533" w:hAnsi="&amp;#65533;&amp;#65533;&amp;#65533;&amp;#65533" w:eastAsia="&amp;#65533;&amp;#65533;&amp;#65533;&amp;#65533" w:cs="&amp;#65533;&amp;#65533;&amp;#65533;&amp;#65533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&amp;#65533;&amp;#65533;&amp;#65533;&amp;#65533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(3) 负责全市文化艺术、文物博物、体育事业、广播电影电视、旅游发展的行政管理；市政府公布的有关文化、体育、广电、旅游的行政审批；负责对互联网上网营业场所实行经营许可和动漫、网络游戏以及全县广播电影电视节目、信息网络视听节目和公共视听载体播放的视听节目的审查监管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&amp;#65533;&amp;#65533;&amp;#65533;&amp;#65533" w:hAnsi="&amp;#65533;&amp;#65533;&amp;#65533;&amp;#65533" w:eastAsia="&amp;#65533;&amp;#65533;&amp;#65533;&amp;#65533" w:cs="&amp;#65533;&amp;#65533;&amp;#65533;&amp;#65533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&amp;#65533;&amp;#65533;&amp;#65533;&amp;#65533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(4) 指导文化市场综合执法工作，监督管理全县文化市场、体育产业经营活动市场及市场准入、市场监管，经营者的行业监督、指导、协调；保护文物(地面、地下、水下、馆藏等文物)，监管、清收社会流散文物。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&amp;#65533;&amp;#65533;&amp;#65533;&amp;#65533" w:hAnsi="&amp;#65533;&amp;#65533;&amp;#65533;&amp;#65533" w:eastAsia="&amp;#65533;&amp;#65533;&amp;#65533;&amp;#65533" w:cs="&amp;#65533;&amp;#65533;&amp;#65533;&amp;#65533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&amp;#65533;&amp;#65533;&amp;#65533;&amp;#65533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(5) 组织领导全市广播电影电视科技工作，推进全县广播电影电视领域的公共服务，组织、实施、监管全县广播电影电视重点基础设施建设项目。负责全县广播电影电视节目传输、监测、安全播出和广播电影电视、信息网络视听节目服务机构的科研、技术改造和新技术推广应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&amp;#65533;&amp;#65533;&amp;#65533;&amp;#65533" w:hAnsi="&amp;#65533;&amp;#65533;&amp;#65533;&amp;#65533" w:eastAsia="&amp;#65533;&amp;#65533;&amp;#65533;&amp;#65533" w:cs="&amp;#65533;&amp;#65533;&amp;#65533;&amp;#65533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&amp;#65533;&amp;#65533;&amp;#65533;&amp;#65533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6) 组织指导各级各类群众文化艺术活动、体育活动（竞赛）和广播电影电视宣传和电视剧以及各艺术门类的创作活动；审查和指导全县民间文艺社团、文化(文物)、体育类民办非企业单位的申办和活动。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&amp;#65533;&amp;#65533;&amp;#65533;&amp;#65533" w:hAnsi="&amp;#65533;&amp;#65533;&amp;#65533;&amp;#65533" w:eastAsia="&amp;#65533;&amp;#65533;&amp;#65533;&amp;#65533" w:cs="&amp;#65533;&amp;#65533;&amp;#65533;&amp;#65533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&amp;#65533;&amp;#65533;&amp;#65533;&amp;#65533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(7) 组织和管理全市文化艺术交流、理论研究活动，搜集、整理、存储文化史料，地方文献。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&amp;#65533;&amp;#65533;&amp;#65533;&amp;#65533" w:hAnsi="&amp;#65533;&amp;#65533;&amp;#65533;&amp;#65533" w:eastAsia="&amp;#65533;&amp;#65533;&amp;#65533;&amp;#65533" w:cs="&amp;#65533;&amp;#65533;&amp;#65533;&amp;#65533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&amp;#65533;&amp;#65533;&amp;#65533;&amp;#65533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(8) 管理全市图书馆事业，指导图书文献资源的建设、开发和利用；组织推动图书馆网络化、标准化、现代化建设。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&amp;#65533;&amp;#65533;&amp;#65533;&amp;#65533" w:hAnsi="&amp;#65533;&amp;#65533;&amp;#65533;&amp;#65533" w:eastAsia="&amp;#65533;&amp;#65533;&amp;#65533;&amp;#65533" w:cs="&amp;#65533;&amp;#65533;&amp;#65533;&amp;#65533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&amp;#65533;&amp;#65533;&amp;#65533;&amp;#65533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(9) 承办市委、市政府交办的其他事项。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二、部门整体支出管理及使用情况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（一）基本支出的管理和使用情况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基本支出主要用于人员工资福利以及日常公用经费支出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2、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年本部门收入预算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万元，其中，一般公共预算拨款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；202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年预算支出为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万元，其中基本支出预算数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2023年年初预算收入为XXX，调整数为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XXXX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万元，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其中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一般公共预算财政拨款收入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XXX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万元，政府性基金财政拨款收入完成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XX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万元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其他收入完成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XX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2023年年初预算支出为XXX万元，调整数为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XXX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万元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，其中基础支出XXX万元（</w:t>
      </w:r>
      <w:r>
        <w:rPr>
          <w:rFonts w:hint="eastAsia" w:ascii="仿宋" w:hAnsi="仿宋" w:eastAsia="仿宋"/>
          <w:color w:val="auto"/>
          <w:sz w:val="32"/>
          <w:szCs w:val="24"/>
          <w:lang w:val="zh-CN"/>
        </w:rPr>
        <w:t>人员经费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XXX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万元，公用</w:t>
      </w:r>
      <w:r>
        <w:rPr>
          <w:rFonts w:hint="eastAsia" w:ascii="仿宋" w:hAnsi="仿宋" w:eastAsia="仿宋"/>
          <w:color w:val="auto"/>
          <w:sz w:val="32"/>
          <w:szCs w:val="24"/>
          <w:lang w:val="zh-CN"/>
        </w:rPr>
        <w:t>经费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完成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XXX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万元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），项目支出XXXX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万元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2023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年，本单位年末结转和结余资金</w:t>
      </w:r>
      <w:r>
        <w:rPr>
          <w:rFonts w:hint="eastAsia" w:ascii="仿宋" w:hAnsi="仿宋" w:eastAsia="仿宋"/>
          <w:color w:val="auto"/>
          <w:sz w:val="28"/>
          <w:szCs w:val="24"/>
          <w:lang w:val="en-US" w:eastAsia="zh-CN"/>
        </w:rPr>
        <w:t>XXXX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元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5、2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022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年，</w:t>
      </w:r>
      <w:r>
        <w:rPr>
          <w:rFonts w:hint="eastAsia" w:ascii="Times New Roman" w:hAnsi="Times New Roman" w:eastAsia="Times New Roman"/>
          <w:color w:val="auto"/>
          <w:sz w:val="32"/>
          <w:szCs w:val="24"/>
          <w:lang w:val="en-US"/>
        </w:rPr>
        <w:t>“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三公</w:t>
      </w:r>
      <w:r>
        <w:rPr>
          <w:rFonts w:hint="eastAsia" w:ascii="Times New Roman" w:hAnsi="Times New Roman" w:eastAsia="Times New Roman"/>
          <w:color w:val="auto"/>
          <w:sz w:val="32"/>
          <w:szCs w:val="24"/>
          <w:lang w:val="en-US"/>
        </w:rPr>
        <w:t>”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经费完成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XX万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元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比上年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增长XX万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元，</w:t>
      </w:r>
      <w:r>
        <w:rPr>
          <w:rFonts w:hint="eastAsia" w:ascii="仿宋" w:hAnsi="仿宋" w:eastAsia="仿宋"/>
          <w:color w:val="auto"/>
          <w:sz w:val="32"/>
          <w:szCs w:val="24"/>
          <w:lang w:val="en-US" w:eastAsia="zh-CN"/>
        </w:rPr>
        <w:t>增长XX</w:t>
      </w:r>
      <w:r>
        <w:rPr>
          <w:rFonts w:hint="eastAsia" w:ascii="仿宋" w:hAnsi="仿宋" w:eastAsia="仿宋"/>
          <w:color w:val="auto"/>
          <w:sz w:val="32"/>
          <w:szCs w:val="24"/>
          <w:lang w:val="en-US"/>
        </w:rPr>
        <w:t>%，增减变化的主要原因是：</w:t>
      </w:r>
      <w:r>
        <w:rPr>
          <w:rFonts w:hint="eastAsia" w:ascii="仿宋" w:hAnsi="仿宋" w:eastAsia="仿宋"/>
          <w:color w:val="auto"/>
          <w:sz w:val="32"/>
          <w:szCs w:val="24"/>
          <w:lang w:val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color w:val="0000FF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黑体" w:eastAsia="黑体" w:cs="Helvetica"/>
          <w:color w:val="auto"/>
          <w:kern w:val="0"/>
          <w:sz w:val="32"/>
          <w:szCs w:val="32"/>
        </w:rPr>
        <w:t>三、</w:t>
      </w:r>
      <w:r>
        <w:rPr>
          <w:rFonts w:hint="eastAsia" w:ascii="黑体" w:eastAsia="黑体" w:cs="Helvetica"/>
          <w:color w:val="auto"/>
          <w:kern w:val="0"/>
          <w:sz w:val="32"/>
          <w:szCs w:val="32"/>
          <w:lang w:eastAsia="zh-CN"/>
        </w:rPr>
        <w:t>部门整体实现</w:t>
      </w:r>
      <w:r>
        <w:rPr>
          <w:rFonts w:hint="eastAsia" w:ascii="黑体" w:eastAsia="黑体" w:cs="Helvetica"/>
          <w:color w:val="auto"/>
          <w:kern w:val="0"/>
          <w:sz w:val="32"/>
          <w:szCs w:val="32"/>
        </w:rPr>
        <w:t>社会效益</w:t>
      </w:r>
    </w:p>
    <w:p>
      <w:pPr>
        <w:overflowPunct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（一）聚力文化兴市建设</w:t>
      </w:r>
    </w:p>
    <w:p>
      <w:pPr>
        <w:pStyle w:val="4"/>
        <w:overflowPunct w:val="0"/>
        <w:spacing w:line="600" w:lineRule="exact"/>
        <w:ind w:firstLine="643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eastAsia="仿宋_GB2312"/>
          <w:b/>
          <w:bCs/>
          <w:sz w:val="32"/>
          <w:szCs w:val="32"/>
        </w:rPr>
        <w:t>学习调研明确发展重点。</w:t>
      </w:r>
      <w:r>
        <w:rPr>
          <w:rFonts w:hint="eastAsia" w:eastAsia="仿宋_GB2312"/>
          <w:sz w:val="32"/>
          <w:szCs w:val="32"/>
        </w:rPr>
        <w:t>今年以来，“文化兴市”领导小组办公室有针对性地组织相关人员外出学习考察，</w:t>
      </w:r>
      <w:r>
        <w:rPr>
          <w:rFonts w:hint="eastAsia" w:eastAsia="仿宋_GB2312"/>
          <w:sz w:val="32"/>
          <w:szCs w:val="32"/>
          <w:lang w:eastAsia="zh-CN"/>
        </w:rPr>
        <w:t>并</w:t>
      </w:r>
      <w:r>
        <w:rPr>
          <w:rFonts w:hint="eastAsia" w:eastAsia="仿宋_GB2312"/>
          <w:sz w:val="32"/>
          <w:szCs w:val="32"/>
        </w:rPr>
        <w:t>在学习借鉴外地经验的基础上，结合沅江实际，研究推进文化旅游产业高质量发展扶持办法，开展旅游发展重点调研。</w:t>
      </w:r>
    </w:p>
    <w:p>
      <w:pPr>
        <w:pStyle w:val="4"/>
        <w:overflowPunct w:val="0"/>
        <w:spacing w:line="600" w:lineRule="exact"/>
        <w:ind w:firstLine="643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eastAsia="仿宋_GB2312"/>
          <w:b/>
          <w:bCs/>
          <w:sz w:val="32"/>
          <w:szCs w:val="32"/>
        </w:rPr>
        <w:t>以文化振兴推动乡村振兴。</w:t>
      </w:r>
      <w:r>
        <w:rPr>
          <w:rFonts w:hint="eastAsia" w:eastAsia="仿宋_GB2312"/>
          <w:sz w:val="32"/>
          <w:szCs w:val="32"/>
        </w:rPr>
        <w:t>制定《沅江市以文化振兴推动乡村振兴实施方案》，构建“党委主导、部门主动、镇村主责、群众主体”的联动机制。明确25个以文化振兴推动乡村振兴重点村。招募25名文化志愿者，结合个人文艺特长与重点村需求，精准匹配结对帮扶。建设渔乡文化廊道、禾堂阅舍村民书屋等文化阵地，定制化配送农家书屋设施设备，支持举办“村晚”等村级文化活动。开展多渠道、多形式宣传，拍摄《探村》《人间节·烟火气》等短视频，挖掘乡村美食美景。推出《点亮我的村》系列报道，策划公益助农直播，帮助解决冬桃、柑橘等农产品销售2万多斤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有力</w:t>
      </w:r>
      <w:r>
        <w:rPr>
          <w:rFonts w:hint="eastAsia" w:eastAsia="仿宋_GB2312"/>
          <w:sz w:val="32"/>
          <w:szCs w:val="32"/>
          <w:lang w:val="en-US" w:eastAsia="zh-CN"/>
        </w:rPr>
        <w:t>地</w:t>
      </w:r>
      <w:r>
        <w:rPr>
          <w:rFonts w:hint="eastAsia" w:eastAsia="仿宋_GB2312"/>
          <w:sz w:val="32"/>
          <w:szCs w:val="32"/>
        </w:rPr>
        <w:t>推动了乡村振兴。</w:t>
      </w:r>
    </w:p>
    <w:p>
      <w:pPr>
        <w:overflowPunct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（二）发力重点项目建设</w:t>
      </w:r>
    </w:p>
    <w:p>
      <w:pPr>
        <w:pStyle w:val="4"/>
        <w:overflowPunct w:val="0"/>
        <w:spacing w:line="600" w:lineRule="exact"/>
        <w:ind w:firstLine="643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eastAsia="仿宋_GB2312"/>
          <w:b/>
          <w:bCs/>
          <w:sz w:val="32"/>
          <w:szCs w:val="32"/>
        </w:rPr>
        <w:t>“彩虹岛”项目落地建设。</w:t>
      </w:r>
      <w:r>
        <w:rPr>
          <w:rFonts w:hint="eastAsia" w:eastAsia="仿宋_GB2312"/>
          <w:sz w:val="32"/>
          <w:szCs w:val="32"/>
        </w:rPr>
        <w:t>目前已基本完成景区主体建筑施工，包括洞庭家宴、泳池、酒吧等。水上游乐项目启动了试运营。游乐园项目成功招商。总投资1.5亿元，第一期投资3500万元的综合性游乐园将于近期签订合同。</w:t>
      </w:r>
    </w:p>
    <w:p>
      <w:pPr>
        <w:pStyle w:val="4"/>
        <w:overflowPunct w:val="0"/>
        <w:spacing w:line="600" w:lineRule="exact"/>
        <w:ind w:firstLine="643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eastAsia="仿宋_GB2312"/>
          <w:b/>
          <w:bCs/>
          <w:sz w:val="32"/>
          <w:szCs w:val="32"/>
        </w:rPr>
        <w:t>先锋村樟庐溪谷开门纳客。</w:t>
      </w:r>
      <w:r>
        <w:rPr>
          <w:rFonts w:hint="eastAsia" w:eastAsia="仿宋_GB2312"/>
          <w:sz w:val="32"/>
          <w:szCs w:val="32"/>
        </w:rPr>
        <w:t>民宿、餐饮、会议等配套设施完成建设并投入使用，成功举办“春季乡村文化旅游节”，双节推出国风游园会。</w:t>
      </w:r>
    </w:p>
    <w:p>
      <w:pPr>
        <w:pStyle w:val="4"/>
        <w:overflowPunct w:val="0"/>
        <w:spacing w:line="600" w:lineRule="exact"/>
        <w:ind w:firstLine="643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eastAsia="仿宋_GB2312"/>
          <w:b/>
          <w:bCs/>
          <w:sz w:val="32"/>
          <w:szCs w:val="32"/>
        </w:rPr>
        <w:t>小河咀村旅游业态不断丰富。</w:t>
      </w:r>
      <w:r>
        <w:rPr>
          <w:rFonts w:hint="eastAsia" w:eastAsia="仿宋_GB2312"/>
          <w:sz w:val="32"/>
          <w:szCs w:val="32"/>
        </w:rPr>
        <w:t>草坪茶庐、优度乡村音乐酒吧、禾堂咖铺、莎林小院等各类业态已完善，形成了规模化、市场化、集中化的乡村旅游点。乡村音乐节演出成为爆款。禾堂阅舍·小河咀村民书屋开业，成为“高颜值”的乡村文化地标和乡村旅游打卡点。</w:t>
      </w:r>
    </w:p>
    <w:p>
      <w:pPr>
        <w:pStyle w:val="4"/>
        <w:overflowPunct w:val="0"/>
        <w:spacing w:line="600" w:lineRule="exact"/>
        <w:ind w:firstLine="643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eastAsia="仿宋_GB2312"/>
          <w:b/>
          <w:bCs/>
          <w:sz w:val="32"/>
          <w:szCs w:val="32"/>
        </w:rPr>
        <w:t>温得姆五星酒店有序推进。</w:t>
      </w:r>
      <w:r>
        <w:rPr>
          <w:rFonts w:hint="eastAsia" w:eastAsia="仿宋_GB2312"/>
          <w:sz w:val="32"/>
          <w:szCs w:val="32"/>
        </w:rPr>
        <w:t>酒店展示中心主体已完工，周边绿化</w:t>
      </w:r>
      <w:r>
        <w:rPr>
          <w:rFonts w:hint="eastAsia" w:eastAsia="仿宋_GB2312"/>
          <w:sz w:val="32"/>
          <w:szCs w:val="32"/>
          <w:lang w:val="en-US" w:eastAsia="zh-CN"/>
        </w:rPr>
        <w:t>及</w:t>
      </w:r>
      <w:r>
        <w:rPr>
          <w:rFonts w:hint="eastAsia" w:eastAsia="仿宋_GB2312"/>
          <w:sz w:val="32"/>
          <w:szCs w:val="32"/>
        </w:rPr>
        <w:t>广场正在收尾，酒店主楼桩基础施工已完成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  <w:lang w:val="en-US" w:eastAsia="zh-CN"/>
        </w:rPr>
        <w:t>11月28日主体正式开工。</w:t>
      </w:r>
    </w:p>
    <w:p>
      <w:pPr>
        <w:pStyle w:val="4"/>
        <w:spacing w:line="600" w:lineRule="exact"/>
        <w:ind w:firstLine="480" w:firstLineChars="150"/>
        <w:rPr>
          <w:rFonts w:ascii="仿宋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ascii="楷体_GB2312" w:hAnsi="楷体_GB2312" w:eastAsia="楷体_GB2312" w:cs="楷体_GB2312"/>
          <w:sz w:val="32"/>
          <w:szCs w:val="32"/>
        </w:rPr>
        <w:t>致力</w:t>
      </w:r>
      <w:r>
        <w:rPr>
          <w:rFonts w:hint="eastAsia" w:ascii="楷体_GB2312" w:hAnsi="楷体_GB2312" w:eastAsia="楷体_GB2312" w:cs="楷体_GB2312"/>
          <w:sz w:val="32"/>
          <w:szCs w:val="32"/>
        </w:rPr>
        <w:t>品牌创建</w:t>
      </w:r>
    </w:p>
    <w:p>
      <w:pPr>
        <w:pStyle w:val="4"/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小河咀村获</w:t>
      </w:r>
      <w:r>
        <w:rPr>
          <w:rFonts w:hint="eastAsia" w:eastAsia="仿宋_GB2312"/>
          <w:sz w:val="32"/>
          <w:szCs w:val="32"/>
          <w:lang w:val="en-US" w:eastAsia="zh-CN"/>
        </w:rPr>
        <w:t>评</w:t>
      </w:r>
      <w:r>
        <w:rPr>
          <w:rFonts w:hint="eastAsia" w:eastAsia="仿宋_GB2312"/>
          <w:sz w:val="32"/>
          <w:szCs w:val="32"/>
        </w:rPr>
        <w:t>省级旅游重点村，樟庐溪谷创评五星级乡村旅游点；第八届美丽中国·深呼吸小城夏季旅游文化节上沅江市入选</w:t>
      </w:r>
      <w:r>
        <w:rPr>
          <w:rFonts w:hint="eastAsia" w:eastAsia="仿宋_GB2312"/>
          <w:spacing w:val="6"/>
          <w:sz w:val="32"/>
          <w:szCs w:val="32"/>
        </w:rPr>
        <w:t>2023“深呼吸生态旅游魅力名县”名单（全省仅有十个县区入选）；</w:t>
      </w:r>
      <w:r>
        <w:rPr>
          <w:rFonts w:hint="eastAsia" w:eastAsia="仿宋_GB2312"/>
          <w:sz w:val="32"/>
          <w:szCs w:val="32"/>
        </w:rPr>
        <w:t>全省第二届旅发大会“洞庭天下水 沅来就很美 沅江亲水自驾”线路入选2023湖南首批十大自驾游宝藏线路；优度乡村音乐入选首批湖南文旅消费“新生代 新场景”；太阳鸟控股有限公司获评“文旅装备制造十佳品牌产品”企业。</w:t>
      </w:r>
    </w:p>
    <w:p>
      <w:pPr>
        <w:overflowPunct w:val="0"/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四</w:t>
      </w:r>
      <w:r>
        <w:rPr>
          <w:rFonts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助力</w:t>
      </w:r>
      <w:r>
        <w:rPr>
          <w:rFonts w:ascii="楷体_GB2312" w:hAnsi="楷体_GB2312" w:eastAsia="楷体_GB2312" w:cs="楷体_GB2312"/>
          <w:sz w:val="32"/>
          <w:szCs w:val="32"/>
        </w:rPr>
        <w:t>文旅</w:t>
      </w:r>
      <w:r>
        <w:rPr>
          <w:rFonts w:hint="eastAsia" w:ascii="仿宋_GB2312" w:eastAsia="仿宋_GB2312"/>
          <w:sz w:val="32"/>
          <w:szCs w:val="32"/>
        </w:rPr>
        <w:t>融合</w:t>
      </w:r>
      <w:r>
        <w:rPr>
          <w:rFonts w:ascii="楷体_GB2312" w:hAnsi="楷体_GB2312" w:eastAsia="楷体_GB2312" w:cs="楷体_GB2312"/>
          <w:sz w:val="32"/>
          <w:szCs w:val="32"/>
        </w:rPr>
        <w:t>促消费</w:t>
      </w:r>
    </w:p>
    <w:p>
      <w:pPr>
        <w:pStyle w:val="4"/>
        <w:overflowPunct w:val="0"/>
        <w:spacing w:line="600" w:lineRule="exact"/>
        <w:ind w:firstLine="643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eastAsia="仿宋_GB2312"/>
          <w:b/>
          <w:bCs/>
          <w:sz w:val="32"/>
          <w:szCs w:val="32"/>
        </w:rPr>
        <w:t>乡村文化旅游节溢彩纷呈。</w:t>
      </w:r>
      <w:r>
        <w:rPr>
          <w:rFonts w:hint="eastAsia" w:eastAsia="仿宋_GB2312"/>
          <w:sz w:val="32"/>
          <w:szCs w:val="32"/>
        </w:rPr>
        <w:t>3月“春色满沅 沅来真美”乡村文化旅游节在樟庐溪谷开幕，节会期间举办了“沅气满满”“重走游学路·奋进新征程”全民健步行活动、“沅声动听”“先锋樟庐溪谷·乡村音乐会”等多项活动。推出春意洞庭、春花伴竹、春茶飘香、春光筑梦、春日奋发等5条春季精品旅游线路，全方位展示水城沅江新时代乡村文化旅游风貌。</w:t>
      </w:r>
    </w:p>
    <w:p>
      <w:pPr>
        <w:pStyle w:val="4"/>
        <w:overflowPunct w:val="0"/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eastAsia="仿宋_GB2312"/>
          <w:b/>
          <w:bCs/>
          <w:sz w:val="32"/>
          <w:szCs w:val="32"/>
        </w:rPr>
        <w:t>“双节”文旅燃爆消费市场。</w:t>
      </w:r>
      <w:r>
        <w:rPr>
          <w:rFonts w:hint="eastAsia" w:eastAsia="仿宋_GB2312"/>
          <w:sz w:val="32"/>
          <w:szCs w:val="32"/>
        </w:rPr>
        <w:t>中秋国庆假日期间，通过政府引导、市场为主体，推出的“南洞庭游船+渔村音乐会”旅游路线燃爆整个假期。小河咀渔村音乐会的帐篷、草地、啤酒、烧烤吸引了四面八方的游客。开展“沅来有乐”系列群众文化活动，尤其是“2023年庆国庆全市群众大联欢文艺汇演”现场座无虚</w:t>
      </w:r>
      <w:r>
        <w:rPr>
          <w:rFonts w:hint="eastAsia" w:ascii="仿宋_GB2312" w:eastAsia="仿宋_GB2312"/>
          <w:sz w:val="32"/>
          <w:szCs w:val="32"/>
        </w:rPr>
        <w:t>席，为市民送上了一场精彩纷呈的视听盛宴。</w:t>
      </w:r>
    </w:p>
    <w:p>
      <w:pPr>
        <w:pStyle w:val="4"/>
        <w:overflowPunct w:val="0"/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eastAsia="仿宋_GB2312"/>
          <w:b/>
          <w:bCs/>
          <w:sz w:val="32"/>
          <w:szCs w:val="32"/>
        </w:rPr>
        <w:t>推动弘扬文化传承。</w:t>
      </w:r>
      <w:r>
        <w:rPr>
          <w:rFonts w:hint="eastAsia" w:eastAsia="仿宋_GB2312"/>
          <w:sz w:val="32"/>
          <w:szCs w:val="32"/>
        </w:rPr>
        <w:t>以镇镇有非遗为目标，挖掘新增阳罗面、南竹山腊八豆、藜蒿粑粑等市级非遗，推荐沅江芦菇参展第二十四届中国中部（湖南）农博会，荣登金奖产品榜。指导洞庭小调和南洞庭竹木雕刻技艺申报省级非遗。将非遗产品作为文旅商品大力推广，沅江阳罗面、亿昌麻香糕等非遗产品亮相全省旅发大会、文博会、旅博会，广受欢迎。积极争取上级资金，着力修缮省级不可移动文物保护单位，目前上级拨款360万元的周维寅别墅维修正在进行，争取200万元修复“沅江市洞庭湖博物馆馆藏文物”工作正在开展。</w:t>
      </w:r>
    </w:p>
    <w:p>
      <w:pPr>
        <w:pStyle w:val="4"/>
        <w:overflowPunct w:val="0"/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eastAsia="仿宋_GB2312"/>
          <w:b/>
          <w:bCs/>
          <w:sz w:val="32"/>
          <w:szCs w:val="32"/>
        </w:rPr>
        <w:t>文体活动丰富多彩。</w:t>
      </w:r>
      <w:r>
        <w:rPr>
          <w:rFonts w:eastAsia="仿宋_GB2312"/>
          <w:sz w:val="32"/>
          <w:szCs w:val="32"/>
        </w:rPr>
        <w:t>持续推进公共文体场馆（站）免费开放，展演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湖南公共文化进村入户</w:t>
      </w:r>
      <w:r>
        <w:rPr>
          <w:rFonts w:hint="eastAsia" w:ascii="仿宋_GB2312" w:hAnsi="仿宋_GB2312" w:eastAsia="仿宋_GB2312" w:cs="仿宋_GB2312"/>
          <w:sz w:val="32"/>
          <w:szCs w:val="32"/>
        </w:rPr>
        <w:t>·</w:t>
      </w:r>
      <w:r>
        <w:rPr>
          <w:rFonts w:eastAsia="仿宋_GB2312"/>
          <w:sz w:val="32"/>
          <w:szCs w:val="32"/>
        </w:rPr>
        <w:t>戏曲进乡村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文化惠民项目和农村公益电影2000场次，开展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沅来有乐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系列群众文化活动和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我们的节日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系列活动60余场次，主办各类展览10余场，</w:t>
      </w:r>
      <w:r>
        <w:rPr>
          <w:rFonts w:eastAsia="仿宋_GB2312"/>
          <w:spacing w:val="6"/>
          <w:sz w:val="32"/>
          <w:szCs w:val="32"/>
        </w:rPr>
        <w:t>受惠30余万人。</w:t>
      </w:r>
      <w:r>
        <w:rPr>
          <w:rFonts w:hint="eastAsia" w:eastAsia="仿宋_GB2312"/>
          <w:spacing w:val="6"/>
          <w:sz w:val="32"/>
          <w:szCs w:val="32"/>
          <w:lang w:eastAsia="zh-CN"/>
        </w:rPr>
        <w:t>本土文艺创作百花齐放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体育赛事</w:t>
      </w:r>
      <w:r>
        <w:rPr>
          <w:rFonts w:hint="eastAsia" w:ascii="仿宋_GB2312" w:eastAsia="仿宋_GB2312"/>
          <w:sz w:val="32"/>
          <w:szCs w:val="32"/>
          <w:lang w:eastAsia="zh-CN"/>
        </w:rPr>
        <w:t>精彩纷呈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四、存在的问题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初预算在上一年度编制上报，对次年经费的测算不能完整反映，且县财政在年初批复预算时是根据县级财力安排，出现预算编制不完整、经费预算不足部分及特殊事项通过预算追加，造成预算执行结果与年初预算有较大偏差等现象；预算执行过程中风险点排查不够仔细、全面，单位内部控制制度完善但执行不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五、改进措施及有关建议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进一步加强预算编制的前瞻性，按照新《预算法》及其实施条例的相关规定，结合本单位的发展规划、上一年度预算执行情况和本年度预算收支变化因素，尽可能地科学、合理编制本年预算草案，避免年初预算与实际执行出现较大偏差的情况；加强预算执行管理，执行中确需调剂预算的，按规定程序报经批准；加强预算绩效管理机制，不断完善内部控制，在努力实现审计监督全覆盖的同时，提高财政资金使用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沅江市文旅广体局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2024年5月17日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701" w:right="1701" w:bottom="1361" w:left="170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8"/>
        <w:tblW w:w="9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261"/>
        <w:gridCol w:w="1224"/>
        <w:gridCol w:w="1134"/>
        <w:gridCol w:w="1062"/>
        <w:gridCol w:w="900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hint="eastAsia" w:eastAsia="方正小标宋_GBK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2                  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预算支出绩效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  <w:highlight w:val="none"/>
              </w:rPr>
              <w:t>自评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（</w:t>
            </w: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2023</w:t>
            </w:r>
            <w:r>
              <w:rPr>
                <w:color w:val="000000"/>
                <w:kern w:val="0"/>
                <w:sz w:val="22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文化旅游体育专项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沅江市文化旅游广电体育局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沅江市文化旅游广电体育局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99" w:leftChars="-95" w:right="-50" w:rightChars="-24" w:firstLine="0" w:firstLineChars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41" w:rightChars="-67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-199" w:leftChars="-95" w:right="-141" w:rightChars="-67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全年执行数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1664.45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1752.49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1053.16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1053.16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611.292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611.292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4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1664.45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1752.49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1个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1个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达标率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1752.49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1752.49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1752.49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不直接产生经济效益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净化社会环境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净化社会环境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保持生态平衡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保持生态平衡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可持续影响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可持续影响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群众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100%满意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before="120" w:beforeLines="50"/>
        <w:rPr>
          <w:rFonts w:hint="eastAsia" w:eastAsia="仿宋_GB2312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612775</wp:posOffset>
                </wp:positionV>
                <wp:extent cx="5642610" cy="29210"/>
                <wp:effectExtent l="0" t="4445" r="15240" b="23495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2610" cy="292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-3.3pt;margin-top:48.25pt;height:2.3pt;width:444.3pt;z-index:251659264;mso-width-relative:page;mso-height-relative:page;" filled="f" stroked="t" coordsize="21600,21600" o:gfxdata="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v2yyrXAAAACQEAAA8AAAAAAAAAAQAgAAAAIgAAAGRycy9kb3ducmV2&#10;LnhtbFBLAQIUABQAAAAIAIdO4kBiHth4/QEAAPI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4"/>
        </w:rPr>
        <w:t xml:space="preserve">填表人： </w:t>
      </w:r>
      <w:r>
        <w:rPr>
          <w:rFonts w:hint="eastAsia" w:eastAsia="仿宋_GB2312"/>
          <w:sz w:val="24"/>
          <w:lang w:eastAsia="zh-CN"/>
        </w:rPr>
        <w:t>王上</w:t>
      </w:r>
      <w:bookmarkStart w:id="0" w:name="_GoBack"/>
      <w:bookmarkEnd w:id="0"/>
      <w:r>
        <w:rPr>
          <w:rFonts w:eastAsia="仿宋_GB2312"/>
          <w:sz w:val="24"/>
        </w:rPr>
        <w:t xml:space="preserve">     填报日期： </w:t>
      </w:r>
      <w:r>
        <w:rPr>
          <w:rFonts w:hint="eastAsia" w:eastAsia="仿宋_GB2312"/>
          <w:sz w:val="24"/>
          <w:lang w:val="en-US" w:eastAsia="zh-CN"/>
        </w:rPr>
        <w:t>2024.5.17</w:t>
      </w:r>
      <w:r>
        <w:rPr>
          <w:rFonts w:eastAsia="仿宋_GB2312"/>
          <w:sz w:val="24"/>
        </w:rPr>
        <w:t xml:space="preserve">       联系电话：      </w:t>
      </w:r>
    </w:p>
    <w:sectPr>
      <w:footerReference r:id="rId4" w:type="default"/>
      <w:pgSz w:w="11906" w:h="16838"/>
      <w:pgMar w:top="1701" w:right="1701" w:bottom="1361" w:left="170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&amp;#65533;&amp;#65533;&amp;#65533;&amp;#6553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Vijaya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C0A52A"/>
    <w:multiLevelType w:val="singleLevel"/>
    <w:tmpl w:val="17C0A52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OTIwMjJkYWJhZTMzZDkzYjc1MjE0MzE1MjVlNTUifQ=="/>
  </w:docVars>
  <w:rsids>
    <w:rsidRoot w:val="00DE2CC1"/>
    <w:rsid w:val="00081875"/>
    <w:rsid w:val="001166C1"/>
    <w:rsid w:val="001E1556"/>
    <w:rsid w:val="00297BCF"/>
    <w:rsid w:val="002A70D7"/>
    <w:rsid w:val="003440E5"/>
    <w:rsid w:val="003A02E0"/>
    <w:rsid w:val="004D3135"/>
    <w:rsid w:val="00530B6F"/>
    <w:rsid w:val="006C22DD"/>
    <w:rsid w:val="00717588"/>
    <w:rsid w:val="007A1FCB"/>
    <w:rsid w:val="007E5470"/>
    <w:rsid w:val="007F1BFA"/>
    <w:rsid w:val="00837AAA"/>
    <w:rsid w:val="00AC189B"/>
    <w:rsid w:val="00AD7E6F"/>
    <w:rsid w:val="00B44685"/>
    <w:rsid w:val="00B55BA3"/>
    <w:rsid w:val="00BD476D"/>
    <w:rsid w:val="00C00C68"/>
    <w:rsid w:val="00CF07A2"/>
    <w:rsid w:val="00DB327B"/>
    <w:rsid w:val="00DE2CC1"/>
    <w:rsid w:val="00ED0F0A"/>
    <w:rsid w:val="00FF6D92"/>
    <w:rsid w:val="013A439A"/>
    <w:rsid w:val="03115716"/>
    <w:rsid w:val="035909BF"/>
    <w:rsid w:val="06563495"/>
    <w:rsid w:val="079647B0"/>
    <w:rsid w:val="08177627"/>
    <w:rsid w:val="084A228A"/>
    <w:rsid w:val="08787BE3"/>
    <w:rsid w:val="0E9513F5"/>
    <w:rsid w:val="1001311D"/>
    <w:rsid w:val="11384AF7"/>
    <w:rsid w:val="140C1850"/>
    <w:rsid w:val="14672B3A"/>
    <w:rsid w:val="186A38FC"/>
    <w:rsid w:val="18E06382"/>
    <w:rsid w:val="19614D0C"/>
    <w:rsid w:val="240F0EB5"/>
    <w:rsid w:val="2CEB30E2"/>
    <w:rsid w:val="2EA90EEA"/>
    <w:rsid w:val="2EE95064"/>
    <w:rsid w:val="319345BA"/>
    <w:rsid w:val="33194653"/>
    <w:rsid w:val="34872E3A"/>
    <w:rsid w:val="3BBE4253"/>
    <w:rsid w:val="40515865"/>
    <w:rsid w:val="40C17E4E"/>
    <w:rsid w:val="41D454C4"/>
    <w:rsid w:val="43610EE3"/>
    <w:rsid w:val="45E85CE9"/>
    <w:rsid w:val="47152B0E"/>
    <w:rsid w:val="47D66EAE"/>
    <w:rsid w:val="4E6438F9"/>
    <w:rsid w:val="516F2E21"/>
    <w:rsid w:val="519B76BB"/>
    <w:rsid w:val="51BD002A"/>
    <w:rsid w:val="54040192"/>
    <w:rsid w:val="56572349"/>
    <w:rsid w:val="58F033DB"/>
    <w:rsid w:val="591F68C7"/>
    <w:rsid w:val="5F20006B"/>
    <w:rsid w:val="5F351FFC"/>
    <w:rsid w:val="60725A36"/>
    <w:rsid w:val="65716810"/>
    <w:rsid w:val="677034AF"/>
    <w:rsid w:val="67A05FCC"/>
    <w:rsid w:val="6A6001D0"/>
    <w:rsid w:val="6EE77C9C"/>
    <w:rsid w:val="72A44BC2"/>
    <w:rsid w:val="73296950"/>
    <w:rsid w:val="738D7D61"/>
    <w:rsid w:val="77BC475C"/>
    <w:rsid w:val="7AE878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index 5"/>
    <w:basedOn w:val="1"/>
    <w:next w:val="1"/>
    <w:autoRedefine/>
    <w:qFormat/>
    <w:uiPriority w:val="99"/>
    <w:pPr>
      <w:ind w:left="1680"/>
    </w:pPr>
  </w:style>
  <w:style w:type="paragraph" w:styleId="4">
    <w:name w:val="Normal Indent"/>
    <w:basedOn w:val="1"/>
    <w:autoRedefine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批注框文本 Char"/>
    <w:link w:val="5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link w:val="2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3008</Words>
  <Characters>3389</Characters>
  <Lines>18</Lines>
  <Paragraphs>5</Paragraphs>
  <TotalTime>5</TotalTime>
  <ScaleCrop>false</ScaleCrop>
  <LinksUpToDate>false</LinksUpToDate>
  <CharactersWithSpaces>3527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2023-02-23T08:21:00Z</dcterms:created>
  <dc:creator>User</dc:creator>
  <cp:lastModifiedBy>秋心雨lmr</cp:lastModifiedBy>
  <cp:lastPrinted>2023-05-23T02:22:00Z</cp:lastPrinted>
  <dcterms:modified xsi:type="dcterms:W3CDTF">2024-05-20T01:59:58Z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DF40822028A741E89472D283DDF1F79E_13</vt:lpwstr>
  </property>
</Properties>
</file>