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BA" w:rsidRPr="00DA169C" w:rsidRDefault="00CF33BA" w:rsidP="00CF33BA">
      <w:pPr>
        <w:jc w:val="center"/>
        <w:rPr>
          <w:b/>
          <w:sz w:val="32"/>
          <w:szCs w:val="32"/>
        </w:rPr>
      </w:pPr>
      <w:r w:rsidRPr="00DA169C">
        <w:rPr>
          <w:rFonts w:hint="eastAsia"/>
          <w:b/>
          <w:sz w:val="32"/>
          <w:szCs w:val="32"/>
        </w:rPr>
        <w:t>2023</w:t>
      </w:r>
      <w:r w:rsidRPr="00DA169C">
        <w:rPr>
          <w:rFonts w:hint="eastAsia"/>
          <w:b/>
          <w:sz w:val="32"/>
          <w:szCs w:val="32"/>
        </w:rPr>
        <w:t>年度</w:t>
      </w:r>
      <w:r w:rsidR="00A32420" w:rsidRPr="00A32420">
        <w:rPr>
          <w:rFonts w:hint="eastAsia"/>
          <w:b/>
          <w:sz w:val="32"/>
          <w:szCs w:val="32"/>
        </w:rPr>
        <w:t>沅江市团山学校</w:t>
      </w:r>
      <w:r w:rsidRPr="00DA169C">
        <w:rPr>
          <w:rFonts w:hint="eastAsia"/>
          <w:b/>
          <w:sz w:val="32"/>
          <w:szCs w:val="32"/>
        </w:rPr>
        <w:t>整体支出绩效自评报告</w:t>
      </w:r>
    </w:p>
    <w:p w:rsidR="00C22276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一、部门基本情况</w:t>
      </w:r>
    </w:p>
    <w:p w:rsidR="00CF33BA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（一）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年度重点工作计划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在上级政府及教育行政部门的领导下，深入学习党的精神，加强自身队伍建设，全面贯彻党和国家的教育方针，牢固树立创新、协调、共享的发展理念，以立德树人为根本任务，培养人格品格养成教育，努力办成安全文明的满意校园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1</w:t>
      </w:r>
      <w:r w:rsidRPr="00DA169C">
        <w:rPr>
          <w:rFonts w:hint="eastAsia"/>
        </w:rPr>
        <w:t>、坚持全面从严治党，增强“四个意识”，坚定“四个自信”、做到“两个维护”，全力加强支部建设。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、全面贯彻党的教育方针，稳步提高教育质量，中考成绩力争进入区、乡镇前列。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、建设好一支结构合理、职能明确、配合协调、团结向上领导班子，力求实现教育教学实效化，并努力完成教育局所确定的各项工作指标。狠抓校园安全和常规管理、强化学校常规活动的开展。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4</w:t>
      </w:r>
      <w:r w:rsidRPr="00DA169C">
        <w:rPr>
          <w:rFonts w:hint="eastAsia"/>
        </w:rPr>
        <w:t>、加强师德师风建设、作风建设，建设好一支教育思想端正、责任性强，具有创新精神，教育教学能力强，教学效果好的教师团队。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、深入推进课改，提高教师素质，优化课堂教学，开展形式多样的教学比武、体卫艺和德育教育活动，培养“科研型”教师。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6</w:t>
      </w:r>
      <w:r w:rsidRPr="00DA169C">
        <w:rPr>
          <w:rFonts w:hint="eastAsia"/>
        </w:rPr>
        <w:t>、加强校本教研，搞好年轻教师的培养，让年轻教师尽快成长，宣传推介娄星教育、茶园教育，让人民群众、各级干部了解教育、关心教育、支持教育。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（二）部门整体支出规模、使用方向、主要内容和涉及范围</w:t>
      </w:r>
    </w:p>
    <w:p w:rsidR="00CF33BA" w:rsidRPr="00930C7F" w:rsidRDefault="00CF33BA" w:rsidP="00930C7F">
      <w:pPr>
        <w:rPr>
          <w:rFonts w:ascii="宋体" w:eastAsia="宋体" w:hAnsi="宋体" w:cs="宋体"/>
          <w:color w:val="000000"/>
          <w:kern w:val="0"/>
          <w:sz w:val="22"/>
          <w:szCs w:val="22"/>
        </w:rPr>
      </w:pPr>
      <w:r w:rsidRPr="00DA169C">
        <w:rPr>
          <w:rFonts w:hint="eastAsia"/>
        </w:rPr>
        <w:t xml:space="preserve">　</w:t>
      </w:r>
      <w:r w:rsidRPr="00DA169C">
        <w:rPr>
          <w:rFonts w:hint="eastAsia"/>
        </w:rPr>
        <w:t>1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年整体支出规模情况。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年支出数</w:t>
      </w:r>
      <w:r w:rsidR="0008409E" w:rsidRPr="00DA169C">
        <w:rPr>
          <w:rFonts w:hint="eastAsia"/>
          <w:u w:val="single"/>
        </w:rPr>
        <w:t xml:space="preserve">   </w:t>
      </w:r>
      <w:r w:rsidR="004F5938">
        <w:rPr>
          <w:rFonts w:hint="eastAsia"/>
          <w:u w:val="single"/>
        </w:rPr>
        <w:t>1542.2</w:t>
      </w:r>
      <w:r w:rsidR="0008409E" w:rsidRPr="00DA169C">
        <w:rPr>
          <w:rFonts w:hint="eastAsia"/>
          <w:u w:val="single"/>
        </w:rPr>
        <w:t xml:space="preserve">   </w:t>
      </w:r>
      <w:r w:rsidRPr="00DA169C">
        <w:rPr>
          <w:rFonts w:hint="eastAsia"/>
        </w:rPr>
        <w:t>万元，其中：工资福利支出</w:t>
      </w:r>
      <w:r w:rsidR="003942F4">
        <w:rPr>
          <w:rFonts w:hint="eastAsia"/>
          <w:u w:val="single"/>
        </w:rPr>
        <w:t xml:space="preserve"> </w:t>
      </w:r>
      <w:r w:rsidR="0008409E" w:rsidRPr="00DA169C">
        <w:rPr>
          <w:rFonts w:hint="eastAsia"/>
          <w:u w:val="single"/>
        </w:rPr>
        <w:t xml:space="preserve">  </w:t>
      </w:r>
      <w:r w:rsidR="003942F4">
        <w:rPr>
          <w:rFonts w:hint="eastAsia"/>
          <w:u w:val="single"/>
        </w:rPr>
        <w:t>920.99</w:t>
      </w:r>
      <w:r w:rsidR="0008409E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万元；商品服务支出</w:t>
      </w:r>
      <w:r w:rsidR="0008409E" w:rsidRPr="00DA169C">
        <w:rPr>
          <w:rFonts w:hint="eastAsia"/>
          <w:u w:val="single"/>
        </w:rPr>
        <w:t xml:space="preserve">  </w:t>
      </w:r>
      <w:r w:rsidR="003942F4">
        <w:rPr>
          <w:rFonts w:hint="eastAsia"/>
          <w:u w:val="single"/>
        </w:rPr>
        <w:t>264.18</w:t>
      </w:r>
      <w:r w:rsidR="0008409E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万元，对个人和家庭的补助支出</w:t>
      </w:r>
      <w:r w:rsidR="0008409E" w:rsidRPr="00DA169C">
        <w:rPr>
          <w:rFonts w:hint="eastAsia"/>
          <w:u w:val="single"/>
        </w:rPr>
        <w:t xml:space="preserve">    </w:t>
      </w:r>
      <w:r w:rsidR="003942F4">
        <w:rPr>
          <w:rFonts w:hint="eastAsia"/>
          <w:u w:val="single"/>
        </w:rPr>
        <w:t>42.92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</w:t>
      </w:r>
      <w:r w:rsidR="00E40F5E" w:rsidRPr="00DA169C">
        <w:rPr>
          <w:rFonts w:hint="eastAsia"/>
        </w:rPr>
        <w:t>，其他资本性支出</w:t>
      </w:r>
      <w:r w:rsidR="005B5C32" w:rsidRPr="00DA169C">
        <w:rPr>
          <w:rFonts w:hint="eastAsia"/>
          <w:u w:val="single"/>
        </w:rPr>
        <w:t xml:space="preserve">  </w:t>
      </w:r>
      <w:r w:rsidR="003942F4">
        <w:rPr>
          <w:rFonts w:hint="eastAsia"/>
          <w:u w:val="single"/>
        </w:rPr>
        <w:t>314.11</w:t>
      </w:r>
      <w:r w:rsidR="0008409E" w:rsidRPr="00DA169C">
        <w:rPr>
          <w:rFonts w:hint="eastAsia"/>
          <w:u w:val="single"/>
        </w:rPr>
        <w:t xml:space="preserve"> </w:t>
      </w:r>
      <w:r w:rsidR="00E40F5E" w:rsidRPr="00DA169C">
        <w:rPr>
          <w:rFonts w:hint="eastAsia"/>
        </w:rPr>
        <w:t>万元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、资金使用方向。</w:t>
      </w:r>
      <w:r w:rsidR="00C97DB3" w:rsidRPr="00DA169C">
        <w:rPr>
          <w:rFonts w:hint="eastAsia"/>
        </w:rPr>
        <w:t>一般公共服务支出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 xml:space="preserve"> 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万元，公共安全支出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教育支出</w:t>
      </w:r>
      <w:r w:rsidR="00B04ED0">
        <w:rPr>
          <w:rFonts w:hint="eastAsia"/>
          <w:u w:val="single"/>
        </w:rPr>
        <w:t>1504.46</w:t>
      </w:r>
      <w:r w:rsidR="0008409E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科学技术支出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社会保障和就业支出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万元，卫生健康支出</w:t>
      </w:r>
      <w:r w:rsidR="005B5C32" w:rsidRPr="00DA169C">
        <w:rPr>
          <w:rFonts w:hint="eastAsia"/>
          <w:u w:val="single"/>
        </w:rPr>
        <w:t xml:space="preserve">    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城乡社区支出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万元，农林水支出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住房保障支出</w:t>
      </w:r>
      <w:r w:rsidR="0008409E" w:rsidRPr="00DA169C">
        <w:rPr>
          <w:rFonts w:hint="eastAsia"/>
          <w:u w:val="single"/>
        </w:rPr>
        <w:t xml:space="preserve">   </w:t>
      </w:r>
      <w:r w:rsidR="00B04ED0">
        <w:rPr>
          <w:rFonts w:hint="eastAsia"/>
          <w:u w:val="single"/>
        </w:rPr>
        <w:t>34.74</w:t>
      </w:r>
      <w:r w:rsidR="0008409E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万元，其他支出</w:t>
      </w:r>
      <w:r w:rsidR="00B04ED0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="00B04ED0">
        <w:rPr>
          <w:rFonts w:hint="eastAsia"/>
          <w:u w:val="single"/>
        </w:rPr>
        <w:t>3</w:t>
      </w:r>
      <w:r w:rsidRPr="00DA169C">
        <w:rPr>
          <w:rFonts w:hint="eastAsia"/>
        </w:rPr>
        <w:t>万元。</w:t>
      </w:r>
    </w:p>
    <w:p w:rsidR="00327943" w:rsidRPr="00DA169C" w:rsidRDefault="00CF33BA" w:rsidP="00D35F6C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、基本支出：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年决算数为</w:t>
      </w:r>
      <w:r w:rsidR="0008409E" w:rsidRPr="00DA169C">
        <w:rPr>
          <w:rFonts w:hint="eastAsia"/>
          <w:u w:val="single"/>
        </w:rPr>
        <w:t xml:space="preserve">   </w:t>
      </w:r>
      <w:r w:rsidR="00A06AAC">
        <w:rPr>
          <w:rFonts w:hint="eastAsia"/>
          <w:u w:val="single"/>
        </w:rPr>
        <w:t>1228.09</w:t>
      </w:r>
      <w:r w:rsidR="0008409E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万元，系</w:t>
      </w:r>
      <w:r w:rsidR="00327943" w:rsidRPr="00DA169C">
        <w:rPr>
          <w:rFonts w:hint="eastAsia"/>
        </w:rPr>
        <w:t>保障本单位机构正常运转、完成日常工作任务而发生的各项支出，其中具体安排人员经费</w:t>
      </w:r>
      <w:r w:rsidR="005B5C32" w:rsidRPr="00DA169C">
        <w:rPr>
          <w:rFonts w:hint="eastAsia"/>
          <w:u w:val="single"/>
        </w:rPr>
        <w:t xml:space="preserve">  </w:t>
      </w:r>
      <w:r w:rsidR="0008409E" w:rsidRPr="00DA169C">
        <w:rPr>
          <w:rFonts w:hint="eastAsia"/>
          <w:u w:val="single"/>
        </w:rPr>
        <w:t xml:space="preserve"> </w:t>
      </w:r>
      <w:r w:rsidR="00A06AAC">
        <w:rPr>
          <w:rFonts w:hint="eastAsia"/>
          <w:u w:val="single"/>
        </w:rPr>
        <w:t>963.91</w:t>
      </w:r>
      <w:r w:rsidR="0008409E" w:rsidRPr="00DA169C">
        <w:rPr>
          <w:rFonts w:hint="eastAsia"/>
          <w:u w:val="single"/>
        </w:rPr>
        <w:t xml:space="preserve">   </w:t>
      </w:r>
      <w:r w:rsidR="00327943" w:rsidRPr="00DA169C">
        <w:rPr>
          <w:rFonts w:hint="eastAsia"/>
        </w:rPr>
        <w:t>万元、公用经费</w:t>
      </w:r>
      <w:r w:rsidR="005B5C32" w:rsidRPr="00DA169C">
        <w:rPr>
          <w:rFonts w:hint="eastAsia"/>
          <w:u w:val="single"/>
        </w:rPr>
        <w:t xml:space="preserve"> </w:t>
      </w:r>
      <w:r w:rsidR="00A06AAC">
        <w:rPr>
          <w:rFonts w:hint="eastAsia"/>
          <w:u w:val="single"/>
        </w:rPr>
        <w:t>264.18</w:t>
      </w:r>
      <w:r w:rsidR="005B5C32" w:rsidRPr="00DA169C">
        <w:rPr>
          <w:rFonts w:hint="eastAsia"/>
          <w:u w:val="single"/>
        </w:rPr>
        <w:t xml:space="preserve"> </w:t>
      </w:r>
      <w:r w:rsidR="0008409E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="00327943"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4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年度“三公”经费决算情况。“三公”经费支出总计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万元，较去年增加</w:t>
      </w:r>
      <w:r w:rsidR="00EB726C" w:rsidRPr="00DA169C">
        <w:rPr>
          <w:rFonts w:hint="eastAsia"/>
        </w:rPr>
        <w:lastRenderedPageBreak/>
        <w:t>0</w:t>
      </w:r>
      <w:r w:rsidRPr="00DA169C">
        <w:rPr>
          <w:rFonts w:hint="eastAsia"/>
        </w:rPr>
        <w:t>万元。其中：公务接待费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万元，比去年增加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 xml:space="preserve">　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年财政拨款收支预算情况的总体说明。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年单位</w:t>
      </w:r>
      <w:r w:rsidR="00FF3B0A" w:rsidRPr="00DA169C">
        <w:rPr>
          <w:rFonts w:hint="eastAsia"/>
        </w:rPr>
        <w:t>财政拨款收入</w:t>
      </w:r>
      <w:r w:rsidR="0008409E" w:rsidRPr="00DA169C">
        <w:rPr>
          <w:rFonts w:hint="eastAsia"/>
          <w:u w:val="single"/>
        </w:rPr>
        <w:t xml:space="preserve"> </w:t>
      </w:r>
      <w:r w:rsidR="00175FD2">
        <w:rPr>
          <w:rFonts w:hint="eastAsia"/>
          <w:u w:val="single"/>
        </w:rPr>
        <w:t>1455.16</w:t>
      </w:r>
      <w:r w:rsidR="0008409E" w:rsidRPr="00DA169C">
        <w:rPr>
          <w:rFonts w:hint="eastAsia"/>
          <w:u w:val="single"/>
        </w:rPr>
        <w:t xml:space="preserve">   </w:t>
      </w:r>
      <w:r w:rsidR="005B5C32" w:rsidRPr="00DA169C">
        <w:rPr>
          <w:rFonts w:hint="eastAsia"/>
          <w:u w:val="single"/>
        </w:rPr>
        <w:t xml:space="preserve">   </w:t>
      </w:r>
      <w:r w:rsidRPr="00DA169C">
        <w:rPr>
          <w:rFonts w:hint="eastAsia"/>
        </w:rPr>
        <w:t>万元</w:t>
      </w:r>
      <w:r w:rsidR="00FF3B0A" w:rsidRPr="00DA169C">
        <w:rPr>
          <w:rFonts w:hint="eastAsia"/>
        </w:rPr>
        <w:t>，</w:t>
      </w:r>
      <w:r w:rsidRPr="00DA169C">
        <w:rPr>
          <w:rFonts w:hint="eastAsia"/>
        </w:rPr>
        <w:t>比上年增加</w:t>
      </w:r>
      <w:r w:rsidR="0008409E" w:rsidRPr="00DA169C">
        <w:rPr>
          <w:rFonts w:hint="eastAsia"/>
          <w:u w:val="single"/>
        </w:rPr>
        <w:t xml:space="preserve"> </w:t>
      </w:r>
      <w:r w:rsidR="00175FD2">
        <w:rPr>
          <w:rFonts w:hint="eastAsia"/>
          <w:u w:val="single"/>
        </w:rPr>
        <w:t>162.26</w:t>
      </w:r>
      <w:r w:rsidR="0008409E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="00FF3B0A" w:rsidRPr="00DA169C">
        <w:rPr>
          <w:rFonts w:hint="eastAsia"/>
        </w:rPr>
        <w:t>万元，增减</w:t>
      </w:r>
      <w:r w:rsidRPr="00DA169C">
        <w:rPr>
          <w:rFonts w:hint="eastAsia"/>
        </w:rPr>
        <w:t>变化的主要原因是：</w:t>
      </w:r>
      <w:r w:rsidR="00DA2065">
        <w:rPr>
          <w:rFonts w:hint="eastAsia"/>
        </w:rPr>
        <w:t>项目资金增加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二、一般公共预算支出情况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年一般公共预算财政拨款收入</w:t>
      </w:r>
      <w:r w:rsidR="005B5C32" w:rsidRPr="00DA169C">
        <w:rPr>
          <w:rFonts w:hint="eastAsia"/>
          <w:u w:val="single"/>
        </w:rPr>
        <w:t xml:space="preserve">  </w:t>
      </w:r>
      <w:r w:rsidR="008460B9">
        <w:rPr>
          <w:rFonts w:hint="eastAsia"/>
          <w:u w:val="single"/>
        </w:rPr>
        <w:t>1455.16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万元，支出</w:t>
      </w:r>
      <w:r w:rsidR="005B5C32" w:rsidRPr="00DA169C">
        <w:rPr>
          <w:rFonts w:hint="eastAsia"/>
          <w:u w:val="single"/>
        </w:rPr>
        <w:t xml:space="preserve">  </w:t>
      </w:r>
      <w:r w:rsidR="008460B9">
        <w:rPr>
          <w:rFonts w:hint="eastAsia"/>
          <w:u w:val="single"/>
        </w:rPr>
        <w:t>1455.16</w:t>
      </w:r>
      <w:r w:rsidR="005B5C32" w:rsidRPr="00DA169C">
        <w:rPr>
          <w:rFonts w:hint="eastAsia"/>
          <w:u w:val="single"/>
        </w:rPr>
        <w:t xml:space="preserve">  </w:t>
      </w:r>
      <w:r w:rsidR="005B5C32" w:rsidRPr="00DA169C">
        <w:rPr>
          <w:rFonts w:hint="eastAsia"/>
        </w:rPr>
        <w:t>万元，</w:t>
      </w:r>
      <w:r w:rsidRPr="00DA169C">
        <w:rPr>
          <w:rFonts w:hint="eastAsia"/>
        </w:rPr>
        <w:t>为当年财政拨款收入。其中：基本支出</w:t>
      </w:r>
      <w:r w:rsidR="005B5C32" w:rsidRPr="00DA169C">
        <w:rPr>
          <w:rFonts w:hint="eastAsia"/>
          <w:u w:val="single"/>
        </w:rPr>
        <w:t xml:space="preserve">  </w:t>
      </w:r>
      <w:r w:rsidR="00F00856">
        <w:rPr>
          <w:rFonts w:hint="eastAsia"/>
          <w:u w:val="single"/>
        </w:rPr>
        <w:t>1141.05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万元；项目支出</w:t>
      </w:r>
      <w:r w:rsidR="005B5C32" w:rsidRPr="00DA169C">
        <w:rPr>
          <w:rFonts w:hint="eastAsia"/>
          <w:u w:val="single"/>
        </w:rPr>
        <w:t xml:space="preserve"> </w:t>
      </w:r>
      <w:r w:rsidR="00A955CC">
        <w:rPr>
          <w:rFonts w:hint="eastAsia"/>
          <w:u w:val="single"/>
        </w:rPr>
        <w:t>314.11</w:t>
      </w:r>
      <w:r w:rsidR="005B5C32" w:rsidRPr="00DA169C">
        <w:rPr>
          <w:rFonts w:hint="eastAsia"/>
          <w:u w:val="single"/>
        </w:rPr>
        <w:t xml:space="preserve">   </w:t>
      </w:r>
      <w:r w:rsidRPr="00DA169C">
        <w:rPr>
          <w:rFonts w:hint="eastAsia"/>
        </w:rPr>
        <w:t>万元。</w:t>
      </w:r>
      <w:r w:rsidR="00C97DB3" w:rsidRPr="00DA169C">
        <w:rPr>
          <w:rFonts w:hint="eastAsia"/>
        </w:rPr>
        <w:t>一般公共服务支出</w:t>
      </w:r>
      <w:r w:rsidR="005B5C32" w:rsidRPr="00DA169C">
        <w:rPr>
          <w:rFonts w:hint="eastAsia"/>
          <w:u w:val="single"/>
        </w:rPr>
        <w:t xml:space="preserve">   </w:t>
      </w:r>
      <w:r w:rsidR="00A955CC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万元，公共安全支出</w:t>
      </w:r>
      <w:r w:rsidR="005B5C32" w:rsidRPr="00DA169C">
        <w:rPr>
          <w:rFonts w:hint="eastAsia"/>
          <w:u w:val="single"/>
        </w:rPr>
        <w:t xml:space="preserve">     </w:t>
      </w:r>
      <w:r w:rsidR="00A955CC">
        <w:rPr>
          <w:rFonts w:hint="eastAsia"/>
          <w:u w:val="single"/>
        </w:rPr>
        <w:t xml:space="preserve">0     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万元，教育支出</w:t>
      </w:r>
      <w:r w:rsidR="005B5C32" w:rsidRPr="00DA169C">
        <w:rPr>
          <w:rFonts w:hint="eastAsia"/>
          <w:u w:val="single"/>
        </w:rPr>
        <w:t xml:space="preserve">  </w:t>
      </w:r>
      <w:r w:rsidR="00F2647C">
        <w:rPr>
          <w:rFonts w:hint="eastAsia"/>
          <w:u w:val="single"/>
        </w:rPr>
        <w:t>1420.42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万元，科学技术支出</w:t>
      </w:r>
      <w:r w:rsidR="005B5C32" w:rsidRPr="00DA169C">
        <w:rPr>
          <w:rFonts w:hint="eastAsia"/>
          <w:u w:val="single"/>
        </w:rPr>
        <w:t xml:space="preserve">  </w:t>
      </w:r>
      <w:r w:rsidR="00A955CC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万元，社会保障和就业支出</w:t>
      </w:r>
      <w:r w:rsidR="005B5C32" w:rsidRPr="00DA169C">
        <w:rPr>
          <w:rFonts w:hint="eastAsia"/>
          <w:u w:val="single"/>
        </w:rPr>
        <w:t xml:space="preserve"> </w:t>
      </w:r>
      <w:r w:rsidR="00F2647C">
        <w:rPr>
          <w:rFonts w:hint="eastAsia"/>
          <w:u w:val="single"/>
        </w:rPr>
        <w:t>34.74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万元，卫生健康支出</w:t>
      </w:r>
      <w:r w:rsidR="005B5C32" w:rsidRPr="00DA169C">
        <w:rPr>
          <w:rFonts w:hint="eastAsia"/>
          <w:u w:val="single"/>
        </w:rPr>
        <w:t xml:space="preserve">  </w:t>
      </w:r>
      <w:r w:rsidR="00A955CC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万元，城乡社区支出</w:t>
      </w:r>
      <w:r w:rsidR="005B5C32" w:rsidRPr="00DA169C">
        <w:rPr>
          <w:rFonts w:hint="eastAsia"/>
          <w:u w:val="single"/>
        </w:rPr>
        <w:t xml:space="preserve">    </w:t>
      </w:r>
      <w:r w:rsidR="00C97DB3" w:rsidRPr="00DA169C">
        <w:rPr>
          <w:rFonts w:hint="eastAsia"/>
        </w:rPr>
        <w:t>万元，农林水支出</w:t>
      </w:r>
      <w:r w:rsidR="005B5C32" w:rsidRPr="00DA169C">
        <w:rPr>
          <w:rFonts w:hint="eastAsia"/>
          <w:u w:val="single"/>
        </w:rPr>
        <w:t xml:space="preserve">  </w:t>
      </w:r>
      <w:r w:rsidR="00A955CC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万元，住房保障支出</w:t>
      </w:r>
      <w:r w:rsidR="005B5C32" w:rsidRPr="00DA169C">
        <w:rPr>
          <w:rFonts w:hint="eastAsia"/>
          <w:u w:val="single"/>
        </w:rPr>
        <w:t xml:space="preserve"> </w:t>
      </w:r>
      <w:r w:rsidR="00A955CC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 </w:t>
      </w:r>
      <w:r w:rsidR="00C97DB3" w:rsidRPr="00DA169C">
        <w:rPr>
          <w:rFonts w:hint="eastAsia"/>
        </w:rPr>
        <w:t>万元，其他支出</w:t>
      </w:r>
      <w:r w:rsidR="005B5C32" w:rsidRPr="00DA169C">
        <w:rPr>
          <w:rFonts w:hint="eastAsia"/>
          <w:u w:val="single"/>
        </w:rPr>
        <w:t xml:space="preserve"> </w:t>
      </w:r>
      <w:r w:rsidR="003C7750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（一）基本支出情况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="00C22276" w:rsidRPr="00DA169C">
        <w:rPr>
          <w:rFonts w:hint="eastAsia"/>
        </w:rPr>
        <w:t>年</w:t>
      </w:r>
      <w:r w:rsidRPr="00DA169C">
        <w:rPr>
          <w:rFonts w:hint="eastAsia"/>
        </w:rPr>
        <w:t>安排基本支出</w:t>
      </w:r>
      <w:r w:rsidR="005B5C32" w:rsidRPr="00DA169C">
        <w:rPr>
          <w:rFonts w:hint="eastAsia"/>
          <w:u w:val="single"/>
        </w:rPr>
        <w:t xml:space="preserve">  </w:t>
      </w:r>
      <w:r w:rsidR="00CA1226">
        <w:rPr>
          <w:rFonts w:hint="eastAsia"/>
          <w:u w:val="single"/>
        </w:rPr>
        <w:t>1141.05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万元，具体安排</w:t>
      </w:r>
      <w:r w:rsidR="000863BC" w:rsidRPr="00DA169C">
        <w:rPr>
          <w:rFonts w:hint="eastAsia"/>
        </w:rPr>
        <w:t>人员经费</w:t>
      </w:r>
      <w:r w:rsidR="005B5C32" w:rsidRPr="00DA169C">
        <w:rPr>
          <w:rFonts w:hint="eastAsia"/>
          <w:u w:val="single"/>
        </w:rPr>
        <w:t xml:space="preserve">  </w:t>
      </w:r>
      <w:r w:rsidR="00CA1226">
        <w:rPr>
          <w:rFonts w:hint="eastAsia"/>
          <w:u w:val="single"/>
        </w:rPr>
        <w:t>879.87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万元、</w:t>
      </w:r>
      <w:r w:rsidR="000863BC" w:rsidRPr="00DA169C">
        <w:rPr>
          <w:rFonts w:hint="eastAsia"/>
        </w:rPr>
        <w:t>公用经费</w:t>
      </w:r>
      <w:r w:rsidR="005B5C32" w:rsidRPr="00DA169C">
        <w:rPr>
          <w:rFonts w:hint="eastAsia"/>
          <w:u w:val="single"/>
        </w:rPr>
        <w:t xml:space="preserve"> </w:t>
      </w:r>
      <w:r w:rsidR="00CA1226">
        <w:rPr>
          <w:rFonts w:hint="eastAsia"/>
          <w:u w:val="single"/>
        </w:rPr>
        <w:t>261.18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万元。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（二）</w:t>
      </w:r>
      <w:r w:rsidR="00CF33BA" w:rsidRPr="00DA169C">
        <w:rPr>
          <w:rFonts w:hint="eastAsia"/>
        </w:rPr>
        <w:t>项目支出情况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年安排项目支出</w:t>
      </w:r>
      <w:r w:rsidR="005B5C32" w:rsidRPr="00DA169C">
        <w:rPr>
          <w:rFonts w:hint="eastAsia"/>
          <w:u w:val="single"/>
        </w:rPr>
        <w:t xml:space="preserve">   </w:t>
      </w:r>
      <w:r w:rsidR="007658A2">
        <w:rPr>
          <w:rFonts w:hint="eastAsia"/>
          <w:u w:val="single"/>
        </w:rPr>
        <w:t>314.11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 </w:t>
      </w:r>
      <w:r w:rsidR="007658A2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</w:t>
      </w:r>
      <w:r w:rsidR="007658A2">
        <w:rPr>
          <w:rFonts w:hint="eastAsia"/>
          <w:u w:val="single"/>
        </w:rPr>
        <w:t>314.11</w:t>
      </w:r>
      <w:r w:rsidR="005B5C32" w:rsidRPr="00DA169C">
        <w:rPr>
          <w:rFonts w:hint="eastAsia"/>
          <w:u w:val="single"/>
        </w:rPr>
        <w:t xml:space="preserve">   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三、政府性基金预算支出情况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年政府性基金支出</w:t>
      </w:r>
      <w:r w:rsidR="005B5C32" w:rsidRPr="00DA169C">
        <w:rPr>
          <w:rFonts w:hint="eastAsia"/>
          <w:u w:val="single"/>
        </w:rPr>
        <w:t xml:space="preserve"> </w:t>
      </w:r>
      <w:r w:rsidR="002B6FEB">
        <w:rPr>
          <w:rFonts w:hint="eastAsia"/>
          <w:u w:val="single"/>
        </w:rPr>
        <w:t>3</w:t>
      </w:r>
      <w:r w:rsidR="005B5C32" w:rsidRPr="00DA169C">
        <w:rPr>
          <w:rFonts w:hint="eastAsia"/>
          <w:u w:val="single"/>
        </w:rPr>
        <w:t xml:space="preserve">  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 </w:t>
      </w:r>
      <w:r w:rsidR="002B6FEB">
        <w:rPr>
          <w:rFonts w:hint="eastAsia"/>
          <w:u w:val="single"/>
        </w:rPr>
        <w:t>3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</w:t>
      </w:r>
      <w:r w:rsidR="002B6FEB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 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四、国有资本经营预算支出情况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五、社会保险基金</w:t>
      </w:r>
      <w:r w:rsidR="00CF33BA" w:rsidRPr="00DA169C">
        <w:rPr>
          <w:rFonts w:hint="eastAsia"/>
        </w:rPr>
        <w:t>预算支出情况</w:t>
      </w:r>
    </w:p>
    <w:p w:rsidR="001E5342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F33BA" w:rsidRPr="00DA169C" w:rsidRDefault="00CF33BA" w:rsidP="00C22276">
      <w:pPr>
        <w:spacing w:line="360" w:lineRule="auto"/>
        <w:ind w:firstLine="432"/>
      </w:pPr>
      <w:r w:rsidRPr="00DA169C">
        <w:rPr>
          <w:rFonts w:hint="eastAsia"/>
        </w:rPr>
        <w:t>六、部门整体支出绩效情况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教育经费的投入使用，确保了学校教育教学工作的有效开展以及学校工作的正常运转。学校的办公费、教学活动费、人员经费、教学仪器设备费得到基本充实，学校办学条件已有所改善</w:t>
      </w:r>
      <w:r w:rsidR="008B7E33">
        <w:rPr>
          <w:rFonts w:hint="eastAsia"/>
        </w:rPr>
        <w:t>，较好地完成了全年的目标工作任务</w:t>
      </w:r>
      <w:r>
        <w:rPr>
          <w:rFonts w:hint="eastAsia"/>
        </w:rPr>
        <w:t>。</w:t>
      </w:r>
    </w:p>
    <w:p w:rsidR="00CF33BA" w:rsidRDefault="00CF33BA" w:rsidP="00C22276">
      <w:pPr>
        <w:spacing w:line="360" w:lineRule="auto"/>
      </w:pPr>
      <w:r>
        <w:rPr>
          <w:rFonts w:hint="eastAsia"/>
        </w:rPr>
        <w:t xml:space="preserve">　</w:t>
      </w:r>
      <w:r w:rsidR="00C22276">
        <w:rPr>
          <w:rFonts w:hint="eastAsia"/>
        </w:rPr>
        <w:t xml:space="preserve">  </w:t>
      </w:r>
      <w:r>
        <w:rPr>
          <w:rFonts w:hint="eastAsia"/>
        </w:rPr>
        <w:t>自评得分情况：</w:t>
      </w:r>
      <w:r w:rsidR="005B5C32" w:rsidRPr="005B5C32">
        <w:rPr>
          <w:rFonts w:hint="eastAsia"/>
          <w:color w:val="FF0000"/>
          <w:u w:val="single"/>
        </w:rPr>
        <w:t xml:space="preserve"> </w:t>
      </w:r>
      <w:r w:rsidR="002B6FEB">
        <w:rPr>
          <w:rFonts w:hint="eastAsia"/>
          <w:color w:val="FF0000"/>
          <w:u w:val="single"/>
        </w:rPr>
        <w:t>98</w:t>
      </w:r>
      <w:r w:rsidR="005B5C32" w:rsidRPr="005B5C32">
        <w:rPr>
          <w:rFonts w:hint="eastAsia"/>
          <w:color w:val="FF0000"/>
          <w:u w:val="single"/>
        </w:rPr>
        <w:t xml:space="preserve">   </w:t>
      </w:r>
      <w:r>
        <w:rPr>
          <w:rFonts w:hint="eastAsia"/>
        </w:rPr>
        <w:t>分。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七</w:t>
      </w:r>
      <w:r w:rsidR="00CF33BA">
        <w:rPr>
          <w:rFonts w:hint="eastAsia"/>
        </w:rPr>
        <w:t>、存在的问题及原因分析</w:t>
      </w:r>
    </w:p>
    <w:p w:rsidR="00FF3B0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（一）存在的问题</w:t>
      </w:r>
    </w:p>
    <w:p w:rsidR="00FF3B0A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、预算编制在科学性、合理性上存在欠缺。年初财政预算部门核定的指标控制数，不</w:t>
      </w:r>
      <w:r>
        <w:rPr>
          <w:rFonts w:hint="eastAsia"/>
        </w:rPr>
        <w:lastRenderedPageBreak/>
        <w:t>能满足各单位填报的计划开支需要。另一方面年内安排的未纳入计划的工作，导致年中追加预算较多。建议改进预算编制方法，加强预算执行的约束力。</w:t>
      </w:r>
    </w:p>
    <w:p w:rsidR="00C22276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、学校财务人员没有专职设置，对财务知识学习培训程度不够，，在绩效指标明确性方面，部分绩效指标的设置方面还存在不够清晰、可衡量的问题，不便于开展量化评价。</w:t>
      </w:r>
    </w:p>
    <w:p w:rsidR="00CF33B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（二）改进措施</w:t>
      </w:r>
    </w:p>
    <w:p w:rsidR="00C22276" w:rsidRDefault="00CF33BA" w:rsidP="00C22276">
      <w:pPr>
        <w:spacing w:line="360" w:lineRule="auto"/>
      </w:pPr>
      <w:r>
        <w:rPr>
          <w:rFonts w:hint="eastAsia"/>
        </w:rPr>
        <w:t xml:space="preserve">　　</w:t>
      </w:r>
      <w:r w:rsidR="00C22276">
        <w:rPr>
          <w:rFonts w:hint="eastAsia"/>
        </w:rPr>
        <w:t>1</w:t>
      </w:r>
      <w:r w:rsidR="00C22276">
        <w:rPr>
          <w:rFonts w:hint="eastAsia"/>
        </w:rPr>
        <w:t>、</w:t>
      </w:r>
      <w:r w:rsidR="00FF3B0A">
        <w:rPr>
          <w:rFonts w:hint="eastAsia"/>
        </w:rPr>
        <w:t>注重提高财务人员自身业务能力水平，加强思想和业务培训。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进一步提高绩效目标评价意识和方法，细化财务管理。</w:t>
      </w:r>
    </w:p>
    <w:p w:rsidR="00C22276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FF3B0A">
        <w:rPr>
          <w:rFonts w:hint="eastAsia"/>
        </w:rPr>
        <w:t>严格按照上级要有关要求做好绩效评价工作。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八</w:t>
      </w:r>
      <w:r w:rsidR="00CF33BA">
        <w:rPr>
          <w:rFonts w:hint="eastAsia"/>
        </w:rPr>
        <w:t>、下一步改进措施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FF3B0A">
        <w:rPr>
          <w:rFonts w:hint="eastAsia"/>
        </w:rPr>
        <w:t>更加科学设置绩效目标及指标，增强绩效指标的清晰性、可衡量性，便于开展量化评价，及时了解资金使用绩效情况。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加强政策学习，提高思想认识。提高单位领导及财务人员的财务政策意识，坚持先有预算、后有支付，没有预算就不得支出。年度预算编制后，根据实际情况，定期做好预算执行分析，掌握预算执行进度，及时找出预算实际执行情况与预算目标之间的差距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九</w:t>
      </w:r>
      <w:r w:rsidR="00CF33BA">
        <w:rPr>
          <w:rFonts w:hint="eastAsia"/>
        </w:rPr>
        <w:t>、部门整体支出绩效自评结果拟应用和公开情况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本单位将逐步建立绩效评价与部门预算相结合机制，采取预期绩效目标申报制度，强化评价结果在实际工作中的应用，促进财政资金的合理分配与有效使用，绩效评价结果将通过政府门户网站进行主动公开。</w:t>
      </w:r>
    </w:p>
    <w:p w:rsidR="00C22276" w:rsidRDefault="00F07285" w:rsidP="00C22276">
      <w:pPr>
        <w:spacing w:line="360" w:lineRule="auto"/>
        <w:ind w:firstLineChars="200" w:firstLine="420"/>
      </w:pPr>
      <w:r>
        <w:rPr>
          <w:rFonts w:hint="eastAsia"/>
        </w:rPr>
        <w:t>十</w:t>
      </w:r>
      <w:r w:rsidR="007A784F">
        <w:rPr>
          <w:rFonts w:hint="eastAsia"/>
        </w:rPr>
        <w:t>、其他需说明的情况</w:t>
      </w:r>
    </w:p>
    <w:p w:rsidR="007A784F" w:rsidRDefault="007A784F" w:rsidP="00C22276">
      <w:pPr>
        <w:spacing w:line="360" w:lineRule="auto"/>
        <w:ind w:firstLineChars="200" w:firstLine="420"/>
      </w:pPr>
      <w:r>
        <w:rPr>
          <w:rFonts w:hint="eastAsia"/>
        </w:rPr>
        <w:t>无</w:t>
      </w:r>
    </w:p>
    <w:p w:rsidR="00D76AC4" w:rsidRPr="00C22276" w:rsidRDefault="00D76AC4"/>
    <w:sectPr w:rsidR="00D76AC4" w:rsidRPr="00C22276" w:rsidSect="00C17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410" w:rsidRDefault="002F7410" w:rsidP="00CF33BA">
      <w:r>
        <w:separator/>
      </w:r>
    </w:p>
  </w:endnote>
  <w:endnote w:type="continuationSeparator" w:id="0">
    <w:p w:rsidR="002F7410" w:rsidRDefault="002F7410" w:rsidP="00CF3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410" w:rsidRDefault="002F7410" w:rsidP="00CF33BA">
      <w:r>
        <w:separator/>
      </w:r>
    </w:p>
  </w:footnote>
  <w:footnote w:type="continuationSeparator" w:id="0">
    <w:p w:rsidR="002F7410" w:rsidRDefault="002F7410" w:rsidP="00CF33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3BA"/>
    <w:rsid w:val="0008409E"/>
    <w:rsid w:val="000863BC"/>
    <w:rsid w:val="00111780"/>
    <w:rsid w:val="00175FD2"/>
    <w:rsid w:val="001E5342"/>
    <w:rsid w:val="00263CFE"/>
    <w:rsid w:val="002B6FEB"/>
    <w:rsid w:val="002F7410"/>
    <w:rsid w:val="00327943"/>
    <w:rsid w:val="003942F4"/>
    <w:rsid w:val="003C7750"/>
    <w:rsid w:val="0041643F"/>
    <w:rsid w:val="004244BC"/>
    <w:rsid w:val="00467B8F"/>
    <w:rsid w:val="004F5938"/>
    <w:rsid w:val="005B5C32"/>
    <w:rsid w:val="00636FF3"/>
    <w:rsid w:val="007464B7"/>
    <w:rsid w:val="007658A2"/>
    <w:rsid w:val="007A784F"/>
    <w:rsid w:val="008460B9"/>
    <w:rsid w:val="008A738D"/>
    <w:rsid w:val="008B7E33"/>
    <w:rsid w:val="009176FE"/>
    <w:rsid w:val="00930C7F"/>
    <w:rsid w:val="00A06AAC"/>
    <w:rsid w:val="00A32420"/>
    <w:rsid w:val="00A74A7C"/>
    <w:rsid w:val="00A955CC"/>
    <w:rsid w:val="00B04ED0"/>
    <w:rsid w:val="00BA03BF"/>
    <w:rsid w:val="00C17B7D"/>
    <w:rsid w:val="00C22276"/>
    <w:rsid w:val="00C97DB3"/>
    <w:rsid w:val="00CA1226"/>
    <w:rsid w:val="00CB36B4"/>
    <w:rsid w:val="00CE27ED"/>
    <w:rsid w:val="00CF33BA"/>
    <w:rsid w:val="00D035EB"/>
    <w:rsid w:val="00D35F6C"/>
    <w:rsid w:val="00D67859"/>
    <w:rsid w:val="00D76AC4"/>
    <w:rsid w:val="00DA169C"/>
    <w:rsid w:val="00DA2065"/>
    <w:rsid w:val="00E40F5E"/>
    <w:rsid w:val="00EB726C"/>
    <w:rsid w:val="00F00856"/>
    <w:rsid w:val="00F07285"/>
    <w:rsid w:val="00F2647C"/>
    <w:rsid w:val="00F34856"/>
    <w:rsid w:val="00FB758D"/>
    <w:rsid w:val="00FC3D04"/>
    <w:rsid w:val="00FF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3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33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3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33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xzjd</cp:lastModifiedBy>
  <cp:revision>41</cp:revision>
  <dcterms:created xsi:type="dcterms:W3CDTF">2024-04-24T03:21:00Z</dcterms:created>
  <dcterms:modified xsi:type="dcterms:W3CDTF">2024-04-26T06:21:00Z</dcterms:modified>
</cp:coreProperties>
</file>