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137758" w:rsidRPr="00137758">
        <w:rPr>
          <w:rFonts w:hint="eastAsia"/>
          <w:b/>
          <w:sz w:val="32"/>
          <w:szCs w:val="32"/>
        </w:rPr>
        <w:t>沅江</w:t>
      </w:r>
      <w:proofErr w:type="gramStart"/>
      <w:r w:rsidR="00137758" w:rsidRPr="00137758">
        <w:rPr>
          <w:rFonts w:hint="eastAsia"/>
          <w:b/>
          <w:sz w:val="32"/>
          <w:szCs w:val="32"/>
        </w:rPr>
        <w:t>市共华镇</w:t>
      </w:r>
      <w:proofErr w:type="gramEnd"/>
      <w:r w:rsidR="00DA57A5">
        <w:rPr>
          <w:rFonts w:hint="eastAsia"/>
          <w:b/>
          <w:sz w:val="32"/>
          <w:szCs w:val="32"/>
        </w:rPr>
        <w:t>初级中</w:t>
      </w:r>
      <w:r w:rsidR="00137758" w:rsidRPr="00137758">
        <w:rPr>
          <w:rFonts w:hint="eastAsia"/>
          <w:b/>
          <w:sz w:val="32"/>
          <w:szCs w:val="32"/>
        </w:rPr>
        <w:t>学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</w:t>
      </w:r>
      <w:proofErr w:type="gramStart"/>
      <w:r w:rsidRPr="00DA169C">
        <w:rPr>
          <w:rFonts w:hint="eastAsia"/>
        </w:rPr>
        <w:t>体卫艺和</w:t>
      </w:r>
      <w:proofErr w:type="gramEnd"/>
      <w:r w:rsidRPr="00DA169C">
        <w:rPr>
          <w:rFonts w:hint="eastAsia"/>
        </w:rPr>
        <w:t>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1131.64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DA57A5">
        <w:rPr>
          <w:rFonts w:hint="eastAsia"/>
          <w:u w:val="single"/>
        </w:rPr>
        <w:t>802.91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110.50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94.99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DA57A5">
        <w:rPr>
          <w:rFonts w:hint="eastAsia"/>
          <w:u w:val="single"/>
        </w:rPr>
        <w:t>123.23</w:t>
      </w:r>
      <w:r w:rsidR="0008409E" w:rsidRPr="00DA169C">
        <w:rPr>
          <w:rFonts w:hint="eastAsia"/>
          <w:u w:val="single"/>
        </w:rPr>
        <w:t xml:space="preserve">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4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DA57A5">
        <w:rPr>
          <w:rFonts w:hint="eastAsia"/>
          <w:u w:val="single"/>
        </w:rPr>
        <w:t>1101.84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137758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25.79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1008.41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proofErr w:type="gramStart"/>
      <w:r w:rsidRPr="00DA169C">
        <w:rPr>
          <w:rFonts w:hint="eastAsia"/>
        </w:rPr>
        <w:t>系</w:t>
      </w:r>
      <w:r w:rsidR="00327943" w:rsidRPr="00DA169C">
        <w:rPr>
          <w:rFonts w:hint="eastAsia"/>
        </w:rPr>
        <w:t>保障</w:t>
      </w:r>
      <w:proofErr w:type="gramEnd"/>
      <w:r w:rsidR="00327943" w:rsidRPr="00DA169C">
        <w:rPr>
          <w:rFonts w:hint="eastAsia"/>
        </w:rPr>
        <w:t>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897.90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DA57A5">
        <w:rPr>
          <w:rFonts w:hint="eastAsia"/>
          <w:u w:val="single"/>
        </w:rPr>
        <w:t>110.50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lastRenderedPageBreak/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DA57A5">
        <w:rPr>
          <w:rFonts w:hint="eastAsia"/>
          <w:u w:val="single"/>
        </w:rPr>
        <w:t>1049.02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 </w:t>
      </w:r>
      <w:r w:rsidR="00DA57A5">
        <w:rPr>
          <w:rFonts w:hint="eastAsia"/>
          <w:u w:val="single"/>
        </w:rPr>
        <w:t>-77.54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930C7F">
        <w:rPr>
          <w:rFonts w:hint="eastAsia"/>
        </w:rPr>
        <w:t>教师</w:t>
      </w:r>
      <w:r w:rsidR="009707D7">
        <w:rPr>
          <w:rFonts w:hint="eastAsia"/>
        </w:rPr>
        <w:t>和学生</w:t>
      </w:r>
      <w:r w:rsidR="00930C7F">
        <w:rPr>
          <w:rFonts w:hint="eastAsia"/>
        </w:rPr>
        <w:t>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C77805">
        <w:rPr>
          <w:rFonts w:hint="eastAsia"/>
          <w:u w:val="single"/>
        </w:rPr>
        <w:t>1049.02</w:t>
      </w:r>
      <w:r w:rsidRPr="00DA169C">
        <w:rPr>
          <w:rFonts w:hint="eastAsia"/>
        </w:rPr>
        <w:t>万元，支出</w:t>
      </w:r>
      <w:r w:rsidR="00C77805">
        <w:rPr>
          <w:rFonts w:hint="eastAsia"/>
          <w:u w:val="single"/>
        </w:rPr>
        <w:t>1049.02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925.79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123.23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925.79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815.28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110.50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C77805">
        <w:rPr>
          <w:rFonts w:hint="eastAsia"/>
          <w:u w:val="single"/>
        </w:rPr>
        <w:t>123.23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C77805">
        <w:rPr>
          <w:rFonts w:hint="eastAsia"/>
          <w:u w:val="single"/>
        </w:rPr>
        <w:t>123.23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0B2B8F">
        <w:rPr>
          <w:rFonts w:hint="eastAsia"/>
          <w:color w:val="FF0000"/>
          <w:u w:val="single"/>
        </w:rPr>
        <w:t>9</w:t>
      </w:r>
      <w:r w:rsidR="00C77805">
        <w:rPr>
          <w:rFonts w:hint="eastAsia"/>
          <w:color w:val="FF0000"/>
          <w:u w:val="single"/>
        </w:rPr>
        <w:t>9</w:t>
      </w:r>
      <w:bookmarkStart w:id="0" w:name="_GoBack"/>
      <w:bookmarkEnd w:id="0"/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</w:t>
      </w:r>
      <w:r>
        <w:rPr>
          <w:rFonts w:hint="eastAsia"/>
        </w:rPr>
        <w:lastRenderedPageBreak/>
        <w:t>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7F" w:rsidRDefault="00233A7F" w:rsidP="00CF33BA">
      <w:r>
        <w:separator/>
      </w:r>
    </w:p>
  </w:endnote>
  <w:endnote w:type="continuationSeparator" w:id="0">
    <w:p w:rsidR="00233A7F" w:rsidRDefault="00233A7F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7F" w:rsidRDefault="00233A7F" w:rsidP="00CF33BA">
      <w:r>
        <w:separator/>
      </w:r>
    </w:p>
  </w:footnote>
  <w:footnote w:type="continuationSeparator" w:id="0">
    <w:p w:rsidR="00233A7F" w:rsidRDefault="00233A7F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3BA"/>
    <w:rsid w:val="0008409E"/>
    <w:rsid w:val="000863BC"/>
    <w:rsid w:val="000B2B8F"/>
    <w:rsid w:val="00137758"/>
    <w:rsid w:val="001E5342"/>
    <w:rsid w:val="00233A7F"/>
    <w:rsid w:val="00263CFE"/>
    <w:rsid w:val="00327943"/>
    <w:rsid w:val="0041643F"/>
    <w:rsid w:val="004244BC"/>
    <w:rsid w:val="005B5C32"/>
    <w:rsid w:val="007464B7"/>
    <w:rsid w:val="007A784F"/>
    <w:rsid w:val="007E19B7"/>
    <w:rsid w:val="008B7E33"/>
    <w:rsid w:val="00930C7F"/>
    <w:rsid w:val="009707D7"/>
    <w:rsid w:val="00A74A7C"/>
    <w:rsid w:val="00A9540D"/>
    <w:rsid w:val="00BA03BF"/>
    <w:rsid w:val="00C17B7D"/>
    <w:rsid w:val="00C22276"/>
    <w:rsid w:val="00C4130D"/>
    <w:rsid w:val="00C77805"/>
    <w:rsid w:val="00C97DB3"/>
    <w:rsid w:val="00CF33BA"/>
    <w:rsid w:val="00D035EB"/>
    <w:rsid w:val="00D35F6C"/>
    <w:rsid w:val="00D76AC4"/>
    <w:rsid w:val="00DA169C"/>
    <w:rsid w:val="00DA57A5"/>
    <w:rsid w:val="00E40F5E"/>
    <w:rsid w:val="00EB726C"/>
    <w:rsid w:val="00F07285"/>
    <w:rsid w:val="00FB758D"/>
    <w:rsid w:val="00FC3D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23</cp:revision>
  <dcterms:created xsi:type="dcterms:W3CDTF">2024-04-24T03:21:00Z</dcterms:created>
  <dcterms:modified xsi:type="dcterms:W3CDTF">2024-05-09T08:11:00Z</dcterms:modified>
</cp:coreProperties>
</file>