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eastAsia="黑体"/>
          <w:sz w:val="32"/>
          <w:szCs w:val="32"/>
        </w:rPr>
      </w:pPr>
    </w:p>
    <w:p>
      <w:pPr>
        <w:spacing w:line="480" w:lineRule="exact"/>
        <w:jc w:val="center"/>
        <w:rPr>
          <w:rFonts w:hint="eastAsia" w:ascii="Times New Roman" w:eastAsia="方正小标宋简体"/>
          <w:bCs/>
          <w:kern w:val="0"/>
          <w:sz w:val="44"/>
          <w:szCs w:val="44"/>
          <w:lang w:eastAsia="zh-CN"/>
        </w:rPr>
      </w:pPr>
      <w:r>
        <w:rPr>
          <w:rFonts w:ascii="Times New Roman" w:eastAsia="方正小标宋简体"/>
          <w:bCs/>
          <w:kern w:val="0"/>
          <w:sz w:val="44"/>
          <w:szCs w:val="44"/>
        </w:rPr>
        <w:t>部门整体支出绩效目标申报表</w:t>
      </w:r>
    </w:p>
    <w:p>
      <w:pPr>
        <w:spacing w:line="480" w:lineRule="exact"/>
        <w:jc w:val="center"/>
        <w:rPr>
          <w:rFonts w:ascii="Times New Roman"/>
          <w:bCs/>
          <w:kern w:val="0"/>
          <w:sz w:val="24"/>
        </w:rPr>
      </w:pP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w:t>
      </w:r>
      <w:r>
        <w:rPr>
          <w:rFonts w:hint="eastAsia" w:ascii="Times New Roman"/>
          <w:kern w:val="0"/>
          <w:sz w:val="24"/>
          <w:u w:val="single"/>
          <w:lang w:val="en-US" w:eastAsia="zh-CN"/>
        </w:rPr>
        <w:t>024</w:t>
      </w:r>
      <w:r>
        <w:rPr>
          <w:rFonts w:ascii="Times New Roman"/>
          <w:kern w:val="0"/>
          <w:sz w:val="24"/>
          <w:u w:val="single"/>
        </w:rPr>
        <w:t xml:space="preserve">   </w:t>
      </w:r>
      <w:r>
        <w:rPr>
          <w:rFonts w:hint="eastAsia" w:ascii="楷体_GB2312" w:hAnsi="宋体" w:eastAsia="楷体_GB2312"/>
          <w:kern w:val="0"/>
          <w:sz w:val="24"/>
        </w:rPr>
        <w:t>年度</w:t>
      </w:r>
      <w:r>
        <w:rPr>
          <w:rFonts w:ascii="Times New Roman" w:hAnsi="宋体"/>
          <w:kern w:val="0"/>
          <w:sz w:val="24"/>
        </w:rPr>
        <w:t>）</w:t>
      </w:r>
    </w:p>
    <w:p>
      <w:pPr>
        <w:rPr>
          <w:rFonts w:hint="eastAsia" w:ascii="Times New Roman" w:eastAsia="黑体"/>
          <w:bCs/>
          <w:kern w:val="0"/>
          <w:sz w:val="24"/>
          <w:lang w:eastAsia="zh-CN"/>
        </w:rPr>
      </w:pPr>
      <w:r>
        <w:rPr>
          <w:rFonts w:ascii="Times New Roman" w:hAnsi="黑体" w:eastAsia="黑体"/>
          <w:kern w:val="0"/>
          <w:sz w:val="24"/>
        </w:rPr>
        <w:t>填报单位（盖章）</w:t>
      </w:r>
      <w:r>
        <w:rPr>
          <w:rFonts w:ascii="Times New Roman" w:eastAsia="黑体"/>
          <w:kern w:val="0"/>
          <w:sz w:val="24"/>
        </w:rPr>
        <w:tab/>
      </w:r>
      <w:r>
        <w:rPr>
          <w:rFonts w:ascii="Times New Roman" w:eastAsia="黑体"/>
          <w:kern w:val="0"/>
          <w:sz w:val="24"/>
        </w:rPr>
        <w:t xml:space="preserve">                                        </w:t>
      </w:r>
      <w:r>
        <w:rPr>
          <w:rFonts w:ascii="Times New Roman" w:hAnsi="黑体" w:eastAsia="黑体"/>
          <w:kern w:val="0"/>
          <w:sz w:val="24"/>
        </w:rPr>
        <w:t>金额单位：</w:t>
      </w:r>
      <w:r>
        <w:rPr>
          <w:rFonts w:hint="eastAsia" w:ascii="Times New Roman" w:hAnsi="黑体" w:eastAsia="黑体"/>
          <w:kern w:val="0"/>
          <w:sz w:val="24"/>
          <w:lang w:eastAsia="zh-CN"/>
        </w:rPr>
        <w:t>万元</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323"/>
        <w:gridCol w:w="2052"/>
        <w:gridCol w:w="3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741" w:type="dxa"/>
            <w:gridSpan w:val="3"/>
            <w:noWrap w:val="0"/>
            <w:vAlign w:val="center"/>
          </w:tcPr>
          <w:p>
            <w:pPr>
              <w:widowControl/>
              <w:spacing w:line="360" w:lineRule="exact"/>
              <w:jc w:val="center"/>
              <w:rPr>
                <w:rFonts w:hint="default" w:ascii="Times New Roman" w:eastAsia="宋体"/>
                <w:kern w:val="0"/>
                <w:sz w:val="24"/>
                <w:lang w:val="en-US" w:eastAsia="zh-CN"/>
              </w:rPr>
            </w:pPr>
            <w:r>
              <w:rPr>
                <w:rFonts w:hint="eastAsia" w:ascii="Times New Roman" w:eastAsia="宋体"/>
                <w:kern w:val="0"/>
                <w:sz w:val="24"/>
                <w:lang w:val="en-US"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restart"/>
            <w:noWrap w:val="0"/>
            <w:vAlign w:val="center"/>
          </w:tcPr>
          <w:p>
            <w:pPr>
              <w:widowControl/>
              <w:spacing w:line="360" w:lineRule="exact"/>
              <w:jc w:val="center"/>
              <w:rPr>
                <w:rFonts w:hint="eastAsia" w:ascii="Times New Roman" w:hAnsi="宋体" w:eastAsia="宋体"/>
                <w:kern w:val="0"/>
                <w:sz w:val="24"/>
                <w:lang w:eastAsia="zh-CN"/>
              </w:rPr>
            </w:pPr>
            <w:r>
              <w:rPr>
                <w:rFonts w:ascii="Times New Roman" w:hAnsi="宋体" w:eastAsia="宋体"/>
                <w:kern w:val="0"/>
                <w:sz w:val="24"/>
              </w:rPr>
              <w:t>年度预算申请</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hAnsi="宋体" w:eastAsia="宋体"/>
                <w:kern w:val="0"/>
                <w:sz w:val="24"/>
                <w:lang w:eastAsia="zh-CN"/>
              </w:rPr>
              <w:t>万元</w:t>
            </w:r>
            <w:r>
              <w:rPr>
                <w:rFonts w:ascii="Times New Roman" w:hAnsi="宋体" w:eastAsia="宋体"/>
                <w:kern w:val="0"/>
                <w:sz w:val="24"/>
              </w:rPr>
              <w:t>）</w:t>
            </w:r>
          </w:p>
        </w:tc>
        <w:tc>
          <w:tcPr>
            <w:tcW w:w="7741" w:type="dxa"/>
            <w:gridSpan w:val="3"/>
            <w:noWrap w:val="0"/>
            <w:vAlign w:val="center"/>
          </w:tcPr>
          <w:p>
            <w:pPr>
              <w:widowControl/>
              <w:spacing w:line="360" w:lineRule="exact"/>
              <w:rPr>
                <w:rFonts w:hint="default" w:ascii="Times New Roman" w:eastAsia="宋体"/>
                <w:kern w:val="0"/>
                <w:sz w:val="24"/>
                <w:lang w:val="en-US" w:eastAsia="zh-CN"/>
              </w:rPr>
            </w:pPr>
            <w:r>
              <w:rPr>
                <w:rFonts w:ascii="Times New Roman" w:hAnsi="宋体" w:eastAsia="宋体"/>
                <w:kern w:val="0"/>
                <w:sz w:val="24"/>
              </w:rPr>
              <w:t>资金总额：</w:t>
            </w:r>
            <w:r>
              <w:rPr>
                <w:rFonts w:hint="eastAsia" w:ascii="Times New Roman" w:hAnsi="宋体" w:eastAsia="宋体"/>
                <w:kern w:val="0"/>
                <w:sz w:val="24"/>
                <w:lang w:val="en-US" w:eastAsia="zh-CN"/>
              </w:rPr>
              <w:t>797.35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ascii="Times New Roman" w:eastAsia="宋体"/>
                <w:kern w:val="0"/>
                <w:sz w:val="24"/>
              </w:rPr>
            </w:pPr>
            <w:r>
              <w:rPr>
                <w:rFonts w:ascii="Times New Roman" w:hAnsi="宋体" w:eastAsia="宋体"/>
                <w:kern w:val="0"/>
                <w:sz w:val="24"/>
              </w:rPr>
              <w:t>按收入性质分：</w:t>
            </w:r>
          </w:p>
        </w:tc>
        <w:tc>
          <w:tcPr>
            <w:tcW w:w="3366" w:type="dxa"/>
            <w:noWrap w:val="0"/>
            <w:vAlign w:val="center"/>
          </w:tcPr>
          <w:p>
            <w:pPr>
              <w:widowControl/>
              <w:spacing w:line="360" w:lineRule="exact"/>
              <w:rPr>
                <w:rFonts w:ascii="Times New Roman" w:eastAsia="宋体"/>
                <w:kern w:val="0"/>
                <w:sz w:val="24"/>
              </w:rPr>
            </w:pPr>
            <w:r>
              <w:rPr>
                <w:rFonts w:ascii="Times New Roman" w:hAnsi="宋体" w:eastAsia="宋体"/>
                <w:kern w:val="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ind w:firstLine="120" w:firstLineChars="50"/>
              <w:rPr>
                <w:rFonts w:hint="default" w:ascii="Times New Roman" w:eastAsia="宋体"/>
                <w:kern w:val="0"/>
                <w:sz w:val="24"/>
                <w:lang w:val="en-US" w:eastAsia="zh-CN"/>
              </w:rPr>
            </w:pPr>
            <w:r>
              <w:rPr>
                <w:rFonts w:ascii="Times New Roman" w:hAnsi="宋体" w:eastAsia="宋体"/>
                <w:kern w:val="0"/>
                <w:sz w:val="24"/>
              </w:rPr>
              <w:t>其中：公共财政拨款：</w:t>
            </w:r>
            <w:r>
              <w:rPr>
                <w:rFonts w:hint="eastAsia" w:ascii="Times New Roman" w:hAnsi="宋体" w:eastAsia="宋体"/>
                <w:kern w:val="0"/>
                <w:sz w:val="24"/>
                <w:lang w:val="en-US" w:eastAsia="zh-CN"/>
              </w:rPr>
              <w:t>797.35</w:t>
            </w:r>
          </w:p>
        </w:tc>
        <w:tc>
          <w:tcPr>
            <w:tcW w:w="3366" w:type="dxa"/>
            <w:noWrap w:val="0"/>
            <w:vAlign w:val="center"/>
          </w:tcPr>
          <w:p>
            <w:pPr>
              <w:widowControl/>
              <w:spacing w:line="360" w:lineRule="exact"/>
              <w:rPr>
                <w:rFonts w:hint="default" w:ascii="Times New Roman" w:eastAsia="宋体"/>
                <w:kern w:val="0"/>
                <w:sz w:val="24"/>
                <w:lang w:val="en-US" w:eastAsia="zh-CN"/>
              </w:rPr>
            </w:pPr>
            <w:r>
              <w:rPr>
                <w:rFonts w:ascii="Times New Roman" w:hAnsi="宋体" w:eastAsia="宋体"/>
                <w:kern w:val="0"/>
                <w:sz w:val="24"/>
              </w:rPr>
              <w:t>其中：基本支出：</w:t>
            </w:r>
            <w:r>
              <w:rPr>
                <w:rFonts w:hint="eastAsia" w:ascii="Times New Roman" w:hAnsi="宋体" w:eastAsia="宋体"/>
                <w:kern w:val="0"/>
                <w:sz w:val="24"/>
                <w:lang w:val="en-US" w:eastAsia="zh-CN"/>
              </w:rPr>
              <w:t>677.51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ind w:firstLine="840" w:firstLineChars="350"/>
              <w:rPr>
                <w:rFonts w:ascii="Times New Roman" w:eastAsia="宋体"/>
                <w:kern w:val="0"/>
                <w:sz w:val="24"/>
              </w:rPr>
            </w:pPr>
            <w:r>
              <w:rPr>
                <w:rFonts w:ascii="Times New Roman" w:hAnsi="宋体" w:eastAsia="宋体"/>
                <w:kern w:val="0"/>
                <w:sz w:val="24"/>
              </w:rPr>
              <w:t>政府性基金拨款：</w:t>
            </w:r>
          </w:p>
        </w:tc>
        <w:tc>
          <w:tcPr>
            <w:tcW w:w="3366" w:type="dxa"/>
            <w:noWrap w:val="0"/>
            <w:vAlign w:val="center"/>
          </w:tcPr>
          <w:p>
            <w:pPr>
              <w:widowControl/>
              <w:spacing w:line="360" w:lineRule="exact"/>
              <w:ind w:firstLine="720" w:firstLineChars="300"/>
              <w:rPr>
                <w:rFonts w:hint="default" w:ascii="Times New Roman" w:eastAsia="宋体"/>
                <w:kern w:val="0"/>
                <w:sz w:val="24"/>
                <w:lang w:val="en-US" w:eastAsia="zh-CN"/>
              </w:rPr>
            </w:pPr>
            <w:r>
              <w:rPr>
                <w:rFonts w:ascii="Times New Roman" w:hAnsi="宋体" w:eastAsia="宋体"/>
                <w:kern w:val="0"/>
                <w:sz w:val="24"/>
              </w:rPr>
              <w:t>项目支出：</w:t>
            </w:r>
            <w:r>
              <w:rPr>
                <w:rFonts w:hint="eastAsia" w:ascii="Times New Roman" w:hAnsi="宋体" w:eastAsia="宋体"/>
                <w:kern w:val="0"/>
                <w:sz w:val="24"/>
                <w:lang w:val="en-US" w:eastAsia="zh-CN"/>
              </w:rPr>
              <w:t>119.84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hint="eastAsia" w:ascii="Times New Roman" w:eastAsia="宋体"/>
                <w:kern w:val="0"/>
                <w:sz w:val="24"/>
                <w:lang w:val="en-US" w:eastAsia="zh-CN"/>
              </w:rPr>
            </w:pPr>
            <w:r>
              <w:rPr>
                <w:rFonts w:ascii="Times New Roman" w:hAnsi="宋体" w:eastAsia="宋体"/>
                <w:kern w:val="0"/>
                <w:sz w:val="24"/>
              </w:rPr>
              <w:t>纳入专户管理的非税收入拨款：</w:t>
            </w:r>
            <w:r>
              <w:rPr>
                <w:rFonts w:hint="eastAsia" w:ascii="Times New Roman" w:hAnsi="宋体" w:eastAsia="宋体"/>
                <w:kern w:val="0"/>
                <w:sz w:val="24"/>
                <w:lang w:val="en-US" w:eastAsia="zh-CN"/>
              </w:rPr>
              <w:t>0</w:t>
            </w:r>
          </w:p>
        </w:tc>
        <w:tc>
          <w:tcPr>
            <w:tcW w:w="3366"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hint="eastAsia" w:ascii="Times New Roman" w:eastAsia="宋体"/>
                <w:kern w:val="0"/>
                <w:sz w:val="24"/>
                <w:lang w:val="en-US" w:eastAsia="zh-CN"/>
              </w:rPr>
            </w:pPr>
            <w:r>
              <w:rPr>
                <w:rFonts w:ascii="Times New Roman" w:hAnsi="宋体" w:eastAsia="宋体"/>
                <w:kern w:val="0"/>
                <w:sz w:val="24"/>
              </w:rPr>
              <w:t>其他资金：</w:t>
            </w:r>
            <w:r>
              <w:rPr>
                <w:rFonts w:hint="eastAsia" w:ascii="Times New Roman" w:hAnsi="宋体" w:eastAsia="宋体"/>
                <w:kern w:val="0"/>
                <w:sz w:val="24"/>
                <w:lang w:val="en-US" w:eastAsia="zh-CN"/>
              </w:rPr>
              <w:t>0</w:t>
            </w:r>
          </w:p>
        </w:tc>
        <w:tc>
          <w:tcPr>
            <w:tcW w:w="3366"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8"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部门职能</w:t>
            </w:r>
          </w:p>
          <w:p>
            <w:pPr>
              <w:widowControl/>
              <w:spacing w:line="360" w:lineRule="exact"/>
              <w:jc w:val="center"/>
              <w:rPr>
                <w:rFonts w:ascii="Times New Roman" w:eastAsia="宋体"/>
                <w:kern w:val="0"/>
                <w:sz w:val="24"/>
              </w:rPr>
            </w:pPr>
            <w:r>
              <w:rPr>
                <w:rFonts w:ascii="Times New Roman" w:hAnsi="宋体" w:eastAsia="宋体"/>
                <w:kern w:val="0"/>
                <w:sz w:val="24"/>
              </w:rPr>
              <w:t>职责概述</w:t>
            </w:r>
          </w:p>
        </w:tc>
        <w:tc>
          <w:tcPr>
            <w:tcW w:w="7741" w:type="dxa"/>
            <w:gridSpan w:val="3"/>
            <w:noWrap w:val="0"/>
            <w:vAlign w:val="center"/>
          </w:tcPr>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一、</w:t>
            </w:r>
            <w:r>
              <w:rPr>
                <w:rFonts w:hint="eastAsia" w:ascii="仿宋_GB2312" w:hAnsi="仿宋_GB2312" w:eastAsia="仿宋_GB2312" w:cs="仿宋_GB2312"/>
                <w:kern w:val="0"/>
                <w:sz w:val="24"/>
              </w:rPr>
              <w:t>负责组织对全市重大事项的调查和审议。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二、沅江市人民代表大会闭会期间，根据市委的提名，组织对市人民政府组成人员、纪委监委、市检察院和市法院有关人员的职务任免。</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三、</w:t>
            </w:r>
            <w:r>
              <w:rPr>
                <w:rFonts w:hint="eastAsia" w:ascii="仿宋_GB2312" w:hAnsi="仿宋_GB2312" w:eastAsia="仿宋_GB2312" w:cs="仿宋_GB2312"/>
                <w:kern w:val="0"/>
                <w:sz w:val="24"/>
              </w:rPr>
              <w:t>负责组织对“一府一委二院”的法律监督和工作监督。</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四、</w:t>
            </w:r>
            <w:r>
              <w:rPr>
                <w:rFonts w:hint="eastAsia" w:ascii="仿宋_GB2312" w:hAnsi="仿宋_GB2312" w:eastAsia="仿宋_GB2312" w:cs="仿宋_GB2312"/>
                <w:kern w:val="0"/>
                <w:sz w:val="24"/>
              </w:rPr>
              <w:t>组织走访人大代表及人大代表视察、调查等活动。</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五、</w:t>
            </w:r>
            <w:r>
              <w:rPr>
                <w:rFonts w:hint="eastAsia" w:ascii="仿宋_GB2312" w:hAnsi="仿宋_GB2312" w:eastAsia="仿宋_GB2312" w:cs="仿宋_GB2312"/>
                <w:kern w:val="0"/>
                <w:sz w:val="24"/>
              </w:rPr>
              <w:t>负责组织召开沅江市人民代表大会会议、人大常委员会会议、主任会议及人大换届选举等工作。</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六、</w:t>
            </w:r>
            <w:r>
              <w:rPr>
                <w:rFonts w:hint="eastAsia" w:ascii="仿宋_GB2312" w:hAnsi="仿宋_GB2312" w:eastAsia="仿宋_GB2312" w:cs="仿宋_GB2312"/>
                <w:kern w:val="0"/>
                <w:sz w:val="24"/>
              </w:rPr>
              <w:t>指导镇人大主席团、街道人大联络组工作和代表小组活动，加强与镇人大主席团、街道人大联络组、人大代表的联系。</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七、</w:t>
            </w:r>
            <w:r>
              <w:rPr>
                <w:rFonts w:hint="eastAsia" w:ascii="仿宋_GB2312" w:hAnsi="仿宋_GB2312" w:eastAsia="仿宋_GB2312" w:cs="仿宋_GB2312"/>
                <w:kern w:val="0"/>
                <w:sz w:val="24"/>
              </w:rPr>
              <w:t>负责收集人民代表大会代表所提议案、建议、批评和意见，及时转办、督办落实，作出答复，搞好议案汇编。</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7"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整体绩效目标</w:t>
            </w:r>
          </w:p>
        </w:tc>
        <w:tc>
          <w:tcPr>
            <w:tcW w:w="7741" w:type="dxa"/>
            <w:gridSpan w:val="3"/>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2024年市人大常委会将在市委的坚强领导下，坚持以习近平新时代中国特色社会主义思想为指导，全面贯彻党的二十大精神，深入贯彻习近平总书记关于坚持和完善人民代表大会制度重要思想和习近平法治思想，牢牢把握“四个机关”目标定位，聚焦高水平机关建设，立足人大视角、强化法治思维，重点推进“法治护企”“法治护绿”“法治护安”等行动，以高水平机关保障高效能履职、以高效能履职服务高质量发展，着力提升人大工作的认同感、人大干部的使命感、人大代表的归属感，为推动沅江县域经济高质量发展、加快建设洞庭湖区核心城市贡献人大力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6" w:hRule="exact"/>
          <w:jc w:val="center"/>
        </w:trPr>
        <w:tc>
          <w:tcPr>
            <w:tcW w:w="1931"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部门整体支出</w:t>
            </w:r>
          </w:p>
          <w:p>
            <w:pPr>
              <w:widowControl/>
              <w:spacing w:line="360" w:lineRule="exact"/>
              <w:jc w:val="center"/>
              <w:rPr>
                <w:rFonts w:ascii="Times New Roman" w:eastAsia="宋体"/>
                <w:kern w:val="0"/>
                <w:sz w:val="24"/>
              </w:rPr>
            </w:pPr>
            <w:r>
              <w:rPr>
                <w:rFonts w:ascii="Times New Roman" w:hAnsi="宋体" w:eastAsia="宋体"/>
                <w:kern w:val="0"/>
                <w:sz w:val="24"/>
              </w:rPr>
              <w:t>年度绩效指标</w:t>
            </w:r>
          </w:p>
        </w:tc>
        <w:tc>
          <w:tcPr>
            <w:tcW w:w="2323"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5418" w:type="dxa"/>
            <w:gridSpan w:val="2"/>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指标1：</w:t>
            </w:r>
            <w:r>
              <w:rPr>
                <w:rFonts w:hint="eastAsia" w:ascii="仿宋_GB2312" w:hAnsi="仿宋_GB2312" w:eastAsia="仿宋_GB2312" w:cs="仿宋_GB2312"/>
                <w:kern w:val="0"/>
                <w:sz w:val="24"/>
              </w:rPr>
              <w:t>听取和审议专项工作报告</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指标2：</w:t>
            </w:r>
            <w:r>
              <w:rPr>
                <w:rFonts w:hint="eastAsia" w:ascii="仿宋_GB2312" w:hAnsi="仿宋_GB2312" w:eastAsia="仿宋_GB2312" w:cs="仿宋_GB2312"/>
                <w:kern w:val="0"/>
                <w:sz w:val="24"/>
              </w:rPr>
              <w:t>执行预算执行及审计监督</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指标3：</w:t>
            </w:r>
            <w:r>
              <w:rPr>
                <w:rFonts w:hint="eastAsia" w:ascii="仿宋_GB2312" w:hAnsi="仿宋_GB2312" w:eastAsia="仿宋_GB2312" w:cs="仿宋_GB2312"/>
                <w:kern w:val="0"/>
                <w:sz w:val="24"/>
              </w:rPr>
              <w:t>市人大常委会视察调研</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指标4：</w:t>
            </w:r>
            <w:r>
              <w:rPr>
                <w:rFonts w:hint="eastAsia" w:ascii="仿宋_GB2312" w:hAnsi="仿宋_GB2312" w:eastAsia="仿宋_GB2312" w:cs="仿宋_GB2312"/>
                <w:kern w:val="0"/>
                <w:sz w:val="24"/>
              </w:rPr>
              <w:t>各专（工）委重点调研</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指标5：</w:t>
            </w:r>
            <w:r>
              <w:rPr>
                <w:rFonts w:hint="eastAsia" w:ascii="仿宋_GB2312" w:hAnsi="仿宋_GB2312" w:eastAsia="仿宋_GB2312" w:cs="仿宋_GB2312"/>
                <w:kern w:val="0"/>
                <w:sz w:val="24"/>
              </w:rPr>
              <w:t>重点视察及执法检查</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指标6：</w:t>
            </w:r>
            <w:r>
              <w:rPr>
                <w:rFonts w:hint="eastAsia" w:ascii="仿宋_GB2312" w:hAnsi="仿宋_GB2312" w:eastAsia="仿宋_GB2312" w:cs="仿宋_GB2312"/>
                <w:kern w:val="0"/>
                <w:sz w:val="24"/>
              </w:rPr>
              <w:t>人事任免</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指标7：</w:t>
            </w:r>
            <w:r>
              <w:rPr>
                <w:rFonts w:hint="eastAsia" w:ascii="仿宋_GB2312" w:hAnsi="仿宋_GB2312" w:eastAsia="仿宋_GB2312" w:cs="仿宋_GB2312"/>
                <w:kern w:val="0"/>
                <w:sz w:val="24"/>
              </w:rPr>
              <w:t>人大常委会会议</w:t>
            </w:r>
          </w:p>
          <w:p>
            <w:pPr>
              <w:widowControl/>
              <w:spacing w:line="360" w:lineRule="exact"/>
              <w:rPr>
                <w:rFonts w:hint="eastAsia" w:ascii="宋体" w:hAnsi="宋体" w:eastAsia="宋体" w:cs="宋体"/>
                <w:color w:val="000000"/>
                <w:kern w:val="0"/>
                <w:sz w:val="24"/>
                <w:szCs w:val="24"/>
                <w:lang w:eastAsia="zh-CN"/>
              </w:rPr>
            </w:pPr>
            <w:r>
              <w:rPr>
                <w:rFonts w:hint="eastAsia" w:ascii="仿宋_GB2312" w:hAnsi="仿宋_GB2312" w:eastAsia="仿宋_GB2312" w:cs="仿宋_GB2312"/>
                <w:kern w:val="0"/>
                <w:sz w:val="24"/>
                <w:lang w:val="en-US" w:eastAsia="zh-CN"/>
              </w:rPr>
              <w:t>指标8：</w:t>
            </w:r>
            <w:r>
              <w:rPr>
                <w:rFonts w:hint="eastAsia" w:ascii="仿宋_GB2312" w:hAnsi="仿宋_GB2312" w:eastAsia="仿宋_GB2312" w:cs="仿宋_GB2312"/>
                <w:kern w:val="0"/>
                <w:sz w:val="24"/>
              </w:rPr>
              <w:t>市级人民代表大会换届选举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8"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2323"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5418" w:type="dxa"/>
            <w:gridSpan w:val="2"/>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指标1：</w:t>
            </w:r>
            <w:r>
              <w:rPr>
                <w:rFonts w:hint="eastAsia" w:ascii="仿宋_GB2312" w:hAnsi="仿宋_GB2312" w:eastAsia="仿宋_GB2312" w:cs="仿宋_GB2312"/>
                <w:kern w:val="0"/>
                <w:sz w:val="24"/>
              </w:rPr>
              <w:t>督办落实人大意见建议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指标2：</w:t>
            </w:r>
            <w:r>
              <w:rPr>
                <w:rFonts w:hint="eastAsia" w:ascii="仿宋_GB2312" w:hAnsi="仿宋_GB2312" w:eastAsia="仿宋_GB2312" w:cs="仿宋_GB2312"/>
                <w:kern w:val="0"/>
                <w:sz w:val="24"/>
              </w:rPr>
              <w:t>妥善解决群众来信来访</w:t>
            </w:r>
          </w:p>
          <w:p>
            <w:pPr>
              <w:widowControl/>
              <w:spacing w:line="360" w:lineRule="exact"/>
              <w:rPr>
                <w:rFonts w:hint="eastAsia" w:ascii="宋体" w:hAnsi="宋体" w:eastAsia="宋体" w:cs="宋体"/>
                <w:kern w:val="0"/>
                <w:sz w:val="24"/>
                <w:szCs w:val="24"/>
              </w:rPr>
            </w:pPr>
            <w:r>
              <w:rPr>
                <w:rFonts w:hint="eastAsia" w:ascii="仿宋_GB2312" w:hAnsi="仿宋_GB2312" w:eastAsia="仿宋_GB2312" w:cs="仿宋_GB2312"/>
                <w:kern w:val="0"/>
                <w:sz w:val="24"/>
                <w:lang w:val="en-US" w:eastAsia="zh-CN"/>
              </w:rPr>
              <w:t>指标3：</w:t>
            </w:r>
            <w:r>
              <w:rPr>
                <w:rFonts w:hint="eastAsia" w:ascii="仿宋_GB2312" w:hAnsi="仿宋_GB2312" w:eastAsia="仿宋_GB2312" w:cs="仿宋_GB2312"/>
                <w:kern w:val="0"/>
                <w:sz w:val="24"/>
              </w:rPr>
              <w:t>行使监督权、决定权和任免权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6"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w:t>
            </w:r>
          </w:p>
          <w:p>
            <w:pPr>
              <w:widowControl/>
              <w:spacing w:line="360" w:lineRule="exact"/>
              <w:jc w:val="center"/>
              <w:rPr>
                <w:rFonts w:ascii="Times New Roman" w:eastAsia="宋体"/>
                <w:kern w:val="0"/>
                <w:sz w:val="24"/>
              </w:rPr>
            </w:pPr>
            <w:r>
              <w:rPr>
                <w:rFonts w:ascii="Times New Roman" w:hAnsi="宋体" w:eastAsia="宋体"/>
                <w:kern w:val="0"/>
                <w:sz w:val="24"/>
              </w:rPr>
              <w:t>审核意见</w:t>
            </w:r>
          </w:p>
        </w:tc>
        <w:tc>
          <w:tcPr>
            <w:tcW w:w="7741" w:type="dxa"/>
            <w:gridSpan w:val="3"/>
            <w:noWrap w:val="0"/>
            <w:vAlign w:val="center"/>
          </w:tcPr>
          <w:p>
            <w:pPr>
              <w:spacing w:line="360" w:lineRule="exact"/>
              <w:jc w:val="center"/>
              <w:rPr>
                <w:rFonts w:ascii="Times New Roman" w:eastAsia="宋体"/>
                <w:kern w:val="0"/>
                <w:sz w:val="24"/>
              </w:rPr>
            </w:pPr>
          </w:p>
          <w:p>
            <w:pPr>
              <w:spacing w:line="360" w:lineRule="exact"/>
              <w:ind w:firstLine="3720" w:firstLineChars="1550"/>
              <w:jc w:val="center"/>
              <w:rPr>
                <w:rFonts w:hint="eastAsia" w:ascii="Times New Roman" w:eastAsia="宋体"/>
                <w:kern w:val="0"/>
                <w:sz w:val="24"/>
                <w:lang w:eastAsia="zh-CN"/>
              </w:rPr>
            </w:pPr>
            <w:r>
              <w:rPr>
                <w:rFonts w:ascii="Times New Roman" w:hAnsi="宋体" w:eastAsia="宋体"/>
                <w:kern w:val="0"/>
                <w:sz w:val="24"/>
              </w:rPr>
              <w:t>（盖章）</w:t>
            </w:r>
            <w:r>
              <w:rPr>
                <w:rFonts w:ascii="Times New Roman" w:eastAsia="宋体"/>
                <w:kern w:val="0"/>
                <w:sz w:val="24"/>
              </w:rPr>
              <w:t xml:space="preserve">                                     </w:t>
            </w:r>
          </w:p>
          <w:p>
            <w:pPr>
              <w:spacing w:line="360" w:lineRule="exact"/>
              <w:ind w:firstLine="3720" w:firstLineChars="1550"/>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2024年7月9日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hint="eastAsia" w:ascii="Times New Roman" w:eastAsia="方正小标宋简体"/>
          <w:bCs/>
          <w:kern w:val="0"/>
          <w:sz w:val="44"/>
          <w:szCs w:val="44"/>
          <w:lang w:eastAsia="zh-CN"/>
        </w:rPr>
      </w:pPr>
      <w:r>
        <w:rPr>
          <w:rFonts w:ascii="Times New Roman" w:eastAsia="方正小标宋简体"/>
          <w:bCs/>
          <w:kern w:val="0"/>
          <w:sz w:val="44"/>
          <w:szCs w:val="44"/>
        </w:rPr>
        <w:t>专项资金绩效目标申报表</w:t>
      </w:r>
    </w:p>
    <w:p>
      <w:pPr>
        <w:spacing w:line="500" w:lineRule="exact"/>
        <w:jc w:val="center"/>
        <w:rPr>
          <w:rFonts w:ascii="Times New Roman"/>
          <w:bCs/>
          <w:kern w:val="0"/>
          <w:sz w:val="24"/>
        </w:rPr>
      </w:pP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lang w:val="en-US" w:eastAsia="zh-CN"/>
        </w:rPr>
        <w:t>2024</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rPr>
              <w:t>人大常务会议及主任会议　</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eastAsia" w:ascii="仿宋" w:hAnsi="仿宋" w:eastAsia="仿宋" w:cs="宋体"/>
                <w:color w:val="000000"/>
                <w:kern w:val="0"/>
                <w:sz w:val="24"/>
              </w:rPr>
              <w:sym w:font="Wingdings 2" w:char="0052"/>
            </w:r>
            <w:r>
              <w:rPr>
                <w:rFonts w:hint="eastAsia" w:ascii="仿宋" w:hAnsi="仿宋" w:eastAsia="仿宋" w:cs="宋体"/>
                <w:color w:val="000000"/>
                <w:kern w:val="0"/>
                <w:sz w:val="24"/>
              </w:rPr>
              <w:t xml:space="preserve">  </w:t>
            </w:r>
            <w:r>
              <w:rPr>
                <w:rFonts w:ascii="Times New Roman" w:eastAsia="宋体"/>
                <w:kern w:val="0"/>
                <w:sz w:val="24"/>
                <w:szCs w:val="24"/>
              </w:rPr>
              <w:t xml:space="preserve"> </w:t>
            </w:r>
            <w:r>
              <w:rPr>
                <w:rFonts w:ascii="Times New Roman" w:hAnsi="宋体" w:eastAsia="宋体"/>
                <w:kern w:val="0"/>
                <w:sz w:val="24"/>
              </w:rPr>
              <w:t>新增专项</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w:t>
            </w:r>
            <w:r>
              <w:rPr>
                <w:rFonts w:hint="eastAsia" w:ascii="仿宋_GB2312" w:hAnsi="仿宋_GB2312" w:eastAsia="仿宋_GB2312" w:cs="仿宋_GB2312"/>
                <w:b w:val="0"/>
                <w:bCs w:val="0"/>
                <w:kern w:val="0"/>
                <w:sz w:val="24"/>
              </w:rPr>
              <w:t>元，市级财政资金</w:t>
            </w:r>
            <w:r>
              <w:rPr>
                <w:rFonts w:hint="eastAsia" w:hAnsi="仿宋_GB2312" w:cs="仿宋_GB2312"/>
                <w:b w:val="0"/>
                <w:bCs w:val="0"/>
                <w:kern w:val="0"/>
                <w:sz w:val="24"/>
                <w:lang w:val="en-US" w:eastAsia="zh-CN"/>
              </w:rPr>
              <w:t>15.36</w:t>
            </w:r>
            <w:r>
              <w:rPr>
                <w:rFonts w:hint="eastAsia" w:hAnsi="仿宋_GB2312" w:cs="仿宋_GB2312"/>
                <w:b w:val="0"/>
                <w:bCs w:val="0"/>
                <w:kern w:val="0"/>
                <w:sz w:val="24"/>
                <w:lang w:eastAsia="zh-CN"/>
              </w:rPr>
              <w:t>万</w:t>
            </w:r>
            <w:r>
              <w:rPr>
                <w:rFonts w:hint="eastAsia" w:ascii="仿宋_GB2312" w:hAnsi="仿宋_GB2312" w:eastAsia="仿宋_GB2312" w:cs="仿宋_GB2312"/>
                <w:b w:val="0"/>
                <w:bCs w:val="0"/>
                <w:kern w:val="0"/>
                <w:sz w:val="24"/>
              </w:rPr>
              <w:t>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听取和审议政府有关重大事项和财政预算编制、预算执行、预算调整、决算等报告召开常务会议和主任会议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、《预算法》、《监督法》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default" w:ascii="仿宋_GB2312" w:hAnsi="仿宋_GB2312" w:eastAsia="仿宋_GB2312" w:cs="仿宋_GB2312"/>
                <w:b w:val="0"/>
                <w:bCs w:val="0"/>
                <w:kern w:val="0"/>
                <w:sz w:val="24"/>
                <w:lang w:val="en-US" w:eastAsia="zh-CN"/>
              </w:rPr>
              <w:t>常务委员会会议每两个月举行一次</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US" w:eastAsia="zh-CN"/>
              </w:rPr>
              <w:t>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US" w:eastAsia="zh-CN"/>
              </w:rPr>
              <w:t>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主任会议每月</w:t>
            </w:r>
            <w:r>
              <w:rPr>
                <w:rFonts w:hint="default" w:ascii="仿宋_GB2312" w:hAnsi="仿宋_GB2312" w:eastAsia="仿宋_GB2312" w:cs="仿宋_GB2312"/>
                <w:b w:val="0"/>
                <w:bCs w:val="0"/>
                <w:kern w:val="0"/>
                <w:sz w:val="24"/>
                <w:lang w:val="en-US" w:eastAsia="zh-CN"/>
              </w:rPr>
              <w:t>举行一次</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US" w:eastAsia="zh-CN"/>
              </w:rPr>
              <w:t>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US" w:eastAsia="zh-CN"/>
              </w:rPr>
              <w:t>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b w:val="0"/>
                <w:bCs w:val="0"/>
                <w:kern w:val="0"/>
                <w:sz w:val="24"/>
              </w:rPr>
              <w:t>保障</w:t>
            </w:r>
            <w:r>
              <w:rPr>
                <w:rFonts w:hint="eastAsia" w:ascii="仿宋_GB2312" w:hAnsi="仿宋_GB2312" w:eastAsia="仿宋_GB2312" w:cs="仿宋_GB2312"/>
                <w:b w:val="0"/>
                <w:bCs w:val="0"/>
                <w:kern w:val="0"/>
                <w:sz w:val="24"/>
                <w:lang w:eastAsia="zh-CN"/>
              </w:rPr>
              <w:t>沅江</w:t>
            </w:r>
            <w:r>
              <w:rPr>
                <w:rFonts w:hint="eastAsia" w:ascii="仿宋_GB2312" w:hAnsi="仿宋_GB2312" w:eastAsia="仿宋_GB2312" w:cs="仿宋_GB2312"/>
                <w:b w:val="0"/>
                <w:bCs w:val="0"/>
                <w:kern w:val="0"/>
                <w:sz w:val="24"/>
              </w:rPr>
              <w:t>市人民代表大会常务委员会依法行使职权，保证宪法、法律、行政法规、地方性法规和上级人民代表大会及其常务委员会决议的遵守和执行等等。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b w:val="0"/>
                <w:bCs w:val="0"/>
                <w:kern w:val="0"/>
                <w:sz w:val="24"/>
              </w:rPr>
              <w:t>人大常务委员会按照民主集中制的原则，集体行使职权，提高议事质量和效率，使常务委员会议事工作制度化、规范化。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保障常务委员会依法行使职权</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18-22</w:t>
            </w:r>
            <w:r>
              <w:rPr>
                <w:rFonts w:hint="eastAsia" w:ascii="仿宋_GB2312" w:hAnsi="仿宋_GB2312" w:eastAsia="仿宋_GB2312" w:cs="仿宋_GB2312"/>
                <w:b w:val="0"/>
                <w:bCs w:val="0"/>
                <w:kern w:val="0"/>
                <w:sz w:val="24"/>
                <w:lang w:val="en-US" w:eastAsia="zh-CN"/>
              </w:rPr>
              <w:t>次</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保证常委会会议各项议题的顺利通过和执行</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100%</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保障常委会会议</w:t>
            </w:r>
            <w:r>
              <w:rPr>
                <w:rFonts w:hint="eastAsia" w:ascii="仿宋_GB2312" w:hAnsi="仿宋_GB2312" w:eastAsia="仿宋_GB2312" w:cs="仿宋_GB2312"/>
                <w:b w:val="0"/>
                <w:bCs w:val="0"/>
                <w:kern w:val="0"/>
                <w:sz w:val="24"/>
                <w:lang w:eastAsia="zh-CN"/>
              </w:rPr>
              <w:t>和主任会议</w:t>
            </w:r>
            <w:r>
              <w:rPr>
                <w:rFonts w:hint="eastAsia" w:ascii="仿宋_GB2312" w:hAnsi="仿宋_GB2312" w:eastAsia="仿宋_GB2312" w:cs="仿宋_GB2312"/>
                <w:b w:val="0"/>
                <w:bCs w:val="0"/>
                <w:kern w:val="0"/>
                <w:sz w:val="24"/>
              </w:rPr>
              <w:t>顺利召开　</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12月31日前</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会议</w:t>
            </w:r>
            <w:r>
              <w:rPr>
                <w:rFonts w:hint="eastAsia" w:ascii="仿宋_GB2312" w:hAnsi="仿宋_GB2312" w:eastAsia="仿宋_GB2312" w:cs="仿宋_GB2312"/>
                <w:b w:val="0"/>
                <w:bCs w:val="0"/>
                <w:kern w:val="0"/>
                <w:sz w:val="24"/>
                <w:lang w:eastAsia="zh-CN"/>
              </w:rPr>
              <w:t>期间</w:t>
            </w:r>
            <w:r>
              <w:rPr>
                <w:rFonts w:hint="eastAsia" w:ascii="仿宋_GB2312" w:hAnsi="仿宋_GB2312" w:eastAsia="仿宋_GB2312" w:cs="仿宋_GB2312"/>
                <w:b w:val="0"/>
                <w:bCs w:val="0"/>
                <w:kern w:val="0"/>
                <w:sz w:val="24"/>
              </w:rPr>
              <w:t>食宿等开支</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不超过预算数</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通过人大常委会履职推动全市经济发展</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政府年度经济目标值有效落实</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代表人民履职尽责</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人民群众获得感、满意度提高</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通过人大常委会履职推动生态环境和资源保护</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农村人居环境整治明显加强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通过人大监督等职能推动全市各项事业发展</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经济、社会、环境等效益得到加强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代表满意度</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100%</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r>
              <w:rPr>
                <w:rFonts w:hint="eastAsia" w:ascii="仿宋_GB2312" w:hAnsi="仿宋_GB2312" w:eastAsia="仿宋_GB2312" w:cs="仿宋_GB2312"/>
                <w:b w:val="0"/>
                <w:bCs w:val="0"/>
                <w:kern w:val="0"/>
                <w:sz w:val="24"/>
              </w:rPr>
              <w:t>常务委员会会议每两个月举行一次，如特殊需要，可以临时召集会议。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2024年7月9日</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eastAsia="方正小标宋简体"/>
          <w:bCs/>
          <w:kern w:val="0"/>
          <w:sz w:val="44"/>
          <w:szCs w:val="44"/>
          <w:lang w:eastAsia="zh-CN"/>
        </w:rPr>
      </w:pPr>
      <w:r>
        <w:rPr>
          <w:rFonts w:ascii="Times New Roman" w:hAnsi="宋体" w:eastAsia="宋体"/>
          <w:kern w:val="0"/>
          <w:sz w:val="24"/>
        </w:rPr>
        <w:br w:type="page"/>
      </w:r>
      <w:r>
        <w:rPr>
          <w:rFonts w:hint="eastAsia" w:ascii="Times New Roman" w:hAnsi="宋体" w:eastAsia="宋体"/>
          <w:kern w:val="0"/>
          <w:sz w:val="24"/>
          <w:lang w:val="en-US" w:eastAsia="zh-CN"/>
        </w:rPr>
        <w:t xml:space="preserve">              </w:t>
      </w:r>
      <w:r>
        <w:rPr>
          <w:rFonts w:ascii="Times New Roman" w:eastAsia="方正小标宋简体"/>
          <w:bCs/>
          <w:kern w:val="0"/>
          <w:sz w:val="44"/>
          <w:szCs w:val="44"/>
        </w:rPr>
        <w:t>专项资金绩效目标申报表</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bCs/>
          <w:kern w:val="0"/>
          <w:sz w:val="24"/>
        </w:rPr>
      </w:pPr>
      <w:r>
        <w:rPr>
          <w:rFonts w:hint="eastAsia" w:ascii="Times New Roman" w:eastAsia="楷体_GB2312"/>
          <w:kern w:val="0"/>
          <w:sz w:val="28"/>
          <w:szCs w:val="28"/>
          <w:lang w:val="en-US" w:eastAsia="zh-CN"/>
        </w:rPr>
        <w:t xml:space="preserve">                       </w:t>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lang w:val="en-US" w:eastAsia="zh-CN"/>
        </w:rPr>
        <w:t>2024</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hAnsi="仿宋_GB2312" w:cs="仿宋_GB2312"/>
                <w:b w:val="0"/>
                <w:bCs w:val="0"/>
                <w:kern w:val="0"/>
                <w:sz w:val="24"/>
                <w:lang w:eastAsia="zh-CN"/>
              </w:rPr>
              <w:t>调</w:t>
            </w:r>
            <w:r>
              <w:rPr>
                <w:rFonts w:hint="eastAsia" w:ascii="仿宋_GB2312" w:hAnsi="仿宋_GB2312" w:eastAsia="仿宋_GB2312" w:cs="仿宋_GB2312"/>
                <w:b w:val="0"/>
                <w:bCs w:val="0"/>
                <w:kern w:val="0"/>
                <w:sz w:val="24"/>
              </w:rPr>
              <w:t>研视察工作专项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eastAsia" w:ascii="仿宋" w:hAnsi="仿宋" w:eastAsia="仿宋" w:cs="宋体"/>
                <w:color w:val="000000"/>
                <w:kern w:val="0"/>
                <w:sz w:val="24"/>
              </w:rPr>
              <w:sym w:font="Wingdings 2" w:char="0052"/>
            </w:r>
            <w:r>
              <w:rPr>
                <w:rFonts w:hint="eastAsia" w:ascii="仿宋" w:hAnsi="仿宋" w:eastAsia="仿宋" w:cs="宋体"/>
                <w:color w:val="000000"/>
                <w:kern w:val="0"/>
                <w:sz w:val="24"/>
              </w:rPr>
              <w:t xml:space="preserve">  </w:t>
            </w:r>
            <w:r>
              <w:rPr>
                <w:rFonts w:ascii="Times New Roman" w:eastAsia="宋体"/>
                <w:kern w:val="0"/>
                <w:sz w:val="24"/>
                <w:szCs w:val="24"/>
              </w:rPr>
              <w:t xml:space="preserve"> </w:t>
            </w:r>
            <w:r>
              <w:rPr>
                <w:rFonts w:ascii="Times New Roman" w:hAnsi="宋体" w:eastAsia="宋体"/>
                <w:kern w:val="0"/>
                <w:sz w:val="24"/>
              </w:rPr>
              <w:t>新增专项</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26.88</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《代表法》第二十三条</w:t>
            </w:r>
            <w:r>
              <w:rPr>
                <w:rFonts w:hint="eastAsia" w:hAnsi="仿宋_GB2312" w:cs="仿宋_GB2312"/>
                <w:b w:val="0"/>
                <w:bCs w:val="0"/>
                <w:kern w:val="0"/>
                <w:sz w:val="24"/>
                <w:lang w:eastAsia="zh-CN"/>
              </w:rPr>
              <w:t>关于“</w:t>
            </w:r>
            <w:r>
              <w:rPr>
                <w:rFonts w:hint="eastAsia" w:ascii="仿宋_GB2312" w:hAnsi="仿宋_GB2312" w:eastAsia="仿宋_GB2312" w:cs="仿宋_GB2312"/>
                <w:b w:val="0"/>
                <w:bCs w:val="0"/>
                <w:kern w:val="0"/>
                <w:sz w:val="24"/>
              </w:rPr>
              <w:t>县级以上的各级人民代表大会代表根据安排，围绕经济社会发展和关系人民群众切身利益、社会普遍关注的重大问题，开展专题调研</w:t>
            </w:r>
            <w:r>
              <w:rPr>
                <w:rFonts w:hint="eastAsia" w:hAnsi="仿宋_GB2312" w:cs="仿宋_GB2312"/>
                <w:b w:val="0"/>
                <w:bCs w:val="0"/>
                <w:kern w:val="0"/>
                <w:sz w:val="24"/>
                <w:lang w:eastAsia="zh-CN"/>
              </w:rPr>
              <w:t>”和</w:t>
            </w:r>
            <w:r>
              <w:rPr>
                <w:rFonts w:hint="eastAsia" w:ascii="仿宋_GB2312" w:hAnsi="仿宋_GB2312" w:eastAsia="仿宋_GB2312" w:cs="仿宋_GB2312"/>
                <w:b w:val="0"/>
                <w:bCs w:val="0"/>
                <w:kern w:val="0"/>
                <w:sz w:val="24"/>
              </w:rPr>
              <w:t>第二十四条</w:t>
            </w:r>
            <w:r>
              <w:rPr>
                <w:rFonts w:hint="eastAsia" w:hAnsi="仿宋_GB2312" w:cs="仿宋_GB2312"/>
                <w:b w:val="0"/>
                <w:bCs w:val="0"/>
                <w:kern w:val="0"/>
                <w:sz w:val="24"/>
                <w:lang w:eastAsia="zh-CN"/>
              </w:rPr>
              <w:t>关于“</w:t>
            </w:r>
            <w:r>
              <w:rPr>
                <w:rFonts w:hint="eastAsia" w:ascii="仿宋_GB2312" w:hAnsi="仿宋_GB2312" w:eastAsia="仿宋_GB2312" w:cs="仿宋_GB2312"/>
                <w:b w:val="0"/>
                <w:bCs w:val="0"/>
                <w:kern w:val="0"/>
                <w:sz w:val="24"/>
              </w:rPr>
              <w:t>代表参加视察、专题调研活动形成的报告，由本级人民代表大会常务委员会办事机构转交有关机关、组织。对报告中提出的意见和建议的研究处理情况应当向代表反馈</w:t>
            </w: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第二十三条、第二十四条之规定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eastAsia="zh-CN"/>
              </w:rPr>
              <w:t>调</w:t>
            </w:r>
            <w:r>
              <w:rPr>
                <w:rFonts w:hint="eastAsia" w:ascii="仿宋_GB2312" w:hAnsi="仿宋_GB2312" w:eastAsia="仿宋_GB2312" w:cs="仿宋_GB2312"/>
                <w:b w:val="0"/>
                <w:bCs w:val="0"/>
                <w:kern w:val="0"/>
                <w:sz w:val="24"/>
              </w:rPr>
              <w:t>研视察工作</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宋体" w:hAnsi="宋体" w:cs="宋体"/>
                <w:color w:val="000000"/>
                <w:kern w:val="0"/>
                <w:sz w:val="24"/>
              </w:rPr>
              <w:t>促进代表对地方国民经济和社会发展的全方位深层次了解，为代表依法履职、参政议政创造条件。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hint="eastAsia" w:ascii="宋体" w:hAnsi="宋体" w:cs="宋体"/>
                <w:color w:val="000000"/>
                <w:kern w:val="0"/>
                <w:sz w:val="24"/>
              </w:rPr>
            </w:pPr>
            <w:r>
              <w:rPr>
                <w:rFonts w:hint="eastAsia" w:ascii="宋体" w:hAnsi="宋体" w:cs="宋体"/>
                <w:color w:val="000000"/>
                <w:kern w:val="0"/>
                <w:sz w:val="24"/>
              </w:rPr>
              <w:t>1、确保代表积极参加统一组织的视察、专题调研等履职活动；</w:t>
            </w:r>
          </w:p>
          <w:p>
            <w:pPr>
              <w:widowControl/>
              <w:spacing w:line="360" w:lineRule="exact"/>
              <w:rPr>
                <w:rFonts w:ascii="Times New Roman" w:eastAsia="宋体"/>
                <w:kern w:val="0"/>
                <w:sz w:val="24"/>
              </w:rPr>
            </w:pPr>
            <w:r>
              <w:rPr>
                <w:rFonts w:hint="eastAsia" w:ascii="宋体" w:hAnsi="宋体" w:cs="宋体"/>
                <w:color w:val="000000"/>
                <w:kern w:val="0"/>
                <w:sz w:val="24"/>
              </w:rPr>
              <w:t>2、加强履职学习和调查研究，不断提高执行代表职务的能力。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完成本单位正常工作</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20-28次</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通过组织调研，确保代表深入了解某一项重大工作，并依法提出有关建议和意见</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提升监督实效</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按工作计划落实</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12月31日前</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调研交通、差旅等开支</w:t>
            </w:r>
            <w:r>
              <w:rPr>
                <w:rFonts w:hint="eastAsia" w:ascii="宋体" w:hAnsi="宋体" w:cs="宋体"/>
                <w:b/>
                <w:bCs/>
                <w:color w:val="000000"/>
                <w:kern w:val="0"/>
                <w:sz w:val="24"/>
              </w:rPr>
              <w:t>　</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控制在预算范围内</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通过履职促进社会经济发展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推动政府优化经济结构</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充分发挥地方国家权力机关的作用，为地方经济社会发展贡献力量。</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逐步提高</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通过履职促进环境保护</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人民群众环境保护意识增强</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不断提升代表综合素质，提高参政议政能力。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全体市人大代表</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代表人民群众履职尽责</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人民群众获得感、幸福感得到提升</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2024年7月9日</w:t>
      </w:r>
    </w:p>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p>
    <w:p>
      <w:pPr>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hint="eastAsia" w:ascii="Times New Roman" w:eastAsia="方正小标宋简体"/>
          <w:bCs/>
          <w:kern w:val="0"/>
          <w:sz w:val="44"/>
          <w:szCs w:val="44"/>
          <w:lang w:eastAsia="zh-CN"/>
        </w:rPr>
      </w:pPr>
      <w:r>
        <w:rPr>
          <w:rFonts w:ascii="Times New Roman" w:eastAsia="方正小标宋简体"/>
          <w:bCs/>
          <w:kern w:val="0"/>
          <w:sz w:val="44"/>
          <w:szCs w:val="44"/>
        </w:rPr>
        <w:t>专项资金绩效目标申报表</w:t>
      </w:r>
    </w:p>
    <w:p>
      <w:pPr>
        <w:spacing w:line="500" w:lineRule="exact"/>
        <w:jc w:val="center"/>
        <w:rPr>
          <w:rFonts w:ascii="Times New Roman"/>
          <w:bCs/>
          <w:kern w:val="0"/>
          <w:sz w:val="24"/>
        </w:rPr>
      </w:pP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lang w:val="en-US" w:eastAsia="zh-CN"/>
        </w:rPr>
        <w:t>2024</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rPr>
              <w:t>人大执法、监督专项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ascii="Times New Roman" w:eastAsia="宋体"/>
                <w:kern w:val="0"/>
                <w:sz w:val="24"/>
                <w:szCs w:val="24"/>
              </w:rPr>
              <w:sym w:font="Wingdings 2" w:char="0052"/>
            </w:r>
            <w:r>
              <w:rPr>
                <w:rFonts w:ascii="Times New Roman" w:eastAsia="宋体"/>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32</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4"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w:t>
            </w:r>
            <w:r>
              <w:rPr>
                <w:rFonts w:hint="eastAsia" w:ascii="仿宋_GB2312" w:hAnsi="仿宋_GB2312" w:eastAsia="仿宋_GB2312" w:cs="仿宋_GB2312"/>
                <w:b w:val="0"/>
                <w:bCs w:val="0"/>
                <w:kern w:val="0"/>
                <w:sz w:val="24"/>
              </w:rPr>
              <w:t>监督政府及部门有序开展监督和执法检查工作</w:t>
            </w:r>
            <w:r>
              <w:rPr>
                <w:rFonts w:hint="eastAsia" w:hAnsi="仿宋_GB2312" w:cs="仿宋_GB2312"/>
                <w:b w:val="0"/>
                <w:bCs w:val="0"/>
                <w:kern w:val="0"/>
                <w:sz w:val="24"/>
                <w:lang w:eastAsia="zh-CN"/>
              </w:rPr>
              <w:t>；</w:t>
            </w:r>
            <w:r>
              <w:rPr>
                <w:rFonts w:hint="eastAsia" w:hAnsi="仿宋_GB2312" w:cs="仿宋_GB2312"/>
                <w:b w:val="0"/>
                <w:bCs w:val="0"/>
                <w:kern w:val="0"/>
                <w:sz w:val="24"/>
                <w:lang w:val="en-US" w:eastAsia="zh-CN"/>
              </w:rPr>
              <w:t>2、</w:t>
            </w:r>
            <w:r>
              <w:rPr>
                <w:rFonts w:hint="eastAsia" w:ascii="仿宋_GB2312" w:hAnsi="仿宋_GB2312" w:eastAsia="仿宋_GB2312" w:cs="仿宋_GB2312"/>
                <w:b w:val="0"/>
                <w:bCs w:val="0"/>
                <w:kern w:val="0"/>
                <w:sz w:val="24"/>
              </w:rPr>
              <w:t>配合上级人大开展立法、执法检查与监督工作</w:t>
            </w:r>
            <w:r>
              <w:rPr>
                <w:rFonts w:hint="eastAsia" w:hAnsi="仿宋_GB2312" w:cs="仿宋_GB2312"/>
                <w:b w:val="0"/>
                <w:bCs w:val="0"/>
                <w:kern w:val="0"/>
                <w:sz w:val="24"/>
                <w:lang w:eastAsia="zh-CN"/>
              </w:rPr>
              <w:t>；</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rPr>
              <w:t>接待来信来访工作，搞好来信来访工作的调查</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rPr>
              <w:t>开展对经济社会发展情况的监督工作、深化对全口径预算的审查监督、执法检查等工作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、《预算法》、《监督法》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人大执法</w:t>
            </w:r>
            <w:r>
              <w:rPr>
                <w:rFonts w:hint="eastAsia" w:hAnsi="仿宋_GB2312" w:cs="仿宋_GB2312"/>
                <w:b w:val="0"/>
                <w:bCs w:val="0"/>
                <w:kern w:val="0"/>
                <w:sz w:val="24"/>
                <w:lang w:eastAsia="zh-CN"/>
              </w:rPr>
              <w:t>和</w:t>
            </w:r>
            <w:r>
              <w:rPr>
                <w:rFonts w:hint="eastAsia" w:ascii="仿宋_GB2312" w:hAnsi="仿宋_GB2312" w:eastAsia="仿宋_GB2312" w:cs="仿宋_GB2312"/>
                <w:b w:val="0"/>
                <w:bCs w:val="0"/>
                <w:kern w:val="0"/>
                <w:sz w:val="24"/>
              </w:rPr>
              <w:t>监督</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jc w:val="center"/>
              <w:rPr>
                <w:rFonts w:hint="eastAsia" w:ascii="Times New Roman" w:eastAsia="宋体"/>
                <w:kern w:val="0"/>
                <w:sz w:val="24"/>
              </w:rPr>
            </w:pPr>
          </w:p>
        </w:tc>
        <w:tc>
          <w:tcPr>
            <w:tcW w:w="1922" w:type="dxa"/>
            <w:gridSpan w:val="2"/>
            <w:noWrap w:val="0"/>
            <w:vAlign w:val="center"/>
          </w:tcPr>
          <w:p>
            <w:pPr>
              <w:widowControl/>
              <w:spacing w:line="280" w:lineRule="exact"/>
              <w:jc w:val="center"/>
              <w:rPr>
                <w:rFonts w:hint="eastAsia" w:ascii="Times New Roman" w:eastAsia="宋体"/>
                <w:kern w:val="0"/>
                <w:sz w:val="24"/>
              </w:rPr>
            </w:pPr>
          </w:p>
        </w:tc>
        <w:tc>
          <w:tcPr>
            <w:tcW w:w="2033" w:type="dxa"/>
            <w:gridSpan w:val="2"/>
            <w:noWrap w:val="0"/>
            <w:vAlign w:val="center"/>
          </w:tcPr>
          <w:p>
            <w:pPr>
              <w:widowControl/>
              <w:spacing w:line="280" w:lineRule="exact"/>
              <w:jc w:val="center"/>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紧扣劳动就业、社会保障、社会事务、群团组织、公共安全、教育事业发展、农产品质量安全和水污染、大气污染、固废污染治理</w:t>
            </w:r>
            <w:r>
              <w:rPr>
                <w:rFonts w:hint="eastAsia" w:hAnsi="仿宋_GB2312" w:cs="仿宋_GB2312"/>
                <w:kern w:val="0"/>
                <w:sz w:val="24"/>
                <w:lang w:eastAsia="zh-CN"/>
              </w:rPr>
              <w:t>、信访</w:t>
            </w:r>
            <w:r>
              <w:rPr>
                <w:rFonts w:hint="eastAsia" w:ascii="仿宋_GB2312" w:hAnsi="仿宋_GB2312" w:eastAsia="仿宋_GB2312" w:cs="仿宋_GB2312"/>
                <w:kern w:val="0"/>
                <w:sz w:val="24"/>
              </w:rPr>
              <w:t>等工作，推动人大全面建设工作合力不断加强。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紧紧围绕常委会党组会议及主任会议议定的事项、提出的要求，常委会和代表大会作出的决议决定，切实把工作做到实处。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开展法律宣传、执法检查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个</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Cs/>
                <w:color w:val="000000"/>
                <w:kern w:val="0"/>
                <w:sz w:val="24"/>
                <w:szCs w:val="24"/>
              </w:rPr>
              <w:t>开展对相关法律法规</w:t>
            </w:r>
            <w:r>
              <w:rPr>
                <w:rFonts w:hint="eastAsia" w:hAnsi="仿宋_GB2312" w:cs="仿宋_GB2312"/>
                <w:bCs/>
                <w:color w:val="000000"/>
                <w:kern w:val="0"/>
                <w:sz w:val="24"/>
                <w:szCs w:val="24"/>
                <w:lang w:val="en-US" w:eastAsia="zh-CN"/>
              </w:rPr>
              <w:t>贯彻落实</w:t>
            </w:r>
            <w:r>
              <w:rPr>
                <w:rFonts w:hint="eastAsia" w:ascii="仿宋_GB2312" w:hAnsi="仿宋_GB2312" w:eastAsia="仿宋_GB2312" w:cs="仿宋_GB2312"/>
                <w:bCs/>
                <w:color w:val="000000"/>
                <w:kern w:val="0"/>
                <w:sz w:val="24"/>
                <w:szCs w:val="24"/>
              </w:rPr>
              <w:t>情况的</w:t>
            </w:r>
            <w:r>
              <w:rPr>
                <w:rFonts w:hint="eastAsia" w:hAnsi="仿宋_GB2312" w:cs="仿宋_GB2312"/>
                <w:bCs/>
                <w:color w:val="000000"/>
                <w:kern w:val="0"/>
                <w:sz w:val="24"/>
                <w:szCs w:val="24"/>
                <w:lang w:val="en-US" w:eastAsia="zh-CN"/>
              </w:rPr>
              <w:t>执法检查</w:t>
            </w:r>
            <w:r>
              <w:rPr>
                <w:rFonts w:hint="eastAsia" w:ascii="仿宋_GB2312" w:hAnsi="仿宋_GB2312" w:eastAsia="仿宋_GB2312" w:cs="仿宋_GB2312"/>
                <w:bCs/>
                <w:color w:val="000000"/>
                <w:kern w:val="0"/>
                <w:sz w:val="24"/>
                <w:szCs w:val="24"/>
              </w:rPr>
              <w:t>，完成年度工作任务</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0"/>
                <w:sz w:val="24"/>
                <w:szCs w:val="24"/>
                <w:lang w:val="en-US"/>
              </w:rPr>
            </w:pPr>
            <w:r>
              <w:rPr>
                <w:rFonts w:hint="eastAsia" w:cs="仿宋_GB2312" w:hAnsiTheme="minorHAnsi"/>
                <w:kern w:val="0"/>
                <w:sz w:val="24"/>
                <w:szCs w:val="24"/>
                <w:lang w:val="en-US" w:eastAsia="zh-CN" w:bidi="ar"/>
              </w:rPr>
              <w:t>提升法律法规普及以及法律贯彻落实情况</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按工作计划落实</w:t>
            </w:r>
          </w:p>
        </w:tc>
        <w:tc>
          <w:tcPr>
            <w:tcW w:w="1761"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12月31日前</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宣传费、差旅费等</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kern w:val="0"/>
                <w:sz w:val="24"/>
                <w:szCs w:val="24"/>
                <w:lang w:eastAsia="zh-CN"/>
              </w:rPr>
            </w:pPr>
            <w:r>
              <w:rPr>
                <w:rFonts w:hint="eastAsia" w:ascii="宋体" w:hAnsi="宋体" w:cs="宋体"/>
                <w:color w:val="000000"/>
                <w:kern w:val="0"/>
                <w:sz w:val="24"/>
                <w:szCs w:val="24"/>
              </w:rPr>
              <w:t>控制在预算范围内</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提高财政资金使用效益</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widowControl/>
              <w:spacing w:line="280" w:lineRule="exact"/>
              <w:jc w:val="left"/>
              <w:rPr>
                <w:rFonts w:hint="eastAsia" w:ascii="仿宋_GB2312" w:hAnsi="仿宋_GB2312" w:eastAsia="仿宋_GB2312" w:cs="仿宋_GB2312"/>
                <w:b w:val="0"/>
                <w:bCs w:val="0"/>
                <w:kern w:val="0"/>
                <w:sz w:val="24"/>
                <w:szCs w:val="24"/>
                <w:lang w:eastAsia="zh-CN"/>
              </w:rPr>
            </w:pPr>
            <w:r>
              <w:rPr>
                <w:rFonts w:hint="eastAsia" w:ascii="Arial" w:hAnsi="宋体" w:cs="Arial"/>
                <w:color w:val="000000"/>
                <w:kern w:val="0"/>
                <w:sz w:val="24"/>
                <w:szCs w:val="24"/>
                <w:lang w:eastAsia="zh-CN"/>
              </w:rPr>
              <w:t>开展专题活动，</w:t>
            </w:r>
            <w:r>
              <w:rPr>
                <w:rFonts w:hint="eastAsia" w:ascii="Arial" w:hAnsi="宋体" w:cs="Arial"/>
                <w:color w:val="000000"/>
                <w:kern w:val="0"/>
                <w:sz w:val="24"/>
                <w:szCs w:val="24"/>
              </w:rPr>
              <w:t>提升市场竞争力，促进农业经济的发展和农民增收，改善人居环境，提升生活质量</w:t>
            </w:r>
          </w:p>
        </w:tc>
        <w:tc>
          <w:tcPr>
            <w:tcW w:w="1761" w:type="dxa"/>
            <w:gridSpan w:val="2"/>
            <w:noWrap w:val="0"/>
            <w:vAlign w:val="center"/>
          </w:tcPr>
          <w:p>
            <w:pPr>
              <w:widowControl/>
              <w:spacing w:line="280" w:lineRule="exact"/>
              <w:jc w:val="left"/>
              <w:rPr>
                <w:rFonts w:hint="default" w:hAnsi="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推动落实民生政策</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left"/>
              <w:rPr>
                <w:rFonts w:hint="eastAsia" w:ascii="仿宋_GB2312" w:hAnsi="仿宋_GB2312" w:eastAsia="仿宋_GB2312" w:cs="仿宋_GB2312"/>
                <w:b w:val="0"/>
                <w:bCs w:val="0"/>
                <w:kern w:val="0"/>
                <w:sz w:val="24"/>
                <w:szCs w:val="24"/>
                <w:lang w:eastAsia="zh-CN"/>
              </w:rPr>
            </w:pPr>
            <w:r>
              <w:rPr>
                <w:rFonts w:hint="eastAsia" w:hAnsi="仿宋_GB2312" w:cs="仿宋_GB2312"/>
                <w:b w:val="0"/>
                <w:bCs w:val="0"/>
                <w:kern w:val="0"/>
                <w:sz w:val="24"/>
                <w:szCs w:val="24"/>
                <w:lang w:eastAsia="zh-CN"/>
              </w:rPr>
              <w:t>通过“四行”专题活动宣传</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推动全市农产品质量安全、生态环境治理工作</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逐步改善生态环境，守护碧水蓝天</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　 全市范围</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人民群众基本满意，关切的问题得到妥善解决</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100%</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2024年7月9日</w:t>
      </w:r>
    </w:p>
    <w:p>
      <w:pPr>
        <w:widowControl/>
        <w:tabs>
          <w:tab w:val="left" w:pos="1080"/>
          <w:tab w:val="left" w:pos="1333"/>
          <w:tab w:val="left" w:pos="3793"/>
          <w:tab w:val="left" w:pos="5853"/>
        </w:tabs>
        <w:spacing w:line="400" w:lineRule="exact"/>
        <w:jc w:val="center"/>
        <w:rPr>
          <w:rFonts w:hint="eastAsia" w:ascii="Times New Roman" w:hAnsi="宋体" w:eastAsia="宋体"/>
          <w:kern w:val="0"/>
          <w:sz w:val="24"/>
          <w:lang w:val="en-US" w:eastAsia="zh-CN"/>
        </w:rPr>
      </w:pPr>
    </w:p>
    <w:p>
      <w:pPr>
        <w:rPr>
          <w:rFonts w:hint="eastAsia" w:ascii="Times New Roman" w:hAnsi="宋体" w:eastAsia="宋体"/>
          <w:kern w:val="0"/>
          <w:sz w:val="24"/>
          <w:lang w:val="en-US" w:eastAsia="zh-CN"/>
        </w:rPr>
      </w:pPr>
      <w:r>
        <w:rPr>
          <w:rFonts w:hint="eastAsia" w:ascii="Times New Roman" w:hAnsi="宋体" w:eastAsia="宋体"/>
          <w:kern w:val="0"/>
          <w:sz w:val="24"/>
          <w:lang w:val="en-US" w:eastAsia="zh-CN"/>
        </w:rPr>
        <w:br w:type="page"/>
      </w:r>
    </w:p>
    <w:p>
      <w:pPr>
        <w:spacing w:line="500" w:lineRule="exact"/>
        <w:jc w:val="center"/>
        <w:rPr>
          <w:rFonts w:hint="eastAsia" w:ascii="Times New Roman" w:eastAsia="方正小标宋简体"/>
          <w:bCs/>
          <w:kern w:val="0"/>
          <w:sz w:val="44"/>
          <w:szCs w:val="44"/>
          <w:lang w:eastAsia="zh-CN"/>
        </w:rPr>
      </w:pPr>
      <w:r>
        <w:rPr>
          <w:rFonts w:ascii="Times New Roman" w:eastAsia="方正小标宋简体"/>
          <w:bCs/>
          <w:kern w:val="0"/>
          <w:sz w:val="44"/>
          <w:szCs w:val="44"/>
        </w:rPr>
        <w:t>专项资金绩效目标申报表</w:t>
      </w:r>
    </w:p>
    <w:p>
      <w:pPr>
        <w:spacing w:line="500" w:lineRule="exact"/>
        <w:jc w:val="center"/>
        <w:rPr>
          <w:rFonts w:ascii="Times New Roman"/>
          <w:bCs/>
          <w:kern w:val="0"/>
          <w:sz w:val="24"/>
        </w:rPr>
      </w:pP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lang w:val="en-US" w:eastAsia="zh-CN"/>
        </w:rPr>
        <w:t xml:space="preserve">2024 </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kern w:val="0"/>
                <w:sz w:val="24"/>
              </w:rPr>
              <w:t>一般行政管理事务专项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default" w:ascii="Webdings" w:hAnsi="Webdings" w:eastAsia="宋体" w:cs="Webdings"/>
                <w:kern w:val="0"/>
                <w:sz w:val="24"/>
                <w:szCs w:val="24"/>
              </w:rPr>
              <w:sym w:font="Wingdings 2" w:char="0052"/>
            </w:r>
            <w:r>
              <w:rPr>
                <w:rFonts w:hint="default" w:ascii="Webdings" w:hAnsi="Webdings" w:eastAsia="宋体" w:cs="Webdings"/>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16</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人大研究工作、人大常委会决定决议督查工作、上级人大中心工作及市委、政府中心工作、党建工作、编印人大通讯、人大公报及宣传报道奖励等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《中华人民共和国全国人民代表大会和地方各级人民代表大会代表法》</w:t>
            </w:r>
            <w:r>
              <w:rPr>
                <w:rFonts w:hint="eastAsia" w:ascii="仿宋_GB2312" w:hAnsi="仿宋_GB2312" w:eastAsia="仿宋_GB2312" w:cs="仿宋_GB2312"/>
                <w:b w:val="0"/>
                <w:bCs w:val="0"/>
                <w:kern w:val="0"/>
                <w:sz w:val="24"/>
                <w:lang w:eastAsia="zh-CN"/>
              </w:rPr>
              <w:t>、《中华人民共和国预算法》、《</w:t>
            </w:r>
            <w:r>
              <w:rPr>
                <w:rFonts w:hint="eastAsia" w:ascii="仿宋_GB2312" w:hAnsi="仿宋_GB2312" w:eastAsia="仿宋_GB2312" w:cs="仿宋_GB2312"/>
                <w:b w:val="0"/>
                <w:bCs w:val="0"/>
                <w:kern w:val="0"/>
                <w:sz w:val="24"/>
                <w:lang w:val="en-US" w:eastAsia="zh-CN"/>
              </w:rPr>
              <w:t>中华人民共和国</w:t>
            </w:r>
            <w:r>
              <w:rPr>
                <w:rFonts w:hint="eastAsia" w:ascii="仿宋_GB2312" w:hAnsi="仿宋_GB2312" w:eastAsia="仿宋_GB2312" w:cs="仿宋_GB2312"/>
                <w:b w:val="0"/>
                <w:bCs w:val="0"/>
                <w:kern w:val="0"/>
                <w:sz w:val="24"/>
                <w:lang w:eastAsia="zh-CN"/>
              </w:rPr>
              <w:t>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kern w:val="0"/>
                <w:sz w:val="24"/>
              </w:rPr>
              <w:t>一般行政管理事务专项</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kern w:val="0"/>
                <w:sz w:val="24"/>
                <w:szCs w:val="24"/>
              </w:rPr>
              <w:t>开展人大研究与宣传工作</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坚持正确舆论导向，加大对人民代表大会制度和人大工作的宣传报道力度，办好《公报》、《人大通迅》专刊和人大网站。开展人大常委会决定决议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r>
              <w:rPr>
                <w:rFonts w:hint="eastAsia" w:hAnsi="仿宋_GB2312" w:cs="仿宋_GB2312"/>
                <w:kern w:val="0"/>
                <w:sz w:val="24"/>
                <w:szCs w:val="24"/>
                <w:lang w:eastAsia="zh-CN"/>
              </w:rPr>
              <w:t>等</w:t>
            </w:r>
            <w:r>
              <w:rPr>
                <w:rFonts w:hint="eastAsia" w:ascii="仿宋_GB2312" w:hAnsi="仿宋_GB2312" w:eastAsia="仿宋_GB2312" w:cs="仿宋_GB2312"/>
                <w:kern w:val="0"/>
                <w:sz w:val="24"/>
                <w:szCs w:val="24"/>
              </w:rPr>
              <w:t>工作</w:t>
            </w:r>
            <w:r>
              <w:rPr>
                <w:rFonts w:hint="eastAsia" w:hAnsi="仿宋_GB2312" w:cs="仿宋_GB2312"/>
                <w:kern w:val="0"/>
                <w:sz w:val="24"/>
                <w:szCs w:val="24"/>
                <w:lang w:eastAsia="zh-CN"/>
              </w:rPr>
              <w:t>。</w:t>
            </w:r>
            <w:r>
              <w:rPr>
                <w:rFonts w:ascii="Arial" w:hAnsi="宋体" w:cs="Arial"/>
                <w:color w:val="000000"/>
                <w:kern w:val="0"/>
                <w:sz w:val="24"/>
                <w:szCs w:val="24"/>
              </w:rPr>
              <w:t>加强常委会机关建设</w:t>
            </w:r>
            <w:r>
              <w:rPr>
                <w:rFonts w:hint="eastAsia" w:ascii="Arial" w:hAnsi="宋体" w:cs="Arial"/>
                <w:color w:val="000000"/>
                <w:kern w:val="0"/>
                <w:sz w:val="24"/>
                <w:szCs w:val="24"/>
                <w:lang w:eastAsia="zh-CN"/>
              </w:rPr>
              <w:t>在，推动中心工作落实。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eastAsia="宋体"/>
                <w:kern w:val="0"/>
                <w:sz w:val="24"/>
              </w:rPr>
            </w:pPr>
            <w:r>
              <w:rPr>
                <w:rFonts w:hint="eastAsia" w:ascii="仿宋_GB2312" w:hAnsi="仿宋_GB2312" w:eastAsia="仿宋_GB2312" w:cs="仿宋_GB2312"/>
                <w:kern w:val="0"/>
                <w:sz w:val="24"/>
                <w:szCs w:val="24"/>
              </w:rPr>
              <w:t>开展人大研究与宣传工作</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坚持正确舆论导向，加大对人民代表大会制度和人大工作的宣传报道力度，办好《公报》、《人大通迅》专刊和人大网站。开展人大常委会决定决议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r>
              <w:rPr>
                <w:rFonts w:hint="eastAsia" w:hAnsi="仿宋_GB2312" w:cs="仿宋_GB2312"/>
                <w:kern w:val="0"/>
                <w:sz w:val="24"/>
                <w:szCs w:val="24"/>
                <w:lang w:eastAsia="zh-CN"/>
              </w:rPr>
              <w:t>等</w:t>
            </w:r>
            <w:r>
              <w:rPr>
                <w:rFonts w:hint="eastAsia" w:ascii="仿宋_GB2312" w:hAnsi="仿宋_GB2312" w:eastAsia="仿宋_GB2312" w:cs="仿宋_GB2312"/>
                <w:kern w:val="0"/>
                <w:sz w:val="24"/>
                <w:szCs w:val="24"/>
              </w:rPr>
              <w:t>工作</w:t>
            </w:r>
            <w:r>
              <w:rPr>
                <w:rFonts w:hint="eastAsia" w:hAnsi="仿宋_GB2312" w:cs="仿宋_GB2312"/>
                <w:kern w:val="0"/>
                <w:sz w:val="24"/>
                <w:szCs w:val="24"/>
                <w:lang w:eastAsia="zh-CN"/>
              </w:rPr>
              <w:t>。</w:t>
            </w:r>
            <w:r>
              <w:rPr>
                <w:rFonts w:ascii="Arial" w:hAnsi="宋体" w:cs="Arial"/>
                <w:color w:val="000000"/>
                <w:kern w:val="0"/>
                <w:sz w:val="24"/>
                <w:szCs w:val="24"/>
              </w:rPr>
              <w:t>加强常委会机关建设</w:t>
            </w:r>
            <w:r>
              <w:rPr>
                <w:rFonts w:hint="eastAsia" w:ascii="Arial" w:hAnsi="宋体" w:cs="Arial"/>
                <w:color w:val="000000"/>
                <w:kern w:val="0"/>
                <w:sz w:val="24"/>
                <w:szCs w:val="24"/>
                <w:lang w:eastAsia="zh-CN"/>
              </w:rPr>
              <w:t>在，推动中心工作落实。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宣传人大依法履职工作动态</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不低于年初预设目标</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87" w:type="dxa"/>
            <w:vMerge w:val="continue"/>
            <w:noWrap w:val="0"/>
            <w:vAlign w:val="center"/>
          </w:tcPr>
          <w:p>
            <w:pPr>
              <w:widowControl/>
              <w:spacing w:line="360" w:lineRule="exact"/>
            </w:pPr>
          </w:p>
        </w:tc>
        <w:tc>
          <w:tcPr>
            <w:tcW w:w="852" w:type="dxa"/>
            <w:vMerge w:val="continue"/>
            <w:noWrap w:val="0"/>
            <w:textDirection w:val="tbRlV"/>
            <w:vAlign w:val="center"/>
          </w:tcPr>
          <w:p>
            <w:pPr>
              <w:widowControl/>
              <w:spacing w:line="360" w:lineRule="exact"/>
            </w:pPr>
          </w:p>
        </w:tc>
        <w:tc>
          <w:tcPr>
            <w:tcW w:w="2088" w:type="dxa"/>
            <w:vMerge w:val="continue"/>
            <w:noWrap w:val="0"/>
            <w:vAlign w:val="center"/>
          </w:tcPr>
          <w:p>
            <w:pPr>
              <w:widowControl/>
              <w:spacing w:line="360" w:lineRule="exact"/>
            </w:pP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eastAsia="zh-CN"/>
              </w:rPr>
            </w:pPr>
            <w:r>
              <w:rPr>
                <w:rFonts w:hint="eastAsia" w:hAnsi="仿宋_GB2312" w:cs="仿宋_GB2312"/>
                <w:kern w:val="0"/>
                <w:sz w:val="24"/>
                <w:szCs w:val="24"/>
                <w:lang w:eastAsia="zh-CN"/>
              </w:rPr>
              <w:t>落实</w:t>
            </w:r>
            <w:r>
              <w:rPr>
                <w:rFonts w:hint="eastAsia" w:ascii="仿宋_GB2312" w:hAnsi="仿宋_GB2312" w:eastAsia="仿宋_GB2312" w:cs="仿宋_GB2312"/>
                <w:kern w:val="0"/>
                <w:sz w:val="24"/>
                <w:szCs w:val="24"/>
              </w:rPr>
              <w:t>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w:t>
            </w:r>
            <w:r>
              <w:rPr>
                <w:rFonts w:hint="eastAsia" w:hAnsi="仿宋_GB2312" w:cs="仿宋_GB2312"/>
                <w:kern w:val="0"/>
                <w:sz w:val="24"/>
                <w:szCs w:val="24"/>
                <w:lang w:val="en-US" w:eastAsia="zh-CN"/>
              </w:rPr>
              <w:t>交办给人大的中心工作</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w:t>
            </w:r>
            <w:r>
              <w:rPr>
                <w:rFonts w:hint="eastAsia" w:hAnsi="仿宋_GB2312" w:cs="仿宋_GB2312"/>
                <w:kern w:val="0"/>
                <w:sz w:val="24"/>
                <w:szCs w:val="24"/>
                <w:lang w:eastAsia="zh-CN"/>
              </w:rPr>
              <w:t>等工作</w:t>
            </w:r>
            <w:r>
              <w:rPr>
                <w:rFonts w:hint="eastAsia" w:ascii="仿宋_GB2312" w:hAnsi="仿宋_GB2312" w:eastAsia="仿宋_GB2312" w:cs="仿宋_GB2312"/>
                <w:kern w:val="0"/>
                <w:sz w:val="24"/>
                <w:szCs w:val="24"/>
              </w:rPr>
              <w:t>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ascii="Arial" w:hAnsi="Arial" w:cs="Arial"/>
                <w:kern w:val="0"/>
                <w:sz w:val="24"/>
                <w:szCs w:val="24"/>
                <w:lang w:val="en-US" w:eastAsia="zh-CN"/>
              </w:rPr>
              <w:t>根据实际情况落实</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vMerge w:val="restart"/>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加大人大新闻宣传工作力度，抓好乡镇人大主席业务培训　</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提升全市人大工作整体水平</w:t>
            </w:r>
          </w:p>
        </w:tc>
        <w:tc>
          <w:tcPr>
            <w:tcW w:w="12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dxa"/>
            <w:vMerge w:val="continue"/>
            <w:noWrap w:val="0"/>
            <w:vAlign w:val="center"/>
          </w:tcPr>
          <w:p>
            <w:pPr>
              <w:widowControl/>
              <w:spacing w:line="360" w:lineRule="exact"/>
            </w:pPr>
          </w:p>
        </w:tc>
        <w:tc>
          <w:tcPr>
            <w:tcW w:w="852" w:type="dxa"/>
            <w:vMerge w:val="continue"/>
            <w:noWrap w:val="0"/>
            <w:vAlign w:val="center"/>
          </w:tcPr>
          <w:p>
            <w:pPr>
              <w:widowControl/>
              <w:spacing w:line="360" w:lineRule="exact"/>
            </w:pPr>
          </w:p>
        </w:tc>
        <w:tc>
          <w:tcPr>
            <w:tcW w:w="2088" w:type="dxa"/>
            <w:vMerge w:val="continue"/>
            <w:noWrap w:val="0"/>
            <w:vAlign w:val="center"/>
          </w:tcPr>
          <w:p>
            <w:pPr>
              <w:widowControl/>
              <w:spacing w:line="360" w:lineRule="exact"/>
            </w:pP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hAnsi="仿宋_GB2312" w:cs="仿宋_GB2312"/>
                <w:kern w:val="0"/>
                <w:sz w:val="24"/>
                <w:szCs w:val="24"/>
                <w:lang w:eastAsia="zh-CN"/>
              </w:rPr>
              <w:t>落实</w:t>
            </w:r>
            <w:r>
              <w:rPr>
                <w:rFonts w:hint="eastAsia" w:ascii="仿宋_GB2312" w:hAnsi="仿宋_GB2312" w:eastAsia="仿宋_GB2312" w:cs="仿宋_GB2312"/>
                <w:kern w:val="0"/>
                <w:sz w:val="24"/>
                <w:szCs w:val="24"/>
              </w:rPr>
              <w:t>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w:t>
            </w:r>
            <w:r>
              <w:rPr>
                <w:rFonts w:hint="eastAsia" w:hAnsi="仿宋_GB2312" w:cs="仿宋_GB2312"/>
                <w:kern w:val="0"/>
                <w:sz w:val="24"/>
                <w:szCs w:val="24"/>
                <w:lang w:eastAsia="zh-CN"/>
              </w:rPr>
              <w:t>等工作</w:t>
            </w:r>
            <w:r>
              <w:rPr>
                <w:rFonts w:hint="eastAsia" w:ascii="仿宋_GB2312" w:hAnsi="仿宋_GB2312" w:eastAsia="仿宋_GB2312" w:cs="仿宋_GB2312"/>
                <w:kern w:val="0"/>
                <w:sz w:val="24"/>
                <w:szCs w:val="24"/>
              </w:rPr>
              <w:t>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hAnsi="仿宋_GB2312" w:cs="仿宋_GB2312"/>
                <w:kern w:val="0"/>
                <w:sz w:val="24"/>
                <w:szCs w:val="24"/>
                <w:lang w:val="en-US" w:eastAsia="zh-CN"/>
              </w:rPr>
              <w:t>督促相关部门落实工作</w:t>
            </w:r>
          </w:p>
        </w:tc>
        <w:tc>
          <w:tcPr>
            <w:tcW w:w="1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b w:val="0"/>
                <w:bCs w:val="0"/>
                <w:kern w:val="0"/>
                <w:sz w:val="24"/>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firstLine="240" w:firstLineChars="100"/>
              <w:textAlignment w:val="auto"/>
              <w:rPr>
                <w:rFonts w:hint="default" w:hAnsi="仿宋_GB2312" w:cs="仿宋_GB2312"/>
                <w:kern w:val="0"/>
                <w:sz w:val="24"/>
                <w:szCs w:val="24"/>
                <w:lang w:val="en-US" w:eastAsia="zh-CN"/>
              </w:rPr>
            </w:pPr>
            <w:r>
              <w:rPr>
                <w:rFonts w:hint="eastAsia" w:hAnsi="仿宋_GB2312" w:cs="仿宋_GB2312"/>
                <w:b w:val="0"/>
                <w:bCs w:val="0"/>
                <w:kern w:val="0"/>
                <w:sz w:val="24"/>
                <w:lang w:val="en-US" w:eastAsia="zh-CN"/>
              </w:rPr>
              <w:t>12月31日前</w:t>
            </w:r>
          </w:p>
        </w:tc>
        <w:tc>
          <w:tcPr>
            <w:tcW w:w="1761"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仿宋_GB2312" w:cs="仿宋_GB2312"/>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仿宋_GB2312" w:cs="仿宋_GB2312"/>
                <w:kern w:val="0"/>
                <w:sz w:val="24"/>
                <w:szCs w:val="24"/>
                <w:lang w:val="en-US" w:eastAsia="zh-CN"/>
              </w:rPr>
            </w:pPr>
            <w:r>
              <w:rPr>
                <w:rFonts w:hint="eastAsia" w:hAnsi="仿宋_GB2312" w:cs="仿宋_GB2312"/>
                <w:b w:val="0"/>
                <w:bCs w:val="0"/>
                <w:kern w:val="0"/>
                <w:sz w:val="24"/>
                <w:lang w:val="en-US" w:eastAsia="zh-CN"/>
              </w:rPr>
              <w:t>12月31日前</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kern w:val="0"/>
                <w:sz w:val="24"/>
                <w:szCs w:val="24"/>
                <w:lang w:eastAsia="zh-CN"/>
              </w:rPr>
            </w:pPr>
            <w:r>
              <w:rPr>
                <w:rFonts w:hint="eastAsia" w:hAnsi="仿宋_GB2312" w:cs="仿宋_GB2312"/>
                <w:kern w:val="0"/>
                <w:sz w:val="24"/>
                <w:szCs w:val="24"/>
                <w:lang w:eastAsia="zh-CN"/>
              </w:rPr>
              <w:t>开展有关督查督办工作差旅费及宣传费开支</w:t>
            </w:r>
          </w:p>
        </w:tc>
        <w:tc>
          <w:tcPr>
            <w:tcW w:w="1761"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kern w:val="0"/>
                <w:sz w:val="24"/>
                <w:szCs w:val="24"/>
                <w:lang w:eastAsia="zh-CN"/>
              </w:rPr>
            </w:pPr>
            <w:r>
              <w:rPr>
                <w:rFonts w:hint="eastAsia" w:hAnsi="仿宋_GB2312" w:cs="仿宋_GB2312"/>
                <w:kern w:val="0"/>
                <w:sz w:val="24"/>
                <w:szCs w:val="24"/>
                <w:lang w:eastAsia="zh-CN"/>
              </w:rPr>
              <w:t>控制在预算内</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持续督促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通过履职促进社会经济发展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推动政府优化经济结构</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lang w:val="en-US" w:eastAsia="zh-CN"/>
              </w:rPr>
              <w:t>通过宣传与执法让生态环境保护意识得到提高</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逐步提高</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rPr>
              <w:t>通过履职促进</w:t>
            </w:r>
            <w:r>
              <w:rPr>
                <w:rFonts w:hint="eastAsia" w:ascii="宋体" w:hAnsi="宋体"/>
                <w:color w:val="000000"/>
                <w:kern w:val="0"/>
                <w:sz w:val="24"/>
                <w:lang w:val="en-US" w:eastAsia="zh-CN"/>
              </w:rPr>
              <w:t>法律法规得到普及和落实</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w:t>
            </w:r>
            <w:r>
              <w:rPr>
                <w:rFonts w:hint="eastAsia" w:ascii="宋体" w:hAnsi="宋体"/>
                <w:color w:val="000000"/>
                <w:kern w:val="0"/>
                <w:sz w:val="24"/>
                <w:lang w:val="en-US" w:eastAsia="zh-CN"/>
              </w:rPr>
              <w:t>法律</w:t>
            </w:r>
            <w:r>
              <w:rPr>
                <w:rFonts w:hint="eastAsia" w:ascii="宋体" w:hAnsi="宋体"/>
                <w:color w:val="000000"/>
                <w:kern w:val="0"/>
                <w:sz w:val="24"/>
              </w:rPr>
              <w:t>意识</w:t>
            </w:r>
            <w:r>
              <w:rPr>
                <w:rFonts w:hint="eastAsia" w:ascii="宋体" w:hAnsi="宋体"/>
                <w:color w:val="000000"/>
                <w:kern w:val="0"/>
                <w:sz w:val="24"/>
                <w:lang w:val="en-US" w:eastAsia="zh-CN"/>
              </w:rPr>
              <w:t>得到</w:t>
            </w:r>
            <w:r>
              <w:rPr>
                <w:rFonts w:hint="eastAsia" w:ascii="宋体" w:hAnsi="宋体"/>
                <w:color w:val="000000"/>
                <w:kern w:val="0"/>
                <w:sz w:val="24"/>
              </w:rPr>
              <w:t>增强</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lang w:eastAsia="zh-CN"/>
              </w:rPr>
            </w:pPr>
            <w:r>
              <w:rPr>
                <w:rFonts w:hint="eastAsia" w:hAnsi="仿宋_GB2312" w:cs="仿宋_GB2312"/>
                <w:b w:val="0"/>
                <w:bCs w:val="0"/>
                <w:kern w:val="0"/>
                <w:sz w:val="24"/>
                <w:lang w:eastAsia="zh-CN"/>
              </w:rPr>
              <w:t>满意</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100%</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2024年7月9日</w:t>
      </w:r>
    </w:p>
    <w:p>
      <w:pPr>
        <w:rPr>
          <w:rFonts w:ascii="Times New Roman" w:eastAsia="方正小标宋简体"/>
          <w:bCs/>
          <w:kern w:val="0"/>
          <w:sz w:val="44"/>
          <w:szCs w:val="44"/>
        </w:rPr>
      </w:pPr>
      <w:r>
        <w:rPr>
          <w:rFonts w:ascii="Times New Roman" w:eastAsia="方正小标宋简体"/>
          <w:bCs/>
          <w:kern w:val="0"/>
          <w:sz w:val="44"/>
          <w:szCs w:val="44"/>
        </w:rPr>
        <w:br w:type="page"/>
      </w:r>
    </w:p>
    <w:p>
      <w:pPr>
        <w:spacing w:line="500" w:lineRule="exact"/>
        <w:jc w:val="center"/>
        <w:rPr>
          <w:rFonts w:hint="eastAsia" w:ascii="Times New Roman" w:eastAsia="方正小标宋简体"/>
          <w:bCs/>
          <w:kern w:val="0"/>
          <w:sz w:val="44"/>
          <w:szCs w:val="44"/>
          <w:lang w:eastAsia="zh-CN"/>
        </w:rPr>
      </w:pPr>
      <w:r>
        <w:rPr>
          <w:rFonts w:ascii="Times New Roman" w:eastAsia="方正小标宋简体"/>
          <w:bCs/>
          <w:kern w:val="0"/>
          <w:sz w:val="44"/>
          <w:szCs w:val="44"/>
        </w:rPr>
        <w:t>专项资金绩效目标申报表</w:t>
      </w:r>
    </w:p>
    <w:p>
      <w:pPr>
        <w:spacing w:line="500" w:lineRule="exact"/>
        <w:jc w:val="center"/>
        <w:rPr>
          <w:rFonts w:ascii="Times New Roman"/>
          <w:bCs/>
          <w:kern w:val="0"/>
          <w:sz w:val="24"/>
        </w:rPr>
      </w:pP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lang w:val="en-US" w:eastAsia="zh-CN"/>
        </w:rPr>
        <w:t>2024</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lang w:eastAsia="zh-CN"/>
              </w:rPr>
              <w:t>预算联网监督运行专项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ascii="Times New Roman" w:eastAsia="宋体"/>
                <w:kern w:val="0"/>
                <w:sz w:val="24"/>
                <w:szCs w:val="24"/>
              </w:rPr>
              <w:sym w:font="Wingdings 2" w:char="0052"/>
            </w:r>
            <w:r>
              <w:rPr>
                <w:rFonts w:ascii="Times New Roman" w:eastAsia="宋体"/>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29.6</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9"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负责推进预算联网监督工作，提高预算审查监督实效。负责监督系统安全、规范、有效运行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w:t>
            </w:r>
            <w:bookmarkStart w:id="0" w:name="bookmark0"/>
            <w:r>
              <w:rPr>
                <w:rFonts w:hint="eastAsia" w:ascii="仿宋_GB2312" w:hAnsi="仿宋_GB2312" w:eastAsia="仿宋_GB2312" w:cs="仿宋_GB2312"/>
                <w:i w:val="0"/>
                <w:iCs w:val="0"/>
                <w:caps w:val="0"/>
                <w:color w:val="000000"/>
                <w:spacing w:val="0"/>
                <w:sz w:val="24"/>
                <w:szCs w:val="24"/>
                <w:u w:val="none"/>
              </w:rPr>
              <w:t>关于推进地方人大预算联网监督工作的指导</w:t>
            </w:r>
            <w:bookmarkEnd w:id="0"/>
            <w:r>
              <w:rPr>
                <w:rFonts w:hint="eastAsia" w:ascii="仿宋_GB2312" w:hAnsi="仿宋_GB2312" w:eastAsia="仿宋_GB2312" w:cs="仿宋_GB2312"/>
                <w:i w:val="0"/>
                <w:iCs w:val="0"/>
                <w:caps w:val="0"/>
                <w:color w:val="000000"/>
                <w:spacing w:val="0"/>
                <w:sz w:val="24"/>
                <w:szCs w:val="24"/>
                <w:u w:val="none"/>
              </w:rPr>
              <w:t>意见</w:t>
            </w:r>
            <w:r>
              <w:rPr>
                <w:rFonts w:hint="eastAsia" w:ascii="仿宋_GB2312" w:hAnsi="仿宋_GB2312" w:eastAsia="仿宋_GB2312" w:cs="仿宋_GB2312"/>
                <w:b w:val="0"/>
                <w:bCs w:val="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预算联网监督运行专项</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2024年12月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b w:val="0"/>
                <w:bCs w:val="0"/>
                <w:kern w:val="0"/>
                <w:sz w:val="24"/>
              </w:rPr>
              <w:t>推进预算联网监督工作，提高预算审查监督实效</w:t>
            </w:r>
            <w:r>
              <w:rPr>
                <w:rFonts w:hint="eastAsia" w:hAnsi="仿宋_GB2312" w:cs="仿宋_GB2312"/>
                <w:b w:val="0"/>
                <w:bCs w:val="0"/>
                <w:kern w:val="0"/>
                <w:sz w:val="24"/>
                <w:lang w:eastAsia="zh-CN"/>
              </w:rPr>
              <w:t>；负责预算</w:t>
            </w:r>
            <w:r>
              <w:rPr>
                <w:rFonts w:hint="eastAsia" w:ascii="仿宋_GB2312" w:hAnsi="仿宋_GB2312" w:eastAsia="仿宋_GB2312" w:cs="仿宋_GB2312"/>
                <w:b w:val="0"/>
                <w:bCs w:val="0"/>
                <w:kern w:val="0"/>
                <w:sz w:val="24"/>
              </w:rPr>
              <w:t>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b w:val="0"/>
                <w:bCs w:val="0"/>
                <w:kern w:val="0"/>
                <w:sz w:val="24"/>
              </w:rPr>
              <w:t>推进预算联网监督工作，提高预算审查监督实效</w:t>
            </w:r>
            <w:r>
              <w:rPr>
                <w:rFonts w:hint="eastAsia" w:hAnsi="仿宋_GB2312" w:cs="仿宋_GB2312"/>
                <w:b w:val="0"/>
                <w:bCs w:val="0"/>
                <w:kern w:val="0"/>
                <w:sz w:val="24"/>
                <w:lang w:eastAsia="zh-CN"/>
              </w:rPr>
              <w:t>；负责预算</w:t>
            </w:r>
            <w:r>
              <w:rPr>
                <w:rFonts w:hint="eastAsia" w:ascii="仿宋_GB2312" w:hAnsi="仿宋_GB2312" w:eastAsia="仿宋_GB2312" w:cs="仿宋_GB2312"/>
                <w:b w:val="0"/>
                <w:bCs w:val="0"/>
                <w:kern w:val="0"/>
                <w:sz w:val="24"/>
              </w:rPr>
              <w:t>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对政府预算进行全口径审查、全过程监管</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按需求提供</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default" w:ascii="仿宋_GB2312" w:hAnsi="仿宋_GB2312" w:eastAsia="仿宋_GB2312" w:cs="仿宋_GB2312"/>
                <w:b w:val="0"/>
                <w:bCs w:val="0"/>
                <w:kern w:val="0"/>
                <w:sz w:val="24"/>
                <w:lang w:val="en-US" w:eastAsia="zh-CN"/>
              </w:rPr>
              <w:t>推动人大事前监督、事中监督、事后监督各环节紧密衔接、相互贯通</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保障数据的完整性，真实性</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12月31日前</w:t>
            </w:r>
          </w:p>
        </w:tc>
        <w:tc>
          <w:tcPr>
            <w:tcW w:w="1761"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12月31日前</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监督系统服务费和办公费、维修费等</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rPr>
              <w:t>控制在预算内</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lang w:val="en-US" w:eastAsia="zh-CN"/>
              </w:rPr>
              <w:t>　持续督促</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加强财政政策实施效果和资金使用绩效监督，推动落实党中央决策部署</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推动民生政策落实</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通过</w:t>
            </w:r>
            <w:r>
              <w:rPr>
                <w:rFonts w:hint="eastAsia" w:hAnsi="仿宋_GB2312" w:cs="仿宋_GB2312"/>
                <w:b w:val="0"/>
                <w:bCs w:val="0"/>
                <w:kern w:val="0"/>
                <w:sz w:val="24"/>
                <w:lang w:val="en-US" w:eastAsia="zh-CN"/>
              </w:rPr>
              <w:t>预算联网监督系统监督，</w:t>
            </w:r>
            <w:r>
              <w:rPr>
                <w:rFonts w:hint="eastAsia" w:ascii="仿宋_GB2312" w:hAnsi="仿宋_GB2312" w:eastAsia="仿宋_GB2312" w:cs="仿宋_GB2312"/>
                <w:b w:val="0"/>
                <w:bCs w:val="0"/>
                <w:kern w:val="0"/>
                <w:sz w:val="24"/>
              </w:rPr>
              <w:t>推动生态环境和资源保护</w:t>
            </w:r>
          </w:p>
        </w:tc>
        <w:tc>
          <w:tcPr>
            <w:tcW w:w="1761" w:type="dxa"/>
            <w:gridSpan w:val="2"/>
            <w:noWrap w:val="0"/>
            <w:vAlign w:val="center"/>
          </w:tcPr>
          <w:p>
            <w:pPr>
              <w:widowControl/>
              <w:spacing w:line="280" w:lineRule="exact"/>
              <w:jc w:val="both"/>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农村人居环境整治明显加强</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w:t>
            </w:r>
            <w:r>
              <w:rPr>
                <w:rFonts w:hint="eastAsia" w:ascii="宋体" w:hAnsi="宋体"/>
                <w:color w:val="000000"/>
                <w:kern w:val="0"/>
                <w:sz w:val="24"/>
                <w:lang w:val="en-US" w:eastAsia="zh-CN"/>
              </w:rPr>
              <w:t>完善监督系统功能</w:t>
            </w:r>
            <w:r>
              <w:rPr>
                <w:rFonts w:hint="eastAsia" w:ascii="宋体" w:hAnsi="宋体"/>
                <w:color w:val="000000"/>
                <w:kern w:val="0"/>
                <w:sz w:val="24"/>
              </w:rPr>
              <w:t>，提高</w:t>
            </w:r>
            <w:r>
              <w:rPr>
                <w:rFonts w:hint="eastAsia" w:ascii="宋体" w:hAnsi="宋体"/>
                <w:color w:val="000000"/>
                <w:kern w:val="0"/>
                <w:sz w:val="24"/>
                <w:lang w:val="en-US" w:eastAsia="zh-CN"/>
              </w:rPr>
              <w:t>预算执行监管</w:t>
            </w:r>
            <w:r>
              <w:rPr>
                <w:rFonts w:hint="eastAsia" w:ascii="宋体" w:hAnsi="宋体"/>
                <w:color w:val="000000"/>
                <w:kern w:val="0"/>
                <w:sz w:val="24"/>
              </w:rPr>
              <w:t>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lang w:val="en-US" w:eastAsia="zh-CN"/>
              </w:rPr>
              <w:t>不断完善系统功能</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lang w:eastAsia="zh-CN"/>
              </w:rPr>
            </w:pPr>
            <w:r>
              <w:rPr>
                <w:rFonts w:hint="eastAsia" w:hAnsi="仿宋_GB2312" w:cs="仿宋_GB2312"/>
                <w:b w:val="0"/>
                <w:bCs w:val="0"/>
                <w:kern w:val="0"/>
                <w:sz w:val="24"/>
                <w:lang w:eastAsia="zh-CN"/>
              </w:rPr>
              <w:t>满意</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100%</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2024年7月9日</w:t>
      </w:r>
    </w:p>
    <w:p>
      <w:pPr>
        <w:widowControl/>
        <w:tabs>
          <w:tab w:val="left" w:pos="3093"/>
          <w:tab w:val="left" w:pos="6493"/>
        </w:tabs>
        <w:spacing w:line="400" w:lineRule="exact"/>
        <w:jc w:val="center"/>
        <w:rPr>
          <w:rFonts w:hint="eastAsia" w:ascii="Times New Roman" w:hAnsi="宋体" w:eastAsia="宋体"/>
          <w:kern w:val="0"/>
          <w:sz w:val="24"/>
        </w:rPr>
      </w:pP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417" w:header="851" w:footer="1304" w:gutter="0"/>
      <w:cols w:space="720" w:num="1"/>
      <w:docGrid w:type="lines" w:linePitch="6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7"/>
        <w:rFonts w:ascii="Times New Roman"/>
        <w:sz w:val="28"/>
        <w:szCs w:val="28"/>
      </w:rPr>
    </w:pPr>
    <w:r>
      <w:rPr>
        <w:rStyle w:val="7"/>
        <w:rFonts w:hint="eastAsia" w:ascii="Times New Roman"/>
        <w:sz w:val="28"/>
        <w:szCs w:val="28"/>
      </w:rPr>
      <w:t xml:space="preserve">— </w:t>
    </w:r>
    <w:r>
      <w:rPr>
        <w:rFonts w:ascii="Times New Roman"/>
        <w:sz w:val="28"/>
        <w:szCs w:val="28"/>
      </w:rPr>
      <w:fldChar w:fldCharType="begin"/>
    </w:r>
    <w:r>
      <w:rPr>
        <w:rStyle w:val="7"/>
        <w:rFonts w:ascii="Times New Roman"/>
        <w:sz w:val="28"/>
        <w:szCs w:val="28"/>
      </w:rPr>
      <w:instrText xml:space="preserve">PAGE  </w:instrText>
    </w:r>
    <w:r>
      <w:rPr>
        <w:rFonts w:ascii="Times New Roman"/>
        <w:sz w:val="28"/>
        <w:szCs w:val="28"/>
      </w:rPr>
      <w:fldChar w:fldCharType="separate"/>
    </w:r>
    <w:r>
      <w:rPr>
        <w:rStyle w:val="7"/>
        <w:rFonts w:ascii="Times New Roman"/>
        <w:sz w:val="28"/>
        <w:szCs w:val="28"/>
      </w:rPr>
      <w:t>3</w:t>
    </w:r>
    <w:r>
      <w:rPr>
        <w:rFonts w:ascii="Times New Roman"/>
        <w:sz w:val="28"/>
        <w:szCs w:val="28"/>
      </w:rPr>
      <w:fldChar w:fldCharType="end"/>
    </w:r>
    <w:r>
      <w:rPr>
        <w:rStyle w:val="7"/>
        <w:rFonts w:hint="eastAsia" w:ascii="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17</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63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jRmN2JiM2ViYTNmNjhjYjE5MmFkMGE3YjZhNjkifQ=="/>
  </w:docVars>
  <w:rsids>
    <w:rsidRoot w:val="00D3181F"/>
    <w:rsid w:val="00011DAE"/>
    <w:rsid w:val="00017710"/>
    <w:rsid w:val="00044080"/>
    <w:rsid w:val="0005188F"/>
    <w:rsid w:val="0005761D"/>
    <w:rsid w:val="000838E4"/>
    <w:rsid w:val="000B757B"/>
    <w:rsid w:val="000C0730"/>
    <w:rsid w:val="000C5433"/>
    <w:rsid w:val="000C59B5"/>
    <w:rsid w:val="000D15A5"/>
    <w:rsid w:val="000D60FF"/>
    <w:rsid w:val="000E2BB3"/>
    <w:rsid w:val="000E4815"/>
    <w:rsid w:val="000E6F5A"/>
    <w:rsid w:val="0010087B"/>
    <w:rsid w:val="00124A8D"/>
    <w:rsid w:val="00151FCA"/>
    <w:rsid w:val="00156D8F"/>
    <w:rsid w:val="00160EA5"/>
    <w:rsid w:val="001B0601"/>
    <w:rsid w:val="001B1CEB"/>
    <w:rsid w:val="001B2270"/>
    <w:rsid w:val="001B4DA9"/>
    <w:rsid w:val="001B6596"/>
    <w:rsid w:val="001B74B0"/>
    <w:rsid w:val="001D0DEE"/>
    <w:rsid w:val="001D6E54"/>
    <w:rsid w:val="001D7257"/>
    <w:rsid w:val="001E350D"/>
    <w:rsid w:val="001F78C3"/>
    <w:rsid w:val="00205A40"/>
    <w:rsid w:val="00233140"/>
    <w:rsid w:val="00235A94"/>
    <w:rsid w:val="00236C62"/>
    <w:rsid w:val="002620B3"/>
    <w:rsid w:val="00262135"/>
    <w:rsid w:val="00262AEF"/>
    <w:rsid w:val="002661E1"/>
    <w:rsid w:val="00266614"/>
    <w:rsid w:val="00275564"/>
    <w:rsid w:val="00292E20"/>
    <w:rsid w:val="002B1851"/>
    <w:rsid w:val="002D15B8"/>
    <w:rsid w:val="00314BA9"/>
    <w:rsid w:val="003217BC"/>
    <w:rsid w:val="00335C03"/>
    <w:rsid w:val="0033639F"/>
    <w:rsid w:val="003713EB"/>
    <w:rsid w:val="00391EC4"/>
    <w:rsid w:val="00394910"/>
    <w:rsid w:val="00395855"/>
    <w:rsid w:val="003D1C57"/>
    <w:rsid w:val="003E2B76"/>
    <w:rsid w:val="003E5057"/>
    <w:rsid w:val="003F2035"/>
    <w:rsid w:val="003F5C9C"/>
    <w:rsid w:val="00412F80"/>
    <w:rsid w:val="00421BA0"/>
    <w:rsid w:val="00436095"/>
    <w:rsid w:val="0044000E"/>
    <w:rsid w:val="004428BD"/>
    <w:rsid w:val="00453B0E"/>
    <w:rsid w:val="00483936"/>
    <w:rsid w:val="0049258D"/>
    <w:rsid w:val="00495C2D"/>
    <w:rsid w:val="004A7CB4"/>
    <w:rsid w:val="004C502F"/>
    <w:rsid w:val="004E59E5"/>
    <w:rsid w:val="004E66A4"/>
    <w:rsid w:val="0050180E"/>
    <w:rsid w:val="00507266"/>
    <w:rsid w:val="00510E15"/>
    <w:rsid w:val="00522B62"/>
    <w:rsid w:val="0052655E"/>
    <w:rsid w:val="00532F83"/>
    <w:rsid w:val="0054074A"/>
    <w:rsid w:val="005517B2"/>
    <w:rsid w:val="00556DE3"/>
    <w:rsid w:val="00597803"/>
    <w:rsid w:val="005A2B28"/>
    <w:rsid w:val="005A6232"/>
    <w:rsid w:val="005B1CB4"/>
    <w:rsid w:val="005B2388"/>
    <w:rsid w:val="005B2EE7"/>
    <w:rsid w:val="005C3729"/>
    <w:rsid w:val="005D4020"/>
    <w:rsid w:val="005E20A9"/>
    <w:rsid w:val="005F2089"/>
    <w:rsid w:val="005F3AD8"/>
    <w:rsid w:val="00605335"/>
    <w:rsid w:val="00611DE9"/>
    <w:rsid w:val="0062368A"/>
    <w:rsid w:val="00635EBC"/>
    <w:rsid w:val="0063755B"/>
    <w:rsid w:val="00641AFD"/>
    <w:rsid w:val="006545F6"/>
    <w:rsid w:val="006706F7"/>
    <w:rsid w:val="00693716"/>
    <w:rsid w:val="006B76DF"/>
    <w:rsid w:val="006D0F7D"/>
    <w:rsid w:val="006E1777"/>
    <w:rsid w:val="006F14F6"/>
    <w:rsid w:val="00721CED"/>
    <w:rsid w:val="00743AA6"/>
    <w:rsid w:val="007479AD"/>
    <w:rsid w:val="00786E23"/>
    <w:rsid w:val="007913FA"/>
    <w:rsid w:val="00794301"/>
    <w:rsid w:val="007A2C97"/>
    <w:rsid w:val="007B3986"/>
    <w:rsid w:val="007C4D32"/>
    <w:rsid w:val="007E44A4"/>
    <w:rsid w:val="007F2246"/>
    <w:rsid w:val="008262B1"/>
    <w:rsid w:val="008306AF"/>
    <w:rsid w:val="008340BD"/>
    <w:rsid w:val="00863507"/>
    <w:rsid w:val="0089221C"/>
    <w:rsid w:val="008932E7"/>
    <w:rsid w:val="008A30C0"/>
    <w:rsid w:val="008A5C9B"/>
    <w:rsid w:val="008C34CE"/>
    <w:rsid w:val="008F0DB4"/>
    <w:rsid w:val="00903B35"/>
    <w:rsid w:val="0091533C"/>
    <w:rsid w:val="0093658F"/>
    <w:rsid w:val="00946FCA"/>
    <w:rsid w:val="00955A25"/>
    <w:rsid w:val="0097146E"/>
    <w:rsid w:val="009747AC"/>
    <w:rsid w:val="00996EE4"/>
    <w:rsid w:val="009A64E6"/>
    <w:rsid w:val="009D227D"/>
    <w:rsid w:val="00A04EF3"/>
    <w:rsid w:val="00A11BDF"/>
    <w:rsid w:val="00A202B1"/>
    <w:rsid w:val="00A24FDE"/>
    <w:rsid w:val="00A253F0"/>
    <w:rsid w:val="00A36734"/>
    <w:rsid w:val="00A52D04"/>
    <w:rsid w:val="00A5662E"/>
    <w:rsid w:val="00A6176C"/>
    <w:rsid w:val="00A95D2F"/>
    <w:rsid w:val="00AA0223"/>
    <w:rsid w:val="00AC2DCE"/>
    <w:rsid w:val="00AD5206"/>
    <w:rsid w:val="00AE47E5"/>
    <w:rsid w:val="00B07DF9"/>
    <w:rsid w:val="00B41876"/>
    <w:rsid w:val="00B47DB5"/>
    <w:rsid w:val="00B520FE"/>
    <w:rsid w:val="00B6224A"/>
    <w:rsid w:val="00B71C71"/>
    <w:rsid w:val="00B758FC"/>
    <w:rsid w:val="00B94D0A"/>
    <w:rsid w:val="00BC2628"/>
    <w:rsid w:val="00BE4F3C"/>
    <w:rsid w:val="00C430B6"/>
    <w:rsid w:val="00C459C1"/>
    <w:rsid w:val="00C5096C"/>
    <w:rsid w:val="00C513ED"/>
    <w:rsid w:val="00C62163"/>
    <w:rsid w:val="00C67AC2"/>
    <w:rsid w:val="00C7448A"/>
    <w:rsid w:val="00C85196"/>
    <w:rsid w:val="00C955C3"/>
    <w:rsid w:val="00CA3980"/>
    <w:rsid w:val="00CB69D4"/>
    <w:rsid w:val="00CC40D2"/>
    <w:rsid w:val="00CD7293"/>
    <w:rsid w:val="00CE4B34"/>
    <w:rsid w:val="00CF4E85"/>
    <w:rsid w:val="00CF6019"/>
    <w:rsid w:val="00CF655C"/>
    <w:rsid w:val="00D12504"/>
    <w:rsid w:val="00D3181F"/>
    <w:rsid w:val="00D439B8"/>
    <w:rsid w:val="00D6282A"/>
    <w:rsid w:val="00D735B0"/>
    <w:rsid w:val="00D76E17"/>
    <w:rsid w:val="00D813E2"/>
    <w:rsid w:val="00DA29EE"/>
    <w:rsid w:val="00DB022B"/>
    <w:rsid w:val="00DC10D3"/>
    <w:rsid w:val="00DD7E51"/>
    <w:rsid w:val="00DE1C49"/>
    <w:rsid w:val="00DE1DC3"/>
    <w:rsid w:val="00DF6FFB"/>
    <w:rsid w:val="00E005A4"/>
    <w:rsid w:val="00E133F1"/>
    <w:rsid w:val="00E134E4"/>
    <w:rsid w:val="00E27E5A"/>
    <w:rsid w:val="00E528AB"/>
    <w:rsid w:val="00E560FF"/>
    <w:rsid w:val="00E565F5"/>
    <w:rsid w:val="00E572A4"/>
    <w:rsid w:val="00E6091F"/>
    <w:rsid w:val="00E955E5"/>
    <w:rsid w:val="00E970C9"/>
    <w:rsid w:val="00EB25F1"/>
    <w:rsid w:val="00EB7D4B"/>
    <w:rsid w:val="00EC060D"/>
    <w:rsid w:val="00ED5B3D"/>
    <w:rsid w:val="00EE5F8F"/>
    <w:rsid w:val="00EF1436"/>
    <w:rsid w:val="00EF37FE"/>
    <w:rsid w:val="00F44F69"/>
    <w:rsid w:val="00F61F5F"/>
    <w:rsid w:val="00F64C8B"/>
    <w:rsid w:val="00F75942"/>
    <w:rsid w:val="00F77740"/>
    <w:rsid w:val="00FA17CC"/>
    <w:rsid w:val="00FB1631"/>
    <w:rsid w:val="00FB4599"/>
    <w:rsid w:val="00FD0802"/>
    <w:rsid w:val="03846B18"/>
    <w:rsid w:val="04CA3B67"/>
    <w:rsid w:val="05662906"/>
    <w:rsid w:val="05D31C2A"/>
    <w:rsid w:val="079E6F8B"/>
    <w:rsid w:val="091B03C3"/>
    <w:rsid w:val="0BFD005C"/>
    <w:rsid w:val="0ED62F27"/>
    <w:rsid w:val="15695ACC"/>
    <w:rsid w:val="15937C37"/>
    <w:rsid w:val="1FAB5E69"/>
    <w:rsid w:val="22363C74"/>
    <w:rsid w:val="22C73E32"/>
    <w:rsid w:val="22DB5B2F"/>
    <w:rsid w:val="276957FB"/>
    <w:rsid w:val="27CA74AC"/>
    <w:rsid w:val="28A32940"/>
    <w:rsid w:val="2E8A5B33"/>
    <w:rsid w:val="34A55FF2"/>
    <w:rsid w:val="35787A3A"/>
    <w:rsid w:val="35F444E7"/>
    <w:rsid w:val="3A2561B3"/>
    <w:rsid w:val="3B5BC258"/>
    <w:rsid w:val="3BBFAB08"/>
    <w:rsid w:val="3D9365A8"/>
    <w:rsid w:val="41081FC1"/>
    <w:rsid w:val="48341038"/>
    <w:rsid w:val="4EA94DD9"/>
    <w:rsid w:val="510F4A72"/>
    <w:rsid w:val="5A8C332B"/>
    <w:rsid w:val="5B9828AA"/>
    <w:rsid w:val="5CA126E1"/>
    <w:rsid w:val="5E778C7C"/>
    <w:rsid w:val="5FBEA333"/>
    <w:rsid w:val="5FF13C64"/>
    <w:rsid w:val="5FFFF0A8"/>
    <w:rsid w:val="60196C58"/>
    <w:rsid w:val="62426A55"/>
    <w:rsid w:val="626C12DB"/>
    <w:rsid w:val="633813B2"/>
    <w:rsid w:val="639E642A"/>
    <w:rsid w:val="63C14654"/>
    <w:rsid w:val="66A21C84"/>
    <w:rsid w:val="66F328DB"/>
    <w:rsid w:val="6952184E"/>
    <w:rsid w:val="6A9133B8"/>
    <w:rsid w:val="6B256496"/>
    <w:rsid w:val="6B6B4B8E"/>
    <w:rsid w:val="6D4B623B"/>
    <w:rsid w:val="6EB73C22"/>
    <w:rsid w:val="6F027E30"/>
    <w:rsid w:val="6F551AE0"/>
    <w:rsid w:val="6FF4E6C6"/>
    <w:rsid w:val="704F2A10"/>
    <w:rsid w:val="728607D1"/>
    <w:rsid w:val="7901292D"/>
    <w:rsid w:val="7984312F"/>
    <w:rsid w:val="7ABE1BB2"/>
    <w:rsid w:val="7BFBFBB8"/>
    <w:rsid w:val="7CBD70F9"/>
    <w:rsid w:val="7D5FBC27"/>
    <w:rsid w:val="7F7F991E"/>
    <w:rsid w:val="7F9772A3"/>
    <w:rsid w:val="9F937630"/>
    <w:rsid w:val="B327C410"/>
    <w:rsid w:val="BB737247"/>
    <w:rsid w:val="DB7FB144"/>
    <w:rsid w:val="DBFD959D"/>
    <w:rsid w:val="DF1F9546"/>
    <w:rsid w:val="F3A163DA"/>
    <w:rsid w:val="FFDE01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12</Pages>
  <Words>5291</Words>
  <Characters>5505</Characters>
  <Lines>7</Lines>
  <Paragraphs>2</Paragraphs>
  <TotalTime>6</TotalTime>
  <ScaleCrop>false</ScaleCrop>
  <LinksUpToDate>false</LinksUpToDate>
  <CharactersWithSpaces>6463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2022-06-14T16:15:00Z</dcterms:created>
  <dc:creator>Administrator</dc:creator>
  <cp:lastModifiedBy>Administrator</cp:lastModifiedBy>
  <cp:lastPrinted>2022-06-27T16:05:00Z</cp:lastPrinted>
  <dcterms:modified xsi:type="dcterms:W3CDTF">2024-07-09T03:18:41Z</dcterms:modified>
  <dc:title>桃财库〔2016〕215号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FF52CC1CD3FA46CC810B96BCFAC7E91C</vt:lpwstr>
  </property>
</Properties>
</file>