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小标宋简体" w:hAnsi="黑体" w:eastAsia="方正小标宋简体" w:cs="Times New Roman"/>
          <w:bCs/>
          <w:kern w:val="0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 xml:space="preserve"> 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 xml:space="preserve">        </w:t>
      </w:r>
      <w:r>
        <w:rPr>
          <w:rFonts w:hint="eastAsia" w:ascii="方正小标宋简体" w:hAnsi="黑体" w:eastAsia="方正小标宋简体" w:cs="Times New Roman"/>
          <w:bCs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hAnsi="黑体" w:eastAsia="方正小标宋简体" w:cs="Times New Roman"/>
          <w:bCs/>
          <w:kern w:val="0"/>
          <w:sz w:val="36"/>
          <w:szCs w:val="36"/>
        </w:rPr>
        <w:t>年部门整体支出绩效目标表</w:t>
      </w:r>
    </w:p>
    <w:p>
      <w:pPr>
        <w:pStyle w:val="2"/>
        <w:rPr>
          <w:rFonts w:hint="eastAsia"/>
        </w:rPr>
      </w:pPr>
    </w:p>
    <w:p>
      <w:pPr>
        <w:widowControl/>
        <w:tabs>
          <w:tab w:val="left" w:pos="2593"/>
        </w:tabs>
        <w:jc w:val="left"/>
        <w:rPr>
          <w:rFonts w:hint="eastAsia" w:ascii="仿宋_GB2312" w:hAnsi="Calibri" w:eastAsia="仿宋_GB2312" w:cs="Times New Roman"/>
          <w:kern w:val="0"/>
          <w:sz w:val="21"/>
          <w:szCs w:val="21"/>
        </w:rPr>
      </w:pPr>
      <w:r>
        <w:rPr>
          <w:rFonts w:hint="eastAsia" w:ascii="仿宋_GB2312" w:hAnsi="Calibri" w:eastAsia="仿宋_GB2312" w:cs="Times New Roman"/>
          <w:kern w:val="0"/>
          <w:sz w:val="24"/>
          <w:szCs w:val="21"/>
        </w:rPr>
        <w:t xml:space="preserve"> 填报单位：</w:t>
      </w:r>
      <w:r>
        <w:rPr>
          <w:rFonts w:hint="eastAsia" w:hAnsi="Calibri" w:cs="Times New Roman"/>
          <w:kern w:val="0"/>
          <w:sz w:val="24"/>
          <w:szCs w:val="21"/>
          <w:lang w:val="en-US" w:eastAsia="zh-CN"/>
        </w:rPr>
        <w:t>沅江市水利局</w:t>
      </w:r>
      <w:r>
        <w:rPr>
          <w:rFonts w:hint="eastAsia" w:ascii="仿宋_GB2312" w:hAnsi="Calibri" w:eastAsia="仿宋_GB2312" w:cs="Times New Roman"/>
          <w:kern w:val="0"/>
          <w:sz w:val="24"/>
          <w:szCs w:val="21"/>
        </w:rPr>
        <w:t>（盖章）</w:t>
      </w: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ab/>
      </w:r>
    </w:p>
    <w:tbl>
      <w:tblPr>
        <w:tblStyle w:val="8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843"/>
        <w:gridCol w:w="950"/>
        <w:gridCol w:w="1112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部门名称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eastAsia="zh-CN"/>
              </w:rPr>
              <w:t>沅江市水利局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年度预算申请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资金总额：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7689.9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按收入性质分：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其中：  一般公共预算：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其中： 基本支出：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6204.54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 xml:space="preserve">       政府性基金拨款：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 xml:space="preserve">       项目支出：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1485.36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纳入专户管理的非税收入拨款：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 xml:space="preserve">             其他资金：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部门职能</w:t>
            </w:r>
          </w:p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职责概述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沅江市水利局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负责全市水利建设与管理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担负着沅江市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防洪排涝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砂石执法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堤防维护、河长制管理、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水行政执法及水资源的管理保护和开发利用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等职责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，推进水利事业的顺利开展及可持续发展。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我局内设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机构行政股室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包括办公室、规划计划与科技股、水利工程建设管理股、水土保持股、政策法规股、水资源河湖管理股、财务股及人事股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整体绩效目标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目标1：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聚焦防洪保安，筑牢防御水旱灾害防线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目标2：全面推进河湖生态治理，巩固提升河湖长制创先争优；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目标4：强化农村供水保障；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目标5：严格水政执法、加强水资源征收、严抓水利安全生产；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目标6：加大砂石执法力度，整治非法采砂；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目标7：聚焦重点精准发力，推动水利项目建设提质增效；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目标8：保障三保经费正常发放，确保水利机关正常运转。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部门整体支出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年度绩效指标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人员经费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约6000万元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hAnsi="Calibri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市级河长制公示牌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default" w:hAnsi="Calibri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约50块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堤防管理长度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320公里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堤段平整度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小于5cm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农饮水覆盖率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大于97%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堤防维护费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约520万元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河长制工作经费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约20.48万元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资金支付及时率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完成投资建设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约90%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水土保持费征收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收取水资源费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保障旱区城乡群众基本生活用水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解决临时饮水困难约62万人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做好水利安全与稳定工作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实现水面无杂草、河中无障碍。河岸无垃圾的三无目标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确保河湖面貌持续向好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社会公众或服务对象满意度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社会公众满意度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≥95%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hAnsi="Calibri" w:eastAsia="仿宋_GB2312" w:cs="Times New Roman"/>
          <w:kern w:val="0"/>
          <w:sz w:val="21"/>
          <w:szCs w:val="21"/>
        </w:rPr>
      </w:pP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填表人：</w:t>
      </w:r>
      <w:r>
        <w:rPr>
          <w:rFonts w:hint="eastAsia" w:hAnsi="Calibri" w:cs="Times New Roman"/>
          <w:kern w:val="0"/>
          <w:sz w:val="21"/>
          <w:szCs w:val="21"/>
          <w:lang w:val="en-US" w:eastAsia="zh-CN"/>
        </w:rPr>
        <w:t>肖含嫣</w:t>
      </w: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 xml:space="preserve">    联系电话</w:t>
      </w:r>
      <w:r>
        <w:rPr>
          <w:rFonts w:hint="eastAsia" w:hAnsi="Calibri" w:cs="Times New Roman"/>
          <w:kern w:val="0"/>
          <w:sz w:val="21"/>
          <w:szCs w:val="21"/>
          <w:lang w:eastAsia="zh-CN"/>
        </w:rPr>
        <w:t>：</w:t>
      </w:r>
      <w:r>
        <w:rPr>
          <w:rFonts w:hint="eastAsia" w:hAnsi="Calibri" w:cs="Times New Roman"/>
          <w:kern w:val="0"/>
          <w:sz w:val="21"/>
          <w:szCs w:val="21"/>
          <w:lang w:val="en-US" w:eastAsia="zh-CN"/>
        </w:rPr>
        <w:t>17673353294</w:t>
      </w: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 xml:space="preserve">    填报日期</w:t>
      </w:r>
      <w:r>
        <w:rPr>
          <w:rFonts w:hint="eastAsia" w:hAnsi="Calibri" w:cs="Times New Roman"/>
          <w:kern w:val="0"/>
          <w:sz w:val="21"/>
          <w:szCs w:val="21"/>
          <w:lang w:eastAsia="zh-CN"/>
        </w:rPr>
        <w:t>：</w:t>
      </w:r>
      <w:r>
        <w:rPr>
          <w:rFonts w:hint="eastAsia" w:hAnsi="Calibri" w:cs="Times New Roman"/>
          <w:kern w:val="0"/>
          <w:sz w:val="21"/>
          <w:szCs w:val="21"/>
          <w:lang w:val="en-US" w:eastAsia="zh-CN"/>
        </w:rPr>
        <w:t>2024.7.10</w:t>
      </w: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 xml:space="preserve">  </w:t>
      </w:r>
      <w:r>
        <w:rPr>
          <w:rFonts w:hint="eastAsia" w:hAnsi="Calibri" w:cs="Times New Roman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单位负责人签字：</w:t>
      </w:r>
    </w:p>
    <w:p>
      <w:pPr>
        <w:spacing w:line="600" w:lineRule="exact"/>
        <w:ind w:firstLine="640" w:firstLineChars="200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r>
        <w:rPr>
          <w:rFonts w:ascii="Calibri" w:hAnsi="Calibri" w:eastAsia="黑体" w:cs="Times New Roman"/>
          <w:kern w:val="0"/>
          <w:sz w:val="32"/>
          <w:szCs w:val="32"/>
        </w:rPr>
        <w:br w:type="page"/>
      </w:r>
      <w:r>
        <w:rPr>
          <w:rFonts w:hint="eastAsia" w:ascii="Calibri" w:hAnsi="Calibri" w:eastAsia="黑体" w:cs="Times New Roman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tbl>
      <w:tblPr>
        <w:tblStyle w:val="8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填报单位：</w:t>
            </w:r>
            <w:r>
              <w:rPr>
                <w:rFonts w:hint="eastAsia" w:hAnsi="仿宋" w:cs="Times New Roman"/>
                <w:kern w:val="0"/>
                <w:sz w:val="24"/>
                <w:lang w:val="en-US" w:eastAsia="zh-CN"/>
              </w:rPr>
              <w:t>沅江市河长制事务中心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 xml:space="preserve">（盖章）                     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河长制工作经费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沅江市水利局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20.48万元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20.48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2024年1-12月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建立健全河湖长制工作机制，实现河湖水资源的合理利用和保护，提高河湖治理和管理的效率和水平，确保河湖资源可持续利用，建立科学的河湖长制评价体系，保障河长办的工作的正常运转。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制定年度工作要点和考核评价办法，督促河湖长履职，组织召开总河长会议及成员单位会议，开展暗访督办工作，健全基层“一办两员”落实，积极搞好河长制宣传发动并开展河长制培训。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河长公示牌更新维护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≥90%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更新至最新标准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一河一档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≥90%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稳定完善市级河湖归档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公示牌更新率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≥90%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更新至最新标准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河湖归档率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≥90%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稳定完善市级河湖归档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公示牌更好时间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2024年年底前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河湖归档时间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2024年年底前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河长公示牌更新维护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≥1000元/块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没有超出预算资金情况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一河一档编制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≥10000元/条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所有河长名单均在县级政府门户网站公示，接受社会监督，形成全面参与的良好氛围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实现“水面无杂草和漂浮物、河中无障碍、河岸无垃圾”的“三无”目标，确保河湖面貌持续向好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人民群众幸福感大大增强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hAnsi="Calibri" w:eastAsia="仿宋_GB2312" w:cs="Times New Roman"/>
          <w:kern w:val="0"/>
          <w:sz w:val="21"/>
          <w:szCs w:val="21"/>
        </w:rPr>
      </w:pP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填表人：</w:t>
      </w:r>
      <w:r>
        <w:rPr>
          <w:rFonts w:hint="eastAsia" w:hAnsi="Calibri" w:cs="Times New Roman"/>
          <w:kern w:val="0"/>
          <w:sz w:val="21"/>
          <w:szCs w:val="21"/>
          <w:lang w:val="en-US" w:eastAsia="zh-CN"/>
        </w:rPr>
        <w:t>肖志红</w:t>
      </w: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 xml:space="preserve">    联系电话</w:t>
      </w:r>
      <w:r>
        <w:rPr>
          <w:rFonts w:hint="eastAsia" w:hAnsi="Calibri" w:cs="Times New Roman"/>
          <w:kern w:val="0"/>
          <w:sz w:val="21"/>
          <w:szCs w:val="21"/>
          <w:lang w:eastAsia="zh-CN"/>
        </w:rPr>
        <w:t>：</w:t>
      </w:r>
      <w:r>
        <w:rPr>
          <w:rFonts w:hint="eastAsia" w:hAnsi="Calibri" w:cs="Times New Roman"/>
          <w:kern w:val="0"/>
          <w:sz w:val="21"/>
          <w:szCs w:val="21"/>
          <w:lang w:val="en-US" w:eastAsia="zh-CN"/>
        </w:rPr>
        <w:t>13117374498</w:t>
      </w: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 xml:space="preserve">    填报日期</w:t>
      </w:r>
      <w:r>
        <w:rPr>
          <w:rFonts w:hint="eastAsia" w:hAnsi="Calibri" w:cs="Times New Roman"/>
          <w:kern w:val="0"/>
          <w:sz w:val="21"/>
          <w:szCs w:val="21"/>
          <w:lang w:eastAsia="zh-CN"/>
        </w:rPr>
        <w:t>：</w:t>
      </w:r>
      <w:r>
        <w:rPr>
          <w:rFonts w:hint="eastAsia" w:hAnsi="Calibri" w:cs="Times New Roman"/>
          <w:kern w:val="0"/>
          <w:sz w:val="21"/>
          <w:szCs w:val="21"/>
          <w:lang w:val="en-US" w:eastAsia="zh-CN"/>
        </w:rPr>
        <w:t>2024年4月4日</w:t>
      </w: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 xml:space="preserve"> </w:t>
      </w:r>
      <w:r>
        <w:rPr>
          <w:rFonts w:hint="eastAsia" w:hAnsi="Calibri" w:cs="Times New Roman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单位负责人签字：</w:t>
      </w:r>
    </w:p>
    <w:p>
      <w:pPr>
        <w:spacing w:line="594" w:lineRule="exact"/>
        <w:rPr>
          <w:rFonts w:hint="eastAsia" w:ascii="楷体" w:hAnsi="楷体" w:eastAsia="楷体" w:cs="楷体"/>
          <w:kern w:val="0"/>
          <w:sz w:val="36"/>
          <w:szCs w:val="36"/>
        </w:rPr>
      </w:pPr>
    </w:p>
    <w:p>
      <w:pPr>
        <w:pStyle w:val="2"/>
        <w:rPr>
          <w:rFonts w:hint="eastAsia" w:ascii="楷体" w:hAnsi="楷体" w:eastAsia="楷体" w:cs="楷体"/>
          <w:kern w:val="0"/>
          <w:sz w:val="36"/>
          <w:szCs w:val="36"/>
        </w:rPr>
      </w:pPr>
    </w:p>
    <w:p>
      <w:pPr>
        <w:pStyle w:val="2"/>
        <w:rPr>
          <w:rFonts w:hint="eastAsia" w:ascii="楷体" w:hAnsi="楷体" w:eastAsia="楷体" w:cs="楷体"/>
          <w:kern w:val="0"/>
          <w:sz w:val="36"/>
          <w:szCs w:val="36"/>
        </w:rPr>
      </w:pPr>
    </w:p>
    <w:p>
      <w:pPr>
        <w:pStyle w:val="2"/>
        <w:rPr>
          <w:rFonts w:hint="eastAsia" w:ascii="楷体" w:hAnsi="楷体" w:eastAsia="楷体" w:cs="楷体"/>
          <w:kern w:val="0"/>
          <w:sz w:val="36"/>
          <w:szCs w:val="36"/>
        </w:rPr>
      </w:pPr>
    </w:p>
    <w:p>
      <w:pPr>
        <w:pStyle w:val="2"/>
        <w:rPr>
          <w:rFonts w:hint="eastAsia" w:ascii="楷体" w:hAnsi="楷体" w:eastAsia="楷体" w:cs="楷体"/>
          <w:kern w:val="0"/>
          <w:sz w:val="36"/>
          <w:szCs w:val="36"/>
        </w:rPr>
      </w:pPr>
    </w:p>
    <w:p>
      <w:pPr>
        <w:pStyle w:val="2"/>
        <w:rPr>
          <w:rFonts w:hint="eastAsia" w:ascii="楷体" w:hAnsi="楷体" w:eastAsia="楷体" w:cs="楷体"/>
          <w:kern w:val="0"/>
          <w:sz w:val="36"/>
          <w:szCs w:val="36"/>
        </w:rPr>
      </w:pPr>
    </w:p>
    <w:p>
      <w:pPr>
        <w:pStyle w:val="2"/>
        <w:rPr>
          <w:rFonts w:hint="eastAsia" w:ascii="楷体" w:hAnsi="楷体" w:eastAsia="楷体" w:cs="楷体"/>
          <w:kern w:val="0"/>
          <w:sz w:val="36"/>
          <w:szCs w:val="36"/>
        </w:rPr>
      </w:pPr>
    </w:p>
    <w:p>
      <w:pPr>
        <w:pStyle w:val="2"/>
        <w:rPr>
          <w:rFonts w:hint="eastAsia" w:ascii="楷体" w:hAnsi="楷体" w:eastAsia="楷体" w:cs="楷体"/>
          <w:kern w:val="0"/>
          <w:sz w:val="36"/>
          <w:szCs w:val="36"/>
        </w:rPr>
      </w:pPr>
    </w:p>
    <w:p>
      <w:pPr>
        <w:pStyle w:val="2"/>
        <w:rPr>
          <w:rFonts w:hint="eastAsia" w:ascii="楷体" w:hAnsi="楷体" w:eastAsia="楷体" w:cs="楷体"/>
          <w:kern w:val="0"/>
          <w:sz w:val="36"/>
          <w:szCs w:val="36"/>
        </w:rPr>
      </w:pPr>
    </w:p>
    <w:p>
      <w:pPr>
        <w:pStyle w:val="2"/>
        <w:rPr>
          <w:rFonts w:hint="eastAsia" w:ascii="楷体" w:hAnsi="楷体" w:eastAsia="楷体" w:cs="楷体"/>
          <w:kern w:val="0"/>
          <w:sz w:val="36"/>
          <w:szCs w:val="36"/>
        </w:rPr>
      </w:pPr>
    </w:p>
    <w:p>
      <w:pPr>
        <w:pStyle w:val="2"/>
        <w:rPr>
          <w:rFonts w:hint="eastAsia" w:ascii="楷体" w:hAnsi="楷体" w:eastAsia="楷体" w:cs="楷体"/>
          <w:kern w:val="0"/>
          <w:sz w:val="36"/>
          <w:szCs w:val="36"/>
        </w:rPr>
      </w:pPr>
    </w:p>
    <w:p>
      <w:pPr>
        <w:spacing w:line="600" w:lineRule="exact"/>
        <w:ind w:firstLine="2160" w:firstLineChars="600"/>
        <w:jc w:val="both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p>
      <w:pPr>
        <w:pStyle w:val="2"/>
        <w:ind w:left="0" w:leftChars="0" w:firstLine="0" w:firstLineChars="0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</w:p>
    <w:tbl>
      <w:tblPr>
        <w:tblStyle w:val="8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 xml:space="preserve">填报单位：（盖章）             </w:t>
            </w:r>
            <w:r>
              <w:rPr>
                <w:rFonts w:hint="eastAsia" w:hAnsi="仿宋" w:cs="Times New Roman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 xml:space="preserve">                  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益阳市黄家湖电排管理站运行维护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沅江市水利局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25万元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2024.01-2024.12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完成黄家湖泵站设备及相关水工建筑物的年度维护保养，确保排涝（抗旱）安全、正常运行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完成黄家湖泵站社保及相关水工建筑物的年度维护保养，确保排涝（抗旱）安全、正常运行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维修养护次数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完成冬季维修1次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质量达标率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设备完好率＞85%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2024年12月31日前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成本节约率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控制在预算范围之内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  <w:bookmarkEnd w:id="0"/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保障旱涝灾害防御能力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保障黄家湖周边5.2万亩农田免收10年一遇内涝灾害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Calibri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改善水环境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有效改善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改善生态环境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有效改善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可持续影响力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提高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hAnsi="Calibri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社会群众满意度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＞90%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hAnsi="Calibri" w:eastAsia="仿宋_GB2312" w:cs="Times New Roman"/>
          <w:kern w:val="0"/>
          <w:sz w:val="21"/>
          <w:szCs w:val="21"/>
        </w:rPr>
      </w:pP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填表人：</w:t>
      </w:r>
      <w:r>
        <w:rPr>
          <w:rFonts w:hint="eastAsia" w:hAnsi="Calibri" w:cs="Times New Roman"/>
          <w:kern w:val="0"/>
          <w:sz w:val="21"/>
          <w:szCs w:val="21"/>
          <w:lang w:val="en-US" w:eastAsia="zh-CN"/>
        </w:rPr>
        <w:t>江灿勋</w:t>
      </w: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 xml:space="preserve">    联系电话</w:t>
      </w:r>
      <w:r>
        <w:rPr>
          <w:rFonts w:hint="eastAsia" w:hAnsi="Calibri" w:cs="Times New Roman"/>
          <w:kern w:val="0"/>
          <w:sz w:val="21"/>
          <w:szCs w:val="21"/>
          <w:lang w:eastAsia="zh-CN"/>
        </w:rPr>
        <w:t>：</w:t>
      </w:r>
      <w:r>
        <w:rPr>
          <w:rFonts w:hint="eastAsia" w:hAnsi="Calibri" w:cs="Times New Roman"/>
          <w:kern w:val="0"/>
          <w:sz w:val="21"/>
          <w:szCs w:val="21"/>
          <w:lang w:val="en-US" w:eastAsia="zh-CN"/>
        </w:rPr>
        <w:t>13873767307</w:t>
      </w: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 xml:space="preserve">    填报日期</w:t>
      </w:r>
      <w:r>
        <w:rPr>
          <w:rFonts w:hint="eastAsia" w:hAnsi="Calibri" w:cs="Times New Roman"/>
          <w:kern w:val="0"/>
          <w:sz w:val="21"/>
          <w:szCs w:val="21"/>
          <w:lang w:eastAsia="zh-CN"/>
        </w:rPr>
        <w:t>：</w:t>
      </w:r>
      <w:r>
        <w:rPr>
          <w:rFonts w:hint="eastAsia" w:hAnsi="Calibri" w:cs="Times New Roman"/>
          <w:kern w:val="0"/>
          <w:sz w:val="21"/>
          <w:szCs w:val="21"/>
          <w:lang w:val="en-US" w:eastAsia="zh-CN"/>
        </w:rPr>
        <w:t>2024.7.4</w:t>
      </w: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 xml:space="preserve">  </w:t>
      </w:r>
      <w:r>
        <w:rPr>
          <w:rFonts w:hint="eastAsia" w:hAnsi="Calibri" w:cs="Times New Roman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单位负责人签字：</w:t>
      </w:r>
    </w:p>
    <w:p>
      <w:pPr>
        <w:spacing w:line="594" w:lineRule="exact"/>
        <w:rPr>
          <w:rFonts w:hint="eastAsia" w:ascii="楷体" w:hAnsi="楷体" w:eastAsia="楷体" w:cs="楷体"/>
          <w:kern w:val="0"/>
          <w:sz w:val="36"/>
          <w:szCs w:val="36"/>
        </w:rPr>
      </w:pPr>
    </w:p>
    <w:p>
      <w:pPr>
        <w:pStyle w:val="2"/>
        <w:ind w:left="0" w:leftChars="0" w:firstLine="0" w:firstLineChars="0"/>
        <w:rPr>
          <w:rFonts w:hint="eastAsia" w:ascii="楷体" w:hAnsi="楷体" w:eastAsia="楷体" w:cs="楷体"/>
          <w:kern w:val="0"/>
          <w:sz w:val="36"/>
          <w:szCs w:val="36"/>
        </w:rPr>
      </w:pPr>
    </w:p>
    <w:p>
      <w:pPr>
        <w:pStyle w:val="2"/>
        <w:rPr>
          <w:rFonts w:hint="eastAsia" w:ascii="楷体" w:hAnsi="楷体" w:eastAsia="楷体" w:cs="楷体"/>
          <w:kern w:val="0"/>
          <w:sz w:val="36"/>
          <w:szCs w:val="36"/>
        </w:rPr>
      </w:pPr>
    </w:p>
    <w:p>
      <w:pPr>
        <w:pStyle w:val="2"/>
        <w:rPr>
          <w:rFonts w:hint="eastAsia" w:ascii="楷体" w:hAnsi="楷体" w:eastAsia="楷体" w:cs="楷体"/>
          <w:kern w:val="0"/>
          <w:sz w:val="36"/>
          <w:szCs w:val="36"/>
        </w:rPr>
      </w:pPr>
    </w:p>
    <w:p>
      <w:pPr>
        <w:pStyle w:val="2"/>
        <w:rPr>
          <w:rFonts w:hint="eastAsia" w:ascii="楷体" w:hAnsi="楷体" w:eastAsia="楷体" w:cs="楷体"/>
          <w:kern w:val="0"/>
          <w:sz w:val="36"/>
          <w:szCs w:val="36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84" w:right="1587" w:bottom="1701" w:left="1644" w:header="851" w:footer="964" w:gutter="0"/>
      <w:pgNumType w:fmt="numberInDash"/>
      <w:cols w:space="720" w:num="1"/>
      <w:docGrid w:type="lines" w:linePitch="6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0"/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0"/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0"/>
                        <w:rFonts w:ascii="仿宋" w:hAnsi="仿宋" w:eastAsia="仿宋" w:cs="仿宋"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17</w:t>
    </w:r>
    <w: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637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NzBhMDQyZDllNDE1YzBiMTk2NDdmNTUzZGRiNTUifQ=="/>
  </w:docVars>
  <w:rsids>
    <w:rsidRoot w:val="00D3181F"/>
    <w:rsid w:val="000006B7"/>
    <w:rsid w:val="00011DAE"/>
    <w:rsid w:val="00011EF6"/>
    <w:rsid w:val="00015B08"/>
    <w:rsid w:val="00022772"/>
    <w:rsid w:val="00035770"/>
    <w:rsid w:val="00044080"/>
    <w:rsid w:val="00044568"/>
    <w:rsid w:val="0005188F"/>
    <w:rsid w:val="0005761D"/>
    <w:rsid w:val="00057A04"/>
    <w:rsid w:val="000831DF"/>
    <w:rsid w:val="000838E4"/>
    <w:rsid w:val="000B27DF"/>
    <w:rsid w:val="000B6F43"/>
    <w:rsid w:val="000B757B"/>
    <w:rsid w:val="000C0730"/>
    <w:rsid w:val="000C50DC"/>
    <w:rsid w:val="000C5433"/>
    <w:rsid w:val="000C59B5"/>
    <w:rsid w:val="000D15A5"/>
    <w:rsid w:val="000D60FF"/>
    <w:rsid w:val="000E2BB3"/>
    <w:rsid w:val="000E4815"/>
    <w:rsid w:val="000E6F5A"/>
    <w:rsid w:val="0010087B"/>
    <w:rsid w:val="00110371"/>
    <w:rsid w:val="00124A8D"/>
    <w:rsid w:val="00151FCA"/>
    <w:rsid w:val="00160EA5"/>
    <w:rsid w:val="001B0601"/>
    <w:rsid w:val="001B2270"/>
    <w:rsid w:val="001B4DA9"/>
    <w:rsid w:val="001B6596"/>
    <w:rsid w:val="001B74B0"/>
    <w:rsid w:val="001C0916"/>
    <w:rsid w:val="001D387C"/>
    <w:rsid w:val="001D6E54"/>
    <w:rsid w:val="001D7257"/>
    <w:rsid w:val="001E350D"/>
    <w:rsid w:val="001F78C3"/>
    <w:rsid w:val="00205A40"/>
    <w:rsid w:val="00207DF8"/>
    <w:rsid w:val="002321BD"/>
    <w:rsid w:val="00233140"/>
    <w:rsid w:val="00235A94"/>
    <w:rsid w:val="00236C62"/>
    <w:rsid w:val="002620B3"/>
    <w:rsid w:val="00262135"/>
    <w:rsid w:val="002661E1"/>
    <w:rsid w:val="00266614"/>
    <w:rsid w:val="00275564"/>
    <w:rsid w:val="00292E20"/>
    <w:rsid w:val="002B1851"/>
    <w:rsid w:val="002D15B8"/>
    <w:rsid w:val="0031067F"/>
    <w:rsid w:val="003217BC"/>
    <w:rsid w:val="00335C03"/>
    <w:rsid w:val="0033639F"/>
    <w:rsid w:val="00366F45"/>
    <w:rsid w:val="003713EB"/>
    <w:rsid w:val="00391EC4"/>
    <w:rsid w:val="00394910"/>
    <w:rsid w:val="00395855"/>
    <w:rsid w:val="003D1C57"/>
    <w:rsid w:val="003E2B76"/>
    <w:rsid w:val="003E5057"/>
    <w:rsid w:val="003F2035"/>
    <w:rsid w:val="003F5C9C"/>
    <w:rsid w:val="00400958"/>
    <w:rsid w:val="00406038"/>
    <w:rsid w:val="00411E3A"/>
    <w:rsid w:val="00412F80"/>
    <w:rsid w:val="00421BA0"/>
    <w:rsid w:val="004238A8"/>
    <w:rsid w:val="00436095"/>
    <w:rsid w:val="004428BD"/>
    <w:rsid w:val="00453B0E"/>
    <w:rsid w:val="00483936"/>
    <w:rsid w:val="00486A10"/>
    <w:rsid w:val="00491572"/>
    <w:rsid w:val="00495C2D"/>
    <w:rsid w:val="004A026C"/>
    <w:rsid w:val="004A1560"/>
    <w:rsid w:val="004A7CB4"/>
    <w:rsid w:val="004B40FC"/>
    <w:rsid w:val="004C502F"/>
    <w:rsid w:val="004E59E5"/>
    <w:rsid w:val="004E66A4"/>
    <w:rsid w:val="004E69A1"/>
    <w:rsid w:val="0050180E"/>
    <w:rsid w:val="00510E15"/>
    <w:rsid w:val="00522B62"/>
    <w:rsid w:val="0052655E"/>
    <w:rsid w:val="00532F83"/>
    <w:rsid w:val="0054074A"/>
    <w:rsid w:val="005517B2"/>
    <w:rsid w:val="00556DE3"/>
    <w:rsid w:val="0056241A"/>
    <w:rsid w:val="005701F9"/>
    <w:rsid w:val="005857DC"/>
    <w:rsid w:val="00597803"/>
    <w:rsid w:val="00597AEC"/>
    <w:rsid w:val="005A2B28"/>
    <w:rsid w:val="005A6232"/>
    <w:rsid w:val="005B0BF3"/>
    <w:rsid w:val="005B1CB4"/>
    <w:rsid w:val="005B2388"/>
    <w:rsid w:val="005B2EE7"/>
    <w:rsid w:val="005C3729"/>
    <w:rsid w:val="005D4020"/>
    <w:rsid w:val="005E014E"/>
    <w:rsid w:val="005E20A9"/>
    <w:rsid w:val="005E2E5E"/>
    <w:rsid w:val="005F2089"/>
    <w:rsid w:val="005F3AD8"/>
    <w:rsid w:val="00601F96"/>
    <w:rsid w:val="00605335"/>
    <w:rsid w:val="00611DE9"/>
    <w:rsid w:val="00615FD8"/>
    <w:rsid w:val="0062368A"/>
    <w:rsid w:val="006315A6"/>
    <w:rsid w:val="00635EBC"/>
    <w:rsid w:val="0063755B"/>
    <w:rsid w:val="00641AFD"/>
    <w:rsid w:val="00641DAF"/>
    <w:rsid w:val="006545F6"/>
    <w:rsid w:val="00661A4F"/>
    <w:rsid w:val="006706F7"/>
    <w:rsid w:val="0069184B"/>
    <w:rsid w:val="00693716"/>
    <w:rsid w:val="006B5EEE"/>
    <w:rsid w:val="006B76DF"/>
    <w:rsid w:val="006D0F7D"/>
    <w:rsid w:val="006D7105"/>
    <w:rsid w:val="006E1777"/>
    <w:rsid w:val="006F14F6"/>
    <w:rsid w:val="00702614"/>
    <w:rsid w:val="00721CED"/>
    <w:rsid w:val="007410D9"/>
    <w:rsid w:val="00743AA6"/>
    <w:rsid w:val="007479AD"/>
    <w:rsid w:val="00776AA0"/>
    <w:rsid w:val="00786E23"/>
    <w:rsid w:val="007913FA"/>
    <w:rsid w:val="00794301"/>
    <w:rsid w:val="00797049"/>
    <w:rsid w:val="007A2C97"/>
    <w:rsid w:val="007B3986"/>
    <w:rsid w:val="007C4D32"/>
    <w:rsid w:val="007D69D3"/>
    <w:rsid w:val="007E09D1"/>
    <w:rsid w:val="007E2D66"/>
    <w:rsid w:val="007E44A4"/>
    <w:rsid w:val="007E4BEA"/>
    <w:rsid w:val="007E6B4D"/>
    <w:rsid w:val="007F2246"/>
    <w:rsid w:val="008262B1"/>
    <w:rsid w:val="00827F0C"/>
    <w:rsid w:val="008306AF"/>
    <w:rsid w:val="008340BD"/>
    <w:rsid w:val="00863507"/>
    <w:rsid w:val="0089221C"/>
    <w:rsid w:val="008932E7"/>
    <w:rsid w:val="008A1B92"/>
    <w:rsid w:val="008A30C0"/>
    <w:rsid w:val="008A4E8C"/>
    <w:rsid w:val="008A5C9B"/>
    <w:rsid w:val="008C2BBA"/>
    <w:rsid w:val="008C34CE"/>
    <w:rsid w:val="008E2E1E"/>
    <w:rsid w:val="008E40BD"/>
    <w:rsid w:val="008F0DB4"/>
    <w:rsid w:val="00903B35"/>
    <w:rsid w:val="009074EE"/>
    <w:rsid w:val="0091422C"/>
    <w:rsid w:val="0091533C"/>
    <w:rsid w:val="00933BB6"/>
    <w:rsid w:val="0093658F"/>
    <w:rsid w:val="0094669E"/>
    <w:rsid w:val="00946FCA"/>
    <w:rsid w:val="0097146E"/>
    <w:rsid w:val="00973E74"/>
    <w:rsid w:val="009747AC"/>
    <w:rsid w:val="0098766B"/>
    <w:rsid w:val="00996EE4"/>
    <w:rsid w:val="009A64E6"/>
    <w:rsid w:val="009A6B6F"/>
    <w:rsid w:val="009B18EB"/>
    <w:rsid w:val="009B4B71"/>
    <w:rsid w:val="009D227D"/>
    <w:rsid w:val="009D39C5"/>
    <w:rsid w:val="009F77FD"/>
    <w:rsid w:val="00A02FFA"/>
    <w:rsid w:val="00A037DE"/>
    <w:rsid w:val="00A04EF3"/>
    <w:rsid w:val="00A11BDF"/>
    <w:rsid w:val="00A202B1"/>
    <w:rsid w:val="00A24FDE"/>
    <w:rsid w:val="00A253F0"/>
    <w:rsid w:val="00A36734"/>
    <w:rsid w:val="00A47ADD"/>
    <w:rsid w:val="00A52D04"/>
    <w:rsid w:val="00A5662E"/>
    <w:rsid w:val="00A6176C"/>
    <w:rsid w:val="00A91CC2"/>
    <w:rsid w:val="00A95D2F"/>
    <w:rsid w:val="00AA0223"/>
    <w:rsid w:val="00AC2DCE"/>
    <w:rsid w:val="00AD5206"/>
    <w:rsid w:val="00AE47E5"/>
    <w:rsid w:val="00AF29CC"/>
    <w:rsid w:val="00B07DF9"/>
    <w:rsid w:val="00B07F83"/>
    <w:rsid w:val="00B16CCA"/>
    <w:rsid w:val="00B32462"/>
    <w:rsid w:val="00B41876"/>
    <w:rsid w:val="00B47DB5"/>
    <w:rsid w:val="00B520FE"/>
    <w:rsid w:val="00B6224A"/>
    <w:rsid w:val="00B6685E"/>
    <w:rsid w:val="00B71C71"/>
    <w:rsid w:val="00B758FC"/>
    <w:rsid w:val="00B865D9"/>
    <w:rsid w:val="00B94D0A"/>
    <w:rsid w:val="00BC2628"/>
    <w:rsid w:val="00BE12D5"/>
    <w:rsid w:val="00BE4F3C"/>
    <w:rsid w:val="00C10AFC"/>
    <w:rsid w:val="00C11636"/>
    <w:rsid w:val="00C23008"/>
    <w:rsid w:val="00C430B6"/>
    <w:rsid w:val="00C459C1"/>
    <w:rsid w:val="00C513ED"/>
    <w:rsid w:val="00C62163"/>
    <w:rsid w:val="00C62941"/>
    <w:rsid w:val="00C63A88"/>
    <w:rsid w:val="00C67AC2"/>
    <w:rsid w:val="00C7448A"/>
    <w:rsid w:val="00C84FFF"/>
    <w:rsid w:val="00C85196"/>
    <w:rsid w:val="00C87A74"/>
    <w:rsid w:val="00C955C3"/>
    <w:rsid w:val="00CA3980"/>
    <w:rsid w:val="00CB69D4"/>
    <w:rsid w:val="00CC40D2"/>
    <w:rsid w:val="00CD7293"/>
    <w:rsid w:val="00CE3083"/>
    <w:rsid w:val="00CE4B34"/>
    <w:rsid w:val="00CF4E85"/>
    <w:rsid w:val="00CF6019"/>
    <w:rsid w:val="00CF655C"/>
    <w:rsid w:val="00D07140"/>
    <w:rsid w:val="00D12504"/>
    <w:rsid w:val="00D3181F"/>
    <w:rsid w:val="00D3273F"/>
    <w:rsid w:val="00D439B8"/>
    <w:rsid w:val="00D6282A"/>
    <w:rsid w:val="00D735B0"/>
    <w:rsid w:val="00D76E17"/>
    <w:rsid w:val="00D813E2"/>
    <w:rsid w:val="00D87DCD"/>
    <w:rsid w:val="00DA29EE"/>
    <w:rsid w:val="00DA4F49"/>
    <w:rsid w:val="00DA6256"/>
    <w:rsid w:val="00DB022B"/>
    <w:rsid w:val="00DC10D3"/>
    <w:rsid w:val="00DD7E51"/>
    <w:rsid w:val="00DE04BB"/>
    <w:rsid w:val="00DE0A44"/>
    <w:rsid w:val="00DE1C49"/>
    <w:rsid w:val="00DE1DC3"/>
    <w:rsid w:val="00DF6FFB"/>
    <w:rsid w:val="00E005A4"/>
    <w:rsid w:val="00E133F1"/>
    <w:rsid w:val="00E27E5A"/>
    <w:rsid w:val="00E44F7B"/>
    <w:rsid w:val="00E528AB"/>
    <w:rsid w:val="00E560FF"/>
    <w:rsid w:val="00E565F5"/>
    <w:rsid w:val="00E572A4"/>
    <w:rsid w:val="00E6091F"/>
    <w:rsid w:val="00E91FF0"/>
    <w:rsid w:val="00E955E5"/>
    <w:rsid w:val="00E970C9"/>
    <w:rsid w:val="00EB16C0"/>
    <w:rsid w:val="00EB25F1"/>
    <w:rsid w:val="00EC060D"/>
    <w:rsid w:val="00EC2B29"/>
    <w:rsid w:val="00EC3955"/>
    <w:rsid w:val="00ED5B3D"/>
    <w:rsid w:val="00EE11E5"/>
    <w:rsid w:val="00EE5F8F"/>
    <w:rsid w:val="00EF1436"/>
    <w:rsid w:val="00EF37FE"/>
    <w:rsid w:val="00EF496F"/>
    <w:rsid w:val="00F123C9"/>
    <w:rsid w:val="00F21D99"/>
    <w:rsid w:val="00F336ED"/>
    <w:rsid w:val="00F41402"/>
    <w:rsid w:val="00F44C6F"/>
    <w:rsid w:val="00F44F69"/>
    <w:rsid w:val="00F52CC9"/>
    <w:rsid w:val="00F61F5F"/>
    <w:rsid w:val="00F64C8B"/>
    <w:rsid w:val="00F75942"/>
    <w:rsid w:val="00F77740"/>
    <w:rsid w:val="00FA17CC"/>
    <w:rsid w:val="00FA1EB9"/>
    <w:rsid w:val="00FB1631"/>
    <w:rsid w:val="00FB4599"/>
    <w:rsid w:val="00FD0802"/>
    <w:rsid w:val="00FD5C8D"/>
    <w:rsid w:val="00FE46EC"/>
    <w:rsid w:val="021A3C00"/>
    <w:rsid w:val="02E1150F"/>
    <w:rsid w:val="03866175"/>
    <w:rsid w:val="050F6092"/>
    <w:rsid w:val="06345D3E"/>
    <w:rsid w:val="07236F2D"/>
    <w:rsid w:val="079F4C5E"/>
    <w:rsid w:val="07E9502D"/>
    <w:rsid w:val="0A3E7DDF"/>
    <w:rsid w:val="0A402129"/>
    <w:rsid w:val="0BBF3B88"/>
    <w:rsid w:val="0BF059ED"/>
    <w:rsid w:val="0DA252C9"/>
    <w:rsid w:val="0DE45747"/>
    <w:rsid w:val="0F5D4D62"/>
    <w:rsid w:val="104710DA"/>
    <w:rsid w:val="10706442"/>
    <w:rsid w:val="10954D65"/>
    <w:rsid w:val="121742AE"/>
    <w:rsid w:val="12192A7F"/>
    <w:rsid w:val="122F7D02"/>
    <w:rsid w:val="12645291"/>
    <w:rsid w:val="13CB71C5"/>
    <w:rsid w:val="14290F55"/>
    <w:rsid w:val="159A6EC6"/>
    <w:rsid w:val="161A6819"/>
    <w:rsid w:val="1621366C"/>
    <w:rsid w:val="18873FEB"/>
    <w:rsid w:val="196816F6"/>
    <w:rsid w:val="196A0B35"/>
    <w:rsid w:val="19C356F8"/>
    <w:rsid w:val="19DB570C"/>
    <w:rsid w:val="1A5275B3"/>
    <w:rsid w:val="1B1924C8"/>
    <w:rsid w:val="1B2B737F"/>
    <w:rsid w:val="1B956CB4"/>
    <w:rsid w:val="1C6A0594"/>
    <w:rsid w:val="1CD45CB3"/>
    <w:rsid w:val="1CF912B7"/>
    <w:rsid w:val="1E390005"/>
    <w:rsid w:val="211809E0"/>
    <w:rsid w:val="2199566E"/>
    <w:rsid w:val="22F64DD9"/>
    <w:rsid w:val="23726932"/>
    <w:rsid w:val="24B6384A"/>
    <w:rsid w:val="27104725"/>
    <w:rsid w:val="29542BF9"/>
    <w:rsid w:val="29A94BD5"/>
    <w:rsid w:val="2B0A40CE"/>
    <w:rsid w:val="2C2F5EB9"/>
    <w:rsid w:val="2E187348"/>
    <w:rsid w:val="2E821AC0"/>
    <w:rsid w:val="2EDB7876"/>
    <w:rsid w:val="2F5B4C8D"/>
    <w:rsid w:val="2FD416D4"/>
    <w:rsid w:val="303572A8"/>
    <w:rsid w:val="30404305"/>
    <w:rsid w:val="310B2E11"/>
    <w:rsid w:val="335C4E22"/>
    <w:rsid w:val="34106754"/>
    <w:rsid w:val="358B1F82"/>
    <w:rsid w:val="35B73D07"/>
    <w:rsid w:val="36952A75"/>
    <w:rsid w:val="38047040"/>
    <w:rsid w:val="38550CC0"/>
    <w:rsid w:val="38872BB1"/>
    <w:rsid w:val="3A1478AA"/>
    <w:rsid w:val="3AE0432E"/>
    <w:rsid w:val="3B1315E6"/>
    <w:rsid w:val="3DCF6BAF"/>
    <w:rsid w:val="3E695768"/>
    <w:rsid w:val="406023FB"/>
    <w:rsid w:val="40682534"/>
    <w:rsid w:val="406A47D3"/>
    <w:rsid w:val="40DA4FCB"/>
    <w:rsid w:val="447C791A"/>
    <w:rsid w:val="45765517"/>
    <w:rsid w:val="47424C12"/>
    <w:rsid w:val="4B941543"/>
    <w:rsid w:val="4CBC02C6"/>
    <w:rsid w:val="4E1A74DB"/>
    <w:rsid w:val="4E8B10C0"/>
    <w:rsid w:val="4EDB7C88"/>
    <w:rsid w:val="4FA220FA"/>
    <w:rsid w:val="50406E4E"/>
    <w:rsid w:val="533F0B41"/>
    <w:rsid w:val="53B8141A"/>
    <w:rsid w:val="54120B7D"/>
    <w:rsid w:val="55B03A7E"/>
    <w:rsid w:val="563D7757"/>
    <w:rsid w:val="57A779EE"/>
    <w:rsid w:val="58B77EC9"/>
    <w:rsid w:val="58C125FD"/>
    <w:rsid w:val="59761BAF"/>
    <w:rsid w:val="59991D70"/>
    <w:rsid w:val="59F4120B"/>
    <w:rsid w:val="5BEF1728"/>
    <w:rsid w:val="5C171716"/>
    <w:rsid w:val="5D927818"/>
    <w:rsid w:val="5E2B627F"/>
    <w:rsid w:val="5E605F8B"/>
    <w:rsid w:val="5E8112AF"/>
    <w:rsid w:val="5FBC5DC5"/>
    <w:rsid w:val="61BC2FF2"/>
    <w:rsid w:val="61D13A0B"/>
    <w:rsid w:val="62BD78C4"/>
    <w:rsid w:val="635F530D"/>
    <w:rsid w:val="63956C89"/>
    <w:rsid w:val="63DA31CF"/>
    <w:rsid w:val="64C678A6"/>
    <w:rsid w:val="65E43E98"/>
    <w:rsid w:val="67603549"/>
    <w:rsid w:val="67D1517D"/>
    <w:rsid w:val="69BA1365"/>
    <w:rsid w:val="6BE93AC4"/>
    <w:rsid w:val="6C1A459F"/>
    <w:rsid w:val="6CA87DFD"/>
    <w:rsid w:val="6E2C2B6E"/>
    <w:rsid w:val="6F985B8E"/>
    <w:rsid w:val="714300F4"/>
    <w:rsid w:val="71CA0D39"/>
    <w:rsid w:val="72D03D6F"/>
    <w:rsid w:val="749E5641"/>
    <w:rsid w:val="74C4154C"/>
    <w:rsid w:val="75C93F9A"/>
    <w:rsid w:val="75D43A11"/>
    <w:rsid w:val="77885048"/>
    <w:rsid w:val="7A432F13"/>
    <w:rsid w:val="7B455102"/>
    <w:rsid w:val="7BB41A97"/>
    <w:rsid w:val="7E973D51"/>
    <w:rsid w:val="7EA508C2"/>
    <w:rsid w:val="7FBF5FAB"/>
    <w:rsid w:val="7FEF9200"/>
    <w:rsid w:val="DD4C58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styleId="3">
    <w:name w:val="Body Text"/>
    <w:basedOn w:val="1"/>
    <w:next w:val="4"/>
    <w:uiPriority w:val="0"/>
    <w:pPr>
      <w:spacing w:after="120" w:afterLines="0"/>
    </w:pPr>
  </w:style>
  <w:style w:type="paragraph" w:styleId="4">
    <w:name w:val="Body Text First Indent"/>
    <w:basedOn w:val="3"/>
    <w:next w:val="3"/>
    <w:semiHidden/>
    <w:qFormat/>
    <w:uiPriority w:val="99"/>
    <w:pPr>
      <w:ind w:firstLine="420" w:firstLineChars="100"/>
    </w:pPr>
    <w:rPr>
      <w:rFonts w:cs="Times New Roman"/>
      <w:szCs w:val="24"/>
    </w:rPr>
  </w:style>
  <w:style w:type="paragraph" w:styleId="5">
    <w:name w:val="Balloon Text"/>
    <w:basedOn w:val="1"/>
    <w:link w:val="12"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uiPriority w:val="0"/>
  </w:style>
  <w:style w:type="character" w:styleId="11">
    <w:name w:val="Hyperlink"/>
    <w:uiPriority w:val="0"/>
    <w:rPr>
      <w:color w:val="0000FF"/>
      <w:u w:val="single"/>
    </w:rPr>
  </w:style>
  <w:style w:type="character" w:customStyle="1" w:styleId="12">
    <w:name w:val="批注框文本 Char"/>
    <w:link w:val="5"/>
    <w:uiPriority w:val="0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8</Pages>
  <Words>1781</Words>
  <Characters>1932</Characters>
  <Lines>41</Lines>
  <Paragraphs>11</Paragraphs>
  <TotalTime>12</TotalTime>
  <ScaleCrop>false</ScaleCrop>
  <LinksUpToDate>false</LinksUpToDate>
  <CharactersWithSpaces>2116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2022-10-31T15:13:00Z</dcterms:created>
  <dc:creator>Administrator</dc:creator>
  <cp:lastModifiedBy>毛里斯的姐姐</cp:lastModifiedBy>
  <cp:lastPrinted>2024-07-10T02:47:00Z</cp:lastPrinted>
  <dcterms:modified xsi:type="dcterms:W3CDTF">2024-07-10T07:57:23Z</dcterms:modified>
  <dc:title>桃财库〔2016〕215号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3475CE7506524E1A88B0E2129D23DBA5_13</vt:lpwstr>
  </property>
</Properties>
</file>