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中华人民共和国市场主体登记管理条例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第九条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市场主体的下列事项应当向登记机关办理备案：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（一）章程或者合伙协议；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（二）经营期限或者合伙期限；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（三）有限责任公司股东或者股份有限公司发起人认缴的出资数额，合伙企业合伙人认缴或者实际缴付的出资数额、缴付期限和出资方式；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（四）公司董事、监事、高级管理人员；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（五）农民专业合作社（联合社）成员；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（六）参加经营的个体工商户家庭成员姓名；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（七）市场主体登记联络员、外商投资企业法律文件送达接受人；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（八）公司、合伙企业等市场主体受益所有人相关信息；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（九）法律、行政法规规定的其他事项。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第二十九条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市场主体变更本条例第九条规定的备案事项的，应当自作出变更决议、决定或者法定变更事项发生之日起30日内向登记机关办理备案。农民专业合作社（联合社）成员发生变更的，应当自本会计年度终了之日起90日内向登记机关办理备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第四十七条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市场主体未依照本条例办理备案的，由登记机关责令改正；拒不改正的，处5万元以下的罚款。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0E869EE1-1089-45D2-A4D2-BF5D3026C7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0852F0F2-729A-4E11-9420-A1E2A05A7A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YzU4OWJhNDI1ZTUyYjAwYWZiNjdlZjc1MjkxYzgifQ=="/>
  </w:docVars>
  <w:rsids>
    <w:rsidRoot w:val="31C62CBF"/>
    <w:rsid w:val="019E0331"/>
    <w:rsid w:val="0553139A"/>
    <w:rsid w:val="20F60899"/>
    <w:rsid w:val="31C62CBF"/>
    <w:rsid w:val="39D42245"/>
    <w:rsid w:val="3F2E5E09"/>
    <w:rsid w:val="3FC65D98"/>
    <w:rsid w:val="46320B38"/>
    <w:rsid w:val="51D602E5"/>
    <w:rsid w:val="52E37F64"/>
    <w:rsid w:val="5BB93F58"/>
    <w:rsid w:val="5C2356D7"/>
    <w:rsid w:val="643C1DEF"/>
    <w:rsid w:val="6C050BAB"/>
    <w:rsid w:val="742E12AB"/>
    <w:rsid w:val="76A1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12932</Words>
  <Characters>30655</Characters>
  <Lines>0</Lines>
  <Paragraphs>0</Paragraphs>
  <TotalTime>7</TotalTime>
  <ScaleCrop>false</ScaleCrop>
  <LinksUpToDate>false</LinksUpToDate>
  <CharactersWithSpaces>30704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2024-07-05T00:58:00Z</dcterms:created>
  <dc:creator>汤璐</dc:creator>
  <cp:lastModifiedBy>Administrator</cp:lastModifiedBy>
  <dcterms:modified xsi:type="dcterms:W3CDTF">2024-07-05T02:00:12Z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FB57098E01FE444B87606F4DC4C34C64_11</vt:lpwstr>
  </property>
</Properties>
</file>