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29B" w:rsidRDefault="004C429B">
      <w:pPr>
        <w:widowControl/>
        <w:spacing w:line="600" w:lineRule="exact"/>
        <w:ind w:firstLine="480"/>
        <w:jc w:val="center"/>
        <w:rPr>
          <w:rFonts w:ascii="方正小标宋简体" w:eastAsia="方正小标宋简体" w:hAnsi="宋体" w:cs="宋体"/>
          <w:color w:val="000000" w:themeColor="text1"/>
          <w:kern w:val="0"/>
          <w:sz w:val="44"/>
          <w:szCs w:val="44"/>
        </w:rPr>
      </w:pPr>
      <w:bookmarkStart w:id="0" w:name="_GoBack"/>
      <w:bookmarkEnd w:id="0"/>
    </w:p>
    <w:p w:rsidR="004C429B" w:rsidRDefault="0071031B">
      <w:pPr>
        <w:widowControl/>
        <w:spacing w:line="600" w:lineRule="exact"/>
        <w:jc w:val="center"/>
        <w:rPr>
          <w:rFonts w:ascii="方正小标宋简体" w:eastAsia="方正小标宋简体" w:hAnsi="宋体" w:cs="宋体"/>
          <w:color w:val="000000" w:themeColor="text1"/>
          <w:kern w:val="0"/>
          <w:sz w:val="44"/>
          <w:szCs w:val="44"/>
        </w:rPr>
      </w:pPr>
      <w:r>
        <w:rPr>
          <w:rFonts w:ascii="方正小标宋简体" w:eastAsia="方正小标宋简体" w:hAnsi="宋体" w:cs="宋体" w:hint="eastAsia"/>
          <w:bCs/>
          <w:color w:val="000000" w:themeColor="text1"/>
          <w:kern w:val="0"/>
          <w:sz w:val="44"/>
          <w:szCs w:val="44"/>
        </w:rPr>
        <w:t>沅江市住建局</w:t>
      </w:r>
      <w:r w:rsidR="005F3F1C">
        <w:rPr>
          <w:rFonts w:ascii="方正小标宋简体" w:eastAsia="方正小标宋简体" w:hAnsi="宋体" w:cs="宋体" w:hint="eastAsia"/>
          <w:bCs/>
          <w:color w:val="000000" w:themeColor="text1"/>
          <w:kern w:val="0"/>
          <w:sz w:val="44"/>
          <w:szCs w:val="44"/>
        </w:rPr>
        <w:t>信息公开工作年度报告</w:t>
      </w:r>
    </w:p>
    <w:p w:rsidR="004C429B" w:rsidRDefault="004C429B">
      <w:pPr>
        <w:widowControl/>
        <w:spacing w:line="600" w:lineRule="exact"/>
        <w:ind w:firstLine="480"/>
        <w:jc w:val="center"/>
        <w:rPr>
          <w:rFonts w:ascii="方正小标宋简体" w:eastAsia="方正小标宋简体" w:hAnsi="宋体" w:cs="宋体"/>
          <w:color w:val="000000" w:themeColor="text1"/>
          <w:kern w:val="0"/>
          <w:sz w:val="44"/>
          <w:szCs w:val="44"/>
        </w:rPr>
      </w:pPr>
    </w:p>
    <w:p w:rsidR="00FD0794" w:rsidRDefault="005F3F1C" w:rsidP="00FC0B5D">
      <w:pPr>
        <w:widowControl/>
        <w:shd w:val="clear" w:color="auto" w:fill="FFFFFF"/>
        <w:spacing w:line="560" w:lineRule="exact"/>
        <w:ind w:firstLineChars="200" w:firstLine="643"/>
        <w:jc w:val="left"/>
        <w:rPr>
          <w:rFonts w:ascii="Times New Roman" w:eastAsia="方正仿宋简体" w:hAnsi="Times New Roman" w:cs="Times New Roman"/>
          <w:b/>
          <w:bCs/>
          <w:color w:val="000000" w:themeColor="text1"/>
          <w:kern w:val="0"/>
          <w:sz w:val="32"/>
          <w:szCs w:val="32"/>
        </w:rPr>
      </w:pPr>
      <w:r>
        <w:rPr>
          <w:rFonts w:ascii="Times New Roman" w:eastAsia="方正仿宋简体" w:hAnsi="Times New Roman" w:cs="Times New Roman"/>
          <w:b/>
          <w:bCs/>
          <w:color w:val="000000" w:themeColor="text1"/>
          <w:kern w:val="0"/>
          <w:sz w:val="32"/>
          <w:szCs w:val="32"/>
        </w:rPr>
        <w:t>一、总体情况</w:t>
      </w:r>
    </w:p>
    <w:p w:rsidR="006174FC" w:rsidRDefault="00F73181" w:rsidP="00FD0794">
      <w:pPr>
        <w:widowControl/>
        <w:shd w:val="clear" w:color="auto" w:fill="FFFFFF"/>
        <w:spacing w:line="560" w:lineRule="exact"/>
        <w:ind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2023</w:t>
      </w:r>
      <w:r w:rsidR="00FD0794">
        <w:rPr>
          <w:rFonts w:ascii="仿宋_GB2312" w:eastAsia="仿宋_GB2312" w:hAnsi="宋体" w:cs="宋体" w:hint="eastAsia"/>
          <w:color w:val="333333"/>
          <w:kern w:val="0"/>
          <w:sz w:val="32"/>
          <w:szCs w:val="32"/>
        </w:rPr>
        <w:t>年，</w:t>
      </w:r>
      <w:r w:rsidR="00FD0794">
        <w:rPr>
          <w:rFonts w:ascii="仿宋_GB2312" w:eastAsia="仿宋_GB2312" w:hAnsi="宋体" w:cs="宋体" w:hint="eastAsia"/>
          <w:color w:val="333333"/>
          <w:kern w:val="0"/>
          <w:sz w:val="32"/>
          <w:szCs w:val="32"/>
          <w:shd w:val="clear" w:color="auto" w:fill="FFFFFF"/>
        </w:rPr>
        <w:t>我局</w:t>
      </w:r>
      <w:r w:rsidR="00C4248F">
        <w:rPr>
          <w:rFonts w:ascii="仿宋_GB2312" w:eastAsia="仿宋_GB2312" w:hAnsi="宋体" w:cs="宋体" w:hint="eastAsia"/>
          <w:color w:val="333333"/>
          <w:kern w:val="0"/>
          <w:sz w:val="32"/>
          <w:szCs w:val="32"/>
          <w:shd w:val="clear" w:color="auto" w:fill="FFFFFF"/>
        </w:rPr>
        <w:t>高度重视政务公开工作</w:t>
      </w:r>
      <w:r w:rsidR="00FD0794">
        <w:rPr>
          <w:rFonts w:ascii="仿宋_GB2312" w:eastAsia="仿宋_GB2312" w:hAnsi="宋体" w:cs="宋体" w:hint="eastAsia"/>
          <w:color w:val="333333"/>
          <w:kern w:val="0"/>
          <w:sz w:val="32"/>
          <w:szCs w:val="32"/>
          <w:shd w:val="clear" w:color="auto" w:fill="FFFFFF"/>
        </w:rPr>
        <w:t>，深入落实市委、市政府关于全面推进政务公开工作的安排部署</w:t>
      </w:r>
      <w:r w:rsidR="001B46F4">
        <w:rPr>
          <w:rFonts w:ascii="仿宋_GB2312" w:eastAsia="仿宋_GB2312" w:hAnsi="宋体" w:cs="宋体" w:hint="eastAsia"/>
          <w:color w:val="333333"/>
          <w:kern w:val="0"/>
          <w:sz w:val="32"/>
          <w:szCs w:val="32"/>
          <w:shd w:val="clear" w:color="auto" w:fill="FFFFFF"/>
        </w:rPr>
        <w:t>。</w:t>
      </w:r>
      <w:r w:rsidR="00887980">
        <w:rPr>
          <w:rFonts w:ascii="仿宋_GB2312" w:eastAsia="仿宋_GB2312" w:hAnsi="宋体" w:cs="宋体" w:hint="eastAsia"/>
          <w:color w:val="333333"/>
          <w:kern w:val="0"/>
          <w:sz w:val="32"/>
          <w:szCs w:val="32"/>
        </w:rPr>
        <w:t>进一步</w:t>
      </w:r>
      <w:r w:rsidR="00FD0794">
        <w:rPr>
          <w:rFonts w:ascii="仿宋_GB2312" w:eastAsia="仿宋_GB2312" w:hAnsi="宋体" w:cs="宋体" w:hint="eastAsia"/>
          <w:color w:val="333333"/>
          <w:kern w:val="0"/>
          <w:sz w:val="32"/>
          <w:szCs w:val="32"/>
        </w:rPr>
        <w:t>完善公开制</w:t>
      </w:r>
      <w:r w:rsidR="006174FC">
        <w:rPr>
          <w:rFonts w:ascii="仿宋_GB2312" w:eastAsia="仿宋_GB2312" w:hAnsi="宋体" w:cs="宋体" w:hint="eastAsia"/>
          <w:color w:val="333333"/>
          <w:kern w:val="0"/>
          <w:sz w:val="32"/>
          <w:szCs w:val="32"/>
        </w:rPr>
        <w:t>度，</w:t>
      </w:r>
      <w:r w:rsidR="00887980">
        <w:rPr>
          <w:rFonts w:ascii="仿宋_GB2312" w:eastAsia="仿宋_GB2312" w:hAnsi="宋体" w:cs="宋体" w:hint="eastAsia"/>
          <w:color w:val="333333"/>
          <w:kern w:val="0"/>
          <w:sz w:val="32"/>
          <w:szCs w:val="32"/>
        </w:rPr>
        <w:t>政务信息公开范围和渠道不断拓展</w:t>
      </w:r>
      <w:r w:rsidR="001B46F4">
        <w:rPr>
          <w:rFonts w:ascii="仿宋_GB2312" w:eastAsia="仿宋_GB2312" w:hAnsi="宋体" w:cs="宋体" w:hint="eastAsia"/>
          <w:color w:val="333333"/>
          <w:kern w:val="0"/>
          <w:sz w:val="32"/>
          <w:szCs w:val="32"/>
        </w:rPr>
        <w:t>。</w:t>
      </w:r>
      <w:r w:rsidR="006174FC">
        <w:rPr>
          <w:rFonts w:ascii="仿宋_GB2312" w:eastAsia="仿宋_GB2312" w:hAnsi="宋体" w:cs="宋体" w:hint="eastAsia"/>
          <w:color w:val="333333"/>
          <w:kern w:val="0"/>
          <w:sz w:val="32"/>
          <w:szCs w:val="32"/>
        </w:rPr>
        <w:t>深化公开内容，</w:t>
      </w:r>
      <w:r w:rsidR="00887980">
        <w:rPr>
          <w:rFonts w:ascii="仿宋_GB2312" w:eastAsia="仿宋_GB2312" w:hAnsi="宋体" w:cs="宋体" w:hint="eastAsia"/>
          <w:color w:val="333333"/>
          <w:kern w:val="0"/>
          <w:sz w:val="32"/>
          <w:szCs w:val="32"/>
        </w:rPr>
        <w:t>切实提高工作的透明度，</w:t>
      </w:r>
      <w:r w:rsidR="001B46F4">
        <w:rPr>
          <w:rFonts w:ascii="仿宋_GB2312" w:eastAsia="仿宋_GB2312" w:hAnsi="宋体" w:cs="宋体" w:hint="eastAsia"/>
          <w:color w:val="333333"/>
          <w:kern w:val="0"/>
          <w:sz w:val="32"/>
          <w:szCs w:val="32"/>
        </w:rPr>
        <w:t>充分</w:t>
      </w:r>
      <w:r w:rsidR="005B1353">
        <w:rPr>
          <w:rFonts w:ascii="仿宋_GB2312" w:eastAsia="仿宋_GB2312" w:hAnsi="宋体" w:cs="宋体" w:hint="eastAsia"/>
          <w:color w:val="333333"/>
          <w:kern w:val="0"/>
          <w:sz w:val="32"/>
          <w:szCs w:val="32"/>
        </w:rPr>
        <w:t>保障群众的知情权、参与权和监督权</w:t>
      </w:r>
      <w:r w:rsidR="00D85C79">
        <w:rPr>
          <w:rFonts w:ascii="仿宋_GB2312" w:eastAsia="仿宋_GB2312" w:hAnsi="宋体" w:cs="宋体" w:hint="eastAsia"/>
          <w:color w:val="333333"/>
          <w:kern w:val="0"/>
          <w:sz w:val="32"/>
          <w:szCs w:val="32"/>
        </w:rPr>
        <w:t>，</w:t>
      </w:r>
      <w:r w:rsidR="005B1353">
        <w:rPr>
          <w:rFonts w:ascii="仿宋_GB2312" w:eastAsia="仿宋_GB2312" w:hAnsi="宋体" w:cs="宋体" w:hint="eastAsia"/>
          <w:color w:val="333333"/>
          <w:kern w:val="0"/>
          <w:sz w:val="32"/>
          <w:szCs w:val="32"/>
        </w:rPr>
        <w:t>遵循公开、公平、便民的原则，推进我局政务信息公开。</w:t>
      </w:r>
    </w:p>
    <w:p w:rsidR="00D85C79" w:rsidRDefault="002E2524" w:rsidP="00FD0794">
      <w:pPr>
        <w:widowControl/>
        <w:shd w:val="clear" w:color="auto" w:fill="FFFFFF"/>
        <w:spacing w:line="560" w:lineRule="exact"/>
        <w:ind w:firstLine="640"/>
        <w:jc w:val="left"/>
        <w:rPr>
          <w:rFonts w:ascii="仿宋_GB2312" w:eastAsia="仿宋_GB2312" w:hAnsi="宋体" w:cs="宋体" w:hint="eastAsia"/>
          <w:color w:val="333333"/>
          <w:kern w:val="0"/>
          <w:sz w:val="32"/>
          <w:szCs w:val="32"/>
          <w:shd w:val="clear" w:color="auto" w:fill="FFFFFF"/>
        </w:rPr>
      </w:pPr>
      <w:r>
        <w:rPr>
          <w:rFonts w:ascii="仿宋_GB2312" w:eastAsia="仿宋_GB2312" w:hAnsi="宋体" w:cs="宋体" w:hint="eastAsia"/>
          <w:color w:val="333333"/>
          <w:kern w:val="0"/>
          <w:sz w:val="32"/>
          <w:szCs w:val="32"/>
          <w:shd w:val="clear" w:color="auto" w:fill="FFFFFF"/>
        </w:rPr>
        <w:t>（</w:t>
      </w:r>
      <w:r w:rsidR="00415AF1">
        <w:rPr>
          <w:rFonts w:ascii="仿宋_GB2312" w:eastAsia="仿宋_GB2312" w:hAnsi="宋体" w:cs="宋体" w:hint="eastAsia"/>
          <w:color w:val="333333"/>
          <w:kern w:val="0"/>
          <w:sz w:val="32"/>
          <w:szCs w:val="32"/>
          <w:shd w:val="clear" w:color="auto" w:fill="FFFFFF"/>
        </w:rPr>
        <w:t>一</w:t>
      </w:r>
      <w:r>
        <w:rPr>
          <w:rFonts w:ascii="仿宋_GB2312" w:eastAsia="仿宋_GB2312" w:hAnsi="宋体" w:cs="宋体" w:hint="eastAsia"/>
          <w:color w:val="333333"/>
          <w:kern w:val="0"/>
          <w:sz w:val="32"/>
          <w:szCs w:val="32"/>
          <w:shd w:val="clear" w:color="auto" w:fill="FFFFFF"/>
        </w:rPr>
        <w:t>）</w:t>
      </w:r>
      <w:r w:rsidR="00415AF1">
        <w:rPr>
          <w:rFonts w:ascii="仿宋_GB2312" w:eastAsia="仿宋_GB2312" w:hAnsi="宋体" w:cs="宋体" w:hint="eastAsia"/>
          <w:color w:val="333333"/>
          <w:kern w:val="0"/>
          <w:sz w:val="32"/>
          <w:szCs w:val="32"/>
          <w:shd w:val="clear" w:color="auto" w:fill="FFFFFF"/>
        </w:rPr>
        <w:t>、</w:t>
      </w:r>
      <w:r w:rsidR="00D85C79">
        <w:rPr>
          <w:rFonts w:ascii="仿宋_GB2312" w:eastAsia="仿宋_GB2312" w:hAnsi="宋体" w:cs="宋体" w:hint="eastAsia"/>
          <w:color w:val="333333"/>
          <w:kern w:val="0"/>
          <w:sz w:val="32"/>
          <w:szCs w:val="32"/>
          <w:shd w:val="clear" w:color="auto" w:fill="FFFFFF"/>
        </w:rPr>
        <w:t>所做的工作</w:t>
      </w:r>
    </w:p>
    <w:p w:rsidR="00FD0794" w:rsidRDefault="006174FC" w:rsidP="00D85C79">
      <w:pPr>
        <w:widowControl/>
        <w:shd w:val="clear" w:color="auto" w:fill="FFFFFF"/>
        <w:spacing w:line="560" w:lineRule="exact"/>
        <w:ind w:firstLine="640"/>
        <w:jc w:val="left"/>
        <w:rPr>
          <w:rFonts w:ascii="仿宋_GB2312" w:eastAsia="仿宋_GB2312" w:hAnsi="宋体" w:cs="宋体" w:hint="eastAsia"/>
          <w:color w:val="333333"/>
          <w:kern w:val="0"/>
          <w:sz w:val="32"/>
          <w:szCs w:val="32"/>
          <w:shd w:val="clear" w:color="auto" w:fill="FFFFFF"/>
        </w:rPr>
      </w:pPr>
      <w:r>
        <w:rPr>
          <w:rFonts w:ascii="仿宋_GB2312" w:eastAsia="仿宋_GB2312" w:hAnsi="宋体" w:cs="宋体" w:hint="eastAsia"/>
          <w:color w:val="333333"/>
          <w:kern w:val="0"/>
          <w:sz w:val="32"/>
          <w:szCs w:val="32"/>
          <w:shd w:val="clear" w:color="auto" w:fill="FFFFFF"/>
        </w:rPr>
        <w:t>运用政府信息公开网及时向社会及时公开发布工作动态,通过政府门户网站公开信息</w:t>
      </w:r>
      <w:r w:rsidR="00F73181">
        <w:rPr>
          <w:rFonts w:ascii="仿宋_GB2312" w:eastAsia="仿宋_GB2312" w:hAnsi="宋体" w:cs="宋体" w:hint="eastAsia"/>
          <w:color w:val="333333"/>
          <w:kern w:val="0"/>
          <w:sz w:val="32"/>
          <w:szCs w:val="32"/>
          <w:shd w:val="clear" w:color="auto" w:fill="FFFFFF"/>
        </w:rPr>
        <w:t>27</w:t>
      </w:r>
      <w:r>
        <w:rPr>
          <w:rFonts w:ascii="仿宋_GB2312" w:eastAsia="仿宋_GB2312" w:hAnsi="宋体" w:cs="宋体" w:hint="eastAsia"/>
          <w:color w:val="333333"/>
          <w:kern w:val="0"/>
          <w:sz w:val="32"/>
          <w:szCs w:val="32"/>
          <w:shd w:val="clear" w:color="auto" w:fill="FFFFFF"/>
        </w:rPr>
        <w:t>条，其中机构信息</w:t>
      </w:r>
      <w:r w:rsidR="001F628C">
        <w:rPr>
          <w:rFonts w:ascii="仿宋_GB2312" w:eastAsia="仿宋_GB2312" w:hAnsi="宋体" w:cs="宋体" w:hint="eastAsia"/>
          <w:color w:val="333333"/>
          <w:kern w:val="0"/>
          <w:sz w:val="32"/>
          <w:szCs w:val="32"/>
          <w:shd w:val="clear" w:color="auto" w:fill="FFFFFF"/>
        </w:rPr>
        <w:t>2</w:t>
      </w:r>
      <w:r>
        <w:rPr>
          <w:rFonts w:ascii="仿宋_GB2312" w:eastAsia="仿宋_GB2312" w:hAnsi="宋体" w:cs="宋体" w:hint="eastAsia"/>
          <w:color w:val="333333"/>
          <w:kern w:val="0"/>
          <w:sz w:val="32"/>
          <w:szCs w:val="32"/>
          <w:shd w:val="clear" w:color="auto" w:fill="FFFFFF"/>
        </w:rPr>
        <w:t>条，政策文件</w:t>
      </w:r>
      <w:r w:rsidR="00C4248F">
        <w:rPr>
          <w:rFonts w:ascii="仿宋_GB2312" w:eastAsia="仿宋_GB2312" w:hAnsi="宋体" w:cs="宋体" w:hint="eastAsia"/>
          <w:color w:val="333333"/>
          <w:kern w:val="0"/>
          <w:sz w:val="32"/>
          <w:szCs w:val="32"/>
          <w:shd w:val="clear" w:color="auto" w:fill="FFFFFF"/>
        </w:rPr>
        <w:t>2</w:t>
      </w:r>
      <w:r>
        <w:rPr>
          <w:rFonts w:ascii="仿宋_GB2312" w:eastAsia="仿宋_GB2312" w:hAnsi="宋体" w:cs="宋体" w:hint="eastAsia"/>
          <w:color w:val="333333"/>
          <w:kern w:val="0"/>
          <w:sz w:val="32"/>
          <w:szCs w:val="32"/>
          <w:shd w:val="clear" w:color="auto" w:fill="FFFFFF"/>
        </w:rPr>
        <w:t>条，计划总结</w:t>
      </w:r>
      <w:r w:rsidR="00C4248F">
        <w:rPr>
          <w:rFonts w:ascii="仿宋_GB2312" w:eastAsia="仿宋_GB2312" w:hAnsi="宋体" w:cs="宋体" w:hint="eastAsia"/>
          <w:color w:val="333333"/>
          <w:kern w:val="0"/>
          <w:sz w:val="32"/>
          <w:szCs w:val="32"/>
          <w:shd w:val="clear" w:color="auto" w:fill="FFFFFF"/>
        </w:rPr>
        <w:t>2</w:t>
      </w:r>
      <w:r>
        <w:rPr>
          <w:rFonts w:ascii="仿宋_GB2312" w:eastAsia="仿宋_GB2312" w:hAnsi="宋体" w:cs="宋体" w:hint="eastAsia"/>
          <w:color w:val="333333"/>
          <w:kern w:val="0"/>
          <w:sz w:val="32"/>
          <w:szCs w:val="32"/>
          <w:shd w:val="clear" w:color="auto" w:fill="FFFFFF"/>
        </w:rPr>
        <w:t>条，财政信息</w:t>
      </w:r>
      <w:r w:rsidR="00C4248F">
        <w:rPr>
          <w:rFonts w:ascii="仿宋_GB2312" w:eastAsia="仿宋_GB2312" w:hAnsi="宋体" w:cs="宋体" w:hint="eastAsia"/>
          <w:color w:val="333333"/>
          <w:kern w:val="0"/>
          <w:sz w:val="32"/>
          <w:szCs w:val="32"/>
          <w:shd w:val="clear" w:color="auto" w:fill="FFFFFF"/>
        </w:rPr>
        <w:t>3</w:t>
      </w:r>
      <w:r>
        <w:rPr>
          <w:rFonts w:ascii="仿宋_GB2312" w:eastAsia="仿宋_GB2312" w:hAnsi="宋体" w:cs="宋体" w:hint="eastAsia"/>
          <w:color w:val="333333"/>
          <w:kern w:val="0"/>
          <w:sz w:val="32"/>
          <w:szCs w:val="32"/>
          <w:shd w:val="clear" w:color="auto" w:fill="FFFFFF"/>
        </w:rPr>
        <w:t>条，人事信息</w:t>
      </w:r>
      <w:r w:rsidR="00C4248F">
        <w:rPr>
          <w:rFonts w:ascii="仿宋_GB2312" w:eastAsia="仿宋_GB2312" w:hAnsi="宋体" w:cs="宋体" w:hint="eastAsia"/>
          <w:color w:val="333333"/>
          <w:kern w:val="0"/>
          <w:sz w:val="32"/>
          <w:szCs w:val="32"/>
          <w:shd w:val="clear" w:color="auto" w:fill="FFFFFF"/>
        </w:rPr>
        <w:t>1</w:t>
      </w:r>
      <w:r>
        <w:rPr>
          <w:rFonts w:ascii="仿宋_GB2312" w:eastAsia="仿宋_GB2312" w:hAnsi="宋体" w:cs="宋体" w:hint="eastAsia"/>
          <w:color w:val="333333"/>
          <w:kern w:val="0"/>
          <w:sz w:val="32"/>
          <w:szCs w:val="32"/>
          <w:shd w:val="clear" w:color="auto" w:fill="FFFFFF"/>
        </w:rPr>
        <w:t>条</w:t>
      </w:r>
      <w:r w:rsidR="00C4248F">
        <w:rPr>
          <w:rFonts w:ascii="仿宋_GB2312" w:eastAsia="仿宋_GB2312" w:hAnsi="宋体" w:cs="宋体" w:hint="eastAsia"/>
          <w:color w:val="333333"/>
          <w:kern w:val="0"/>
          <w:sz w:val="32"/>
          <w:szCs w:val="32"/>
          <w:shd w:val="clear" w:color="auto" w:fill="FFFFFF"/>
        </w:rPr>
        <w:t>,助企纾困5条，行政执法公示11条</w:t>
      </w:r>
      <w:r w:rsidR="00D85C79">
        <w:rPr>
          <w:rFonts w:ascii="仿宋_GB2312" w:eastAsia="仿宋_GB2312" w:hAnsi="宋体" w:cs="宋体" w:hint="eastAsia"/>
          <w:color w:val="333333"/>
          <w:kern w:val="0"/>
          <w:sz w:val="32"/>
          <w:szCs w:val="32"/>
          <w:shd w:val="clear" w:color="auto" w:fill="FFFFFF"/>
        </w:rPr>
        <w:t>；</w:t>
      </w:r>
      <w:r>
        <w:rPr>
          <w:rFonts w:ascii="仿宋_GB2312" w:eastAsia="仿宋_GB2312" w:hAnsi="宋体" w:cs="宋体" w:hint="eastAsia"/>
          <w:color w:val="333333"/>
          <w:kern w:val="0"/>
          <w:sz w:val="32"/>
          <w:szCs w:val="32"/>
          <w:shd w:val="clear" w:color="auto" w:fill="FFFFFF"/>
        </w:rPr>
        <w:t>通过局微信群等新媒体公开、新闻媒体公开信息</w:t>
      </w:r>
      <w:r w:rsidR="005B1353">
        <w:rPr>
          <w:rFonts w:ascii="仿宋_GB2312" w:eastAsia="仿宋_GB2312" w:hAnsi="宋体" w:cs="宋体" w:hint="eastAsia"/>
          <w:color w:val="333333"/>
          <w:kern w:val="0"/>
          <w:sz w:val="32"/>
          <w:szCs w:val="32"/>
          <w:shd w:val="clear" w:color="auto" w:fill="FFFFFF"/>
        </w:rPr>
        <w:t>50</w:t>
      </w:r>
      <w:r>
        <w:rPr>
          <w:rFonts w:ascii="仿宋_GB2312" w:eastAsia="仿宋_GB2312" w:hAnsi="宋体" w:cs="宋体" w:hint="eastAsia"/>
          <w:color w:val="333333"/>
          <w:kern w:val="0"/>
          <w:sz w:val="32"/>
          <w:szCs w:val="32"/>
          <w:shd w:val="clear" w:color="auto" w:fill="FFFFFF"/>
        </w:rPr>
        <w:t>条，将住建局工作中的重要措施、方针政策和成效成果，及时对外公开，扩大公众参与，广泛接受社会监督；</w:t>
      </w:r>
      <w:r w:rsidR="001B46F4">
        <w:rPr>
          <w:rFonts w:ascii="仿宋_GB2312" w:eastAsia="仿宋_GB2312" w:hAnsi="宋体" w:cs="宋体" w:hint="eastAsia"/>
          <w:color w:val="333333"/>
          <w:kern w:val="0"/>
          <w:sz w:val="32"/>
          <w:szCs w:val="32"/>
          <w:shd w:val="clear" w:color="auto" w:fill="FFFFFF"/>
        </w:rPr>
        <w:t>通过</w:t>
      </w:r>
      <w:r w:rsidR="001E2F05">
        <w:rPr>
          <w:rFonts w:ascii="仿宋_GB2312" w:eastAsia="仿宋_GB2312" w:hAnsi="宋体" w:cs="宋体" w:hint="eastAsia"/>
          <w:color w:val="333333"/>
          <w:kern w:val="0"/>
          <w:sz w:val="32"/>
          <w:szCs w:val="32"/>
          <w:shd w:val="clear" w:color="auto" w:fill="FFFFFF"/>
        </w:rPr>
        <w:t>制度上墙进行</w:t>
      </w:r>
      <w:r w:rsidR="001B46F4">
        <w:rPr>
          <w:rFonts w:ascii="仿宋_GB2312" w:eastAsia="仿宋_GB2312" w:hAnsi="宋体" w:cs="宋体" w:hint="eastAsia"/>
          <w:color w:val="333333"/>
          <w:kern w:val="0"/>
          <w:sz w:val="32"/>
          <w:szCs w:val="32"/>
          <w:shd w:val="clear" w:color="auto" w:fill="FFFFFF"/>
        </w:rPr>
        <w:t>公开，在局政务服务窗口</w:t>
      </w:r>
      <w:r w:rsidR="001E2F05">
        <w:rPr>
          <w:rFonts w:ascii="仿宋_GB2312" w:eastAsia="仿宋_GB2312" w:hAnsi="宋体" w:cs="宋体" w:hint="eastAsia"/>
          <w:color w:val="333333"/>
          <w:kern w:val="0"/>
          <w:sz w:val="32"/>
          <w:szCs w:val="32"/>
          <w:shd w:val="clear" w:color="auto" w:fill="FFFFFF"/>
        </w:rPr>
        <w:t>及各股室办公室实行制度上墙，告知</w:t>
      </w:r>
      <w:r w:rsidR="001B46F4">
        <w:rPr>
          <w:rFonts w:ascii="仿宋_GB2312" w:eastAsia="仿宋_GB2312" w:hAnsi="宋体" w:cs="宋体" w:hint="eastAsia"/>
          <w:color w:val="333333"/>
          <w:kern w:val="0"/>
          <w:sz w:val="32"/>
          <w:szCs w:val="32"/>
          <w:shd w:val="clear" w:color="auto" w:fill="FFFFFF"/>
        </w:rPr>
        <w:t>群众办事过程，熟悉办事流程，</w:t>
      </w:r>
      <w:r w:rsidR="001E2F05">
        <w:rPr>
          <w:rFonts w:ascii="仿宋_GB2312" w:eastAsia="仿宋_GB2312" w:hAnsi="宋体" w:cs="宋体" w:hint="eastAsia"/>
          <w:color w:val="333333"/>
          <w:kern w:val="0"/>
          <w:sz w:val="32"/>
          <w:szCs w:val="32"/>
          <w:shd w:val="clear" w:color="auto" w:fill="FFFFFF"/>
        </w:rPr>
        <w:t>提高办事效率。</w:t>
      </w:r>
      <w:r>
        <w:rPr>
          <w:rFonts w:ascii="仿宋_GB2312" w:eastAsia="仿宋_GB2312" w:hAnsi="宋体" w:cs="宋体" w:hint="eastAsia"/>
          <w:color w:val="333333"/>
          <w:kern w:val="0"/>
          <w:sz w:val="32"/>
          <w:szCs w:val="32"/>
          <w:shd w:val="clear" w:color="auto" w:fill="FFFFFF"/>
        </w:rPr>
        <w:t>结合政务公开制度的落实，对依申请公开、职权目录编制、权力运行流程图绘制等工作进行了研究部署，突出便民实效，突出与政府信息公开网的有机融合，确保政务公开服务发挥作用。</w:t>
      </w:r>
    </w:p>
    <w:p w:rsidR="00D85C79" w:rsidRDefault="00D85C79" w:rsidP="00D85C79">
      <w:pPr>
        <w:widowControl/>
        <w:shd w:val="clear" w:color="auto" w:fill="FFFFFF"/>
        <w:spacing w:line="560" w:lineRule="exact"/>
        <w:ind w:firstLine="640"/>
        <w:jc w:val="left"/>
        <w:rPr>
          <w:rFonts w:ascii="仿宋_GB2312" w:eastAsia="仿宋_GB2312" w:hAnsi="宋体" w:cs="宋体" w:hint="eastAsia"/>
          <w:color w:val="333333"/>
          <w:kern w:val="0"/>
          <w:sz w:val="32"/>
          <w:szCs w:val="32"/>
          <w:shd w:val="clear" w:color="auto" w:fill="FFFFFF"/>
        </w:rPr>
      </w:pPr>
      <w:r>
        <w:rPr>
          <w:rFonts w:ascii="仿宋_GB2312" w:eastAsia="仿宋_GB2312" w:hAnsi="宋体" w:cs="宋体" w:hint="eastAsia"/>
          <w:color w:val="333333"/>
          <w:kern w:val="0"/>
          <w:sz w:val="32"/>
          <w:szCs w:val="32"/>
          <w:shd w:val="clear" w:color="auto" w:fill="FFFFFF"/>
        </w:rPr>
        <w:t>（二）、具体的措施</w:t>
      </w:r>
    </w:p>
    <w:p w:rsidR="00D85C79" w:rsidRPr="00D85C79" w:rsidRDefault="00D85C79" w:rsidP="00D85C79">
      <w:pPr>
        <w:widowControl/>
        <w:shd w:val="clear" w:color="auto" w:fill="FFFFFF"/>
        <w:spacing w:line="560" w:lineRule="exact"/>
        <w:ind w:firstLine="640"/>
        <w:jc w:val="left"/>
        <w:rPr>
          <w:rFonts w:ascii="仿宋_GB2312" w:eastAsia="仿宋_GB2312" w:hAnsi="宋体" w:cs="宋体"/>
          <w:color w:val="333333"/>
          <w:kern w:val="0"/>
          <w:sz w:val="32"/>
          <w:szCs w:val="32"/>
          <w:shd w:val="clear" w:color="auto" w:fill="FFFFFF"/>
        </w:rPr>
      </w:pPr>
      <w:r>
        <w:rPr>
          <w:rFonts w:ascii="仿宋_GB2312" w:eastAsia="仿宋_GB2312" w:hAnsi="宋体" w:cs="宋体" w:hint="eastAsia"/>
          <w:color w:val="333333"/>
          <w:kern w:val="0"/>
          <w:sz w:val="32"/>
          <w:szCs w:val="32"/>
          <w:shd w:val="clear" w:color="auto" w:fill="FFFFFF"/>
        </w:rPr>
        <w:lastRenderedPageBreak/>
        <w:t>高度重视，明确职责。为全面落实政务公开工作，局领导高度重视。成立了以我局主要负责人为任组长，分管领导任副</w:t>
      </w:r>
      <w:r w:rsidR="006331E3">
        <w:rPr>
          <w:rFonts w:ascii="仿宋_GB2312" w:eastAsia="仿宋_GB2312" w:hAnsi="宋体" w:cs="宋体" w:hint="eastAsia"/>
          <w:color w:val="333333"/>
          <w:kern w:val="0"/>
          <w:sz w:val="32"/>
          <w:szCs w:val="32"/>
          <w:shd w:val="clear" w:color="auto" w:fill="FFFFFF"/>
        </w:rPr>
        <w:t>组长，相关部分负责人任成员的领导小组。下设办公室办公室挂靠在局党政综合办落实专人负责更新维护政务公开工作。</w:t>
      </w:r>
    </w:p>
    <w:p w:rsidR="00887366" w:rsidRDefault="00887366" w:rsidP="00887366">
      <w:pPr>
        <w:widowControl/>
        <w:spacing w:line="600" w:lineRule="exact"/>
        <w:rPr>
          <w:rFonts w:ascii="Times New Roman" w:eastAsia="方正仿宋简体" w:hAnsi="Times New Roman" w:cs="Times New Roman"/>
          <w:b/>
          <w:bCs/>
          <w:color w:val="000000" w:themeColor="text1"/>
          <w:kern w:val="0"/>
          <w:sz w:val="32"/>
          <w:szCs w:val="32"/>
        </w:rPr>
      </w:pPr>
    </w:p>
    <w:p w:rsidR="004C429B" w:rsidRDefault="005F3F1C" w:rsidP="00FC0B5D">
      <w:pPr>
        <w:widowControl/>
        <w:spacing w:line="600" w:lineRule="exact"/>
        <w:ind w:firstLineChars="200" w:firstLine="643"/>
        <w:rPr>
          <w:rFonts w:ascii="Times New Roman" w:eastAsia="方正仿宋简体" w:hAnsi="Times New Roman" w:cs="Times New Roman"/>
          <w:color w:val="000000" w:themeColor="text1"/>
          <w:kern w:val="0"/>
          <w:sz w:val="32"/>
          <w:szCs w:val="32"/>
        </w:rPr>
      </w:pPr>
      <w:r>
        <w:rPr>
          <w:rFonts w:ascii="Times New Roman" w:eastAsia="方正仿宋简体" w:hAnsi="Times New Roman" w:cs="Times New Roman"/>
          <w:b/>
          <w:bCs/>
          <w:color w:val="000000" w:themeColor="text1"/>
          <w:kern w:val="0"/>
          <w:sz w:val="32"/>
          <w:szCs w:val="32"/>
        </w:rPr>
        <w:t>二、主动公开政府信息情况</w:t>
      </w:r>
    </w:p>
    <w:tbl>
      <w:tblPr>
        <w:tblW w:w="9740" w:type="dxa"/>
        <w:jc w:val="center"/>
        <w:tblCellMar>
          <w:left w:w="0" w:type="dxa"/>
          <w:right w:w="0" w:type="dxa"/>
        </w:tblCellMar>
        <w:tblLook w:val="04A0"/>
      </w:tblPr>
      <w:tblGrid>
        <w:gridCol w:w="2435"/>
        <w:gridCol w:w="2435"/>
        <w:gridCol w:w="2435"/>
        <w:gridCol w:w="2435"/>
      </w:tblGrid>
      <w:tr w:rsidR="004C429B">
        <w:trPr>
          <w:trHeight w:val="624"/>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C429B" w:rsidRDefault="005F3F1C">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第二十条第（一）项</w:t>
            </w:r>
          </w:p>
        </w:tc>
      </w:tr>
      <w:tr w:rsidR="004C429B">
        <w:trPr>
          <w:trHeight w:val="624"/>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29B" w:rsidRDefault="005F3F1C">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C429B" w:rsidRDefault="005F3F1C">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本年</w:t>
            </w:r>
            <w:r>
              <w:rPr>
                <w:rFonts w:ascii="宋体" w:eastAsia="宋体" w:hAnsi="宋体" w:cs="Calibri"/>
                <w:color w:val="000000" w:themeColor="text1"/>
                <w:kern w:val="0"/>
                <w:sz w:val="24"/>
                <w:szCs w:val="24"/>
              </w:rPr>
              <w:t>制</w:t>
            </w:r>
            <w:r>
              <w:rPr>
                <w:rFonts w:ascii="宋体" w:eastAsia="宋体" w:hAnsi="宋体" w:cs="宋体" w:hint="eastAsia"/>
                <w:color w:val="000000" w:themeColor="text1"/>
                <w:kern w:val="0"/>
                <w:sz w:val="24"/>
                <w:szCs w:val="24"/>
              </w:rPr>
              <w:t>发件</w:t>
            </w:r>
            <w:r>
              <w:rPr>
                <w:rFonts w:ascii="宋体" w:eastAsia="宋体" w:hAnsi="宋体" w:cs="Calibri"/>
                <w:color w:val="000000" w:themeColor="text1"/>
                <w:kern w:val="0"/>
                <w:sz w:val="24"/>
                <w:szCs w:val="24"/>
              </w:rPr>
              <w:t>数</w:t>
            </w:r>
          </w:p>
        </w:tc>
        <w:tc>
          <w:tcPr>
            <w:tcW w:w="2435" w:type="dxa"/>
            <w:tcBorders>
              <w:top w:val="single" w:sz="8" w:space="0" w:color="auto"/>
              <w:left w:val="nil"/>
              <w:bottom w:val="single" w:sz="8" w:space="0" w:color="auto"/>
              <w:right w:val="single" w:sz="4" w:space="0" w:color="auto"/>
            </w:tcBorders>
            <w:tcMar>
              <w:top w:w="0" w:type="dxa"/>
              <w:left w:w="57" w:type="dxa"/>
              <w:bottom w:w="0" w:type="dxa"/>
              <w:right w:w="57" w:type="dxa"/>
            </w:tcMar>
            <w:vAlign w:val="center"/>
          </w:tcPr>
          <w:p w:rsidR="004C429B" w:rsidRDefault="005F3F1C">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C429B" w:rsidRDefault="005F3F1C">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现行有效件</w:t>
            </w:r>
            <w:r>
              <w:rPr>
                <w:rFonts w:ascii="宋体" w:eastAsia="宋体" w:hAnsi="宋体" w:cs="Calibri"/>
                <w:color w:val="000000" w:themeColor="text1"/>
                <w:kern w:val="0"/>
                <w:sz w:val="24"/>
                <w:szCs w:val="24"/>
              </w:rPr>
              <w:t>数</w:t>
            </w:r>
          </w:p>
        </w:tc>
      </w:tr>
      <w:tr w:rsidR="004C429B" w:rsidTr="00FC0B5D">
        <w:trPr>
          <w:trHeight w:val="531"/>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29B" w:rsidRDefault="005F3F1C">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C429B" w:rsidRDefault="005F3F1C">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　　</w:t>
            </w:r>
            <w:r w:rsidR="00FD0794">
              <w:rPr>
                <w:rFonts w:ascii="宋体" w:eastAsia="宋体" w:hAnsi="宋体" w:cs="宋体" w:hint="eastAsia"/>
                <w:color w:val="000000" w:themeColor="text1"/>
                <w:kern w:val="0"/>
                <w:sz w:val="24"/>
                <w:szCs w:val="24"/>
              </w:rPr>
              <w:t>0</w:t>
            </w:r>
          </w:p>
        </w:tc>
        <w:tc>
          <w:tcPr>
            <w:tcW w:w="2435" w:type="dxa"/>
            <w:tcBorders>
              <w:top w:val="nil"/>
              <w:left w:val="nil"/>
              <w:bottom w:val="single" w:sz="8" w:space="0" w:color="auto"/>
              <w:right w:val="single" w:sz="4" w:space="0" w:color="auto"/>
            </w:tcBorders>
            <w:tcMar>
              <w:top w:w="0" w:type="dxa"/>
              <w:left w:w="57" w:type="dxa"/>
              <w:bottom w:w="0" w:type="dxa"/>
              <w:right w:w="57" w:type="dxa"/>
            </w:tcMar>
            <w:vAlign w:val="center"/>
          </w:tcPr>
          <w:p w:rsidR="004C429B" w:rsidRDefault="005F3F1C">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 　</w:t>
            </w:r>
            <w:r w:rsidR="00FD0794">
              <w:rPr>
                <w:rFonts w:ascii="宋体" w:eastAsia="宋体" w:hAnsi="宋体" w:cs="宋体" w:hint="eastAsia"/>
                <w:color w:val="000000" w:themeColor="text1"/>
                <w:kern w:val="0"/>
                <w:sz w:val="24"/>
                <w:szCs w:val="24"/>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C429B" w:rsidRDefault="005F3F1C">
            <w:pPr>
              <w:widowControl/>
              <w:jc w:val="left"/>
              <w:rPr>
                <w:rFonts w:ascii="宋体" w:eastAsia="宋体" w:hAnsi="宋体" w:cs="宋体"/>
                <w:color w:val="000000" w:themeColor="text1"/>
                <w:kern w:val="0"/>
                <w:sz w:val="24"/>
                <w:szCs w:val="24"/>
              </w:rPr>
            </w:pPr>
            <w:r>
              <w:rPr>
                <w:rFonts w:ascii="Calibri" w:eastAsia="宋体" w:hAnsi="Calibri" w:cs="Calibri"/>
                <w:color w:val="000000" w:themeColor="text1"/>
                <w:sz w:val="24"/>
                <w:szCs w:val="24"/>
              </w:rPr>
              <w:t> </w:t>
            </w:r>
            <w:r w:rsidR="00FD0794">
              <w:rPr>
                <w:rFonts w:ascii="Calibri" w:eastAsia="宋体" w:hAnsi="Calibri" w:cs="Calibri" w:hint="eastAsia"/>
                <w:color w:val="000000" w:themeColor="text1"/>
                <w:sz w:val="24"/>
                <w:szCs w:val="24"/>
              </w:rPr>
              <w:t>0</w:t>
            </w:r>
          </w:p>
        </w:tc>
      </w:tr>
      <w:tr w:rsidR="004C429B">
        <w:trPr>
          <w:trHeight w:val="624"/>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29B" w:rsidRDefault="005F3F1C">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C429B" w:rsidRDefault="005F3F1C">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　　</w:t>
            </w:r>
            <w:r w:rsidR="00FD0794">
              <w:rPr>
                <w:rFonts w:ascii="宋体" w:eastAsia="宋体" w:hAnsi="宋体" w:cs="宋体" w:hint="eastAsia"/>
                <w:color w:val="000000" w:themeColor="text1"/>
                <w:kern w:val="0"/>
                <w:sz w:val="24"/>
                <w:szCs w:val="24"/>
              </w:rPr>
              <w:t>0</w:t>
            </w:r>
          </w:p>
        </w:tc>
        <w:tc>
          <w:tcPr>
            <w:tcW w:w="2435" w:type="dxa"/>
            <w:tcBorders>
              <w:top w:val="nil"/>
              <w:left w:val="nil"/>
              <w:bottom w:val="single" w:sz="8" w:space="0" w:color="auto"/>
              <w:right w:val="single" w:sz="4" w:space="0" w:color="auto"/>
            </w:tcBorders>
            <w:tcMar>
              <w:top w:w="0" w:type="dxa"/>
              <w:left w:w="57" w:type="dxa"/>
              <w:bottom w:w="0" w:type="dxa"/>
              <w:right w:w="57" w:type="dxa"/>
            </w:tcMar>
            <w:vAlign w:val="center"/>
          </w:tcPr>
          <w:p w:rsidR="004C429B" w:rsidRDefault="005F3F1C">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 　</w:t>
            </w:r>
            <w:r w:rsidR="00FD0794">
              <w:rPr>
                <w:rFonts w:ascii="宋体" w:eastAsia="宋体" w:hAnsi="宋体" w:cs="宋体" w:hint="eastAsia"/>
                <w:color w:val="000000" w:themeColor="text1"/>
                <w:kern w:val="0"/>
                <w:sz w:val="24"/>
                <w:szCs w:val="24"/>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C429B" w:rsidRDefault="005F3F1C">
            <w:pPr>
              <w:widowControl/>
              <w:jc w:val="left"/>
              <w:rPr>
                <w:rFonts w:ascii="宋体" w:eastAsia="宋体" w:hAnsi="宋体" w:cs="宋体"/>
                <w:color w:val="000000" w:themeColor="text1"/>
                <w:kern w:val="0"/>
                <w:sz w:val="24"/>
                <w:szCs w:val="24"/>
              </w:rPr>
            </w:pPr>
            <w:r>
              <w:rPr>
                <w:rFonts w:ascii="Calibri" w:eastAsia="宋体" w:hAnsi="Calibri" w:cs="Calibri"/>
                <w:color w:val="000000" w:themeColor="text1"/>
                <w:sz w:val="24"/>
                <w:szCs w:val="24"/>
              </w:rPr>
              <w:t> </w:t>
            </w:r>
            <w:r w:rsidR="00FD0794">
              <w:rPr>
                <w:rFonts w:ascii="Calibri" w:eastAsia="宋体" w:hAnsi="Calibri" w:cs="Calibri" w:hint="eastAsia"/>
                <w:color w:val="000000" w:themeColor="text1"/>
                <w:sz w:val="24"/>
                <w:szCs w:val="24"/>
              </w:rPr>
              <w:t>0</w:t>
            </w:r>
          </w:p>
        </w:tc>
      </w:tr>
      <w:tr w:rsidR="004C429B" w:rsidTr="006174FC">
        <w:trPr>
          <w:trHeight w:val="581"/>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C429B" w:rsidRDefault="005F3F1C">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第二十条第（五）项</w:t>
            </w:r>
          </w:p>
        </w:tc>
      </w:tr>
      <w:tr w:rsidR="004C429B">
        <w:trPr>
          <w:trHeight w:val="624"/>
          <w:jc w:val="center"/>
        </w:trPr>
        <w:tc>
          <w:tcPr>
            <w:tcW w:w="2435" w:type="dxa"/>
            <w:tcBorders>
              <w:top w:val="nil"/>
              <w:left w:val="single" w:sz="8" w:space="0" w:color="auto"/>
              <w:bottom w:val="single" w:sz="8" w:space="0" w:color="auto"/>
              <w:right w:val="single" w:sz="4" w:space="0" w:color="auto"/>
            </w:tcBorders>
            <w:tcMar>
              <w:top w:w="0" w:type="dxa"/>
              <w:left w:w="57" w:type="dxa"/>
              <w:bottom w:w="0" w:type="dxa"/>
              <w:right w:w="57" w:type="dxa"/>
            </w:tcMar>
            <w:vAlign w:val="center"/>
          </w:tcPr>
          <w:p w:rsidR="004C429B" w:rsidRDefault="005F3F1C">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C429B" w:rsidRDefault="005F3F1C">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本年处理决定数量</w:t>
            </w:r>
          </w:p>
        </w:tc>
      </w:tr>
      <w:tr w:rsidR="004C429B">
        <w:trPr>
          <w:trHeight w:val="624"/>
          <w:jc w:val="center"/>
        </w:trPr>
        <w:tc>
          <w:tcPr>
            <w:tcW w:w="2435" w:type="dxa"/>
            <w:tcBorders>
              <w:top w:val="single" w:sz="8" w:space="0" w:color="auto"/>
              <w:left w:val="single" w:sz="8" w:space="0" w:color="auto"/>
              <w:bottom w:val="single" w:sz="8" w:space="0" w:color="auto"/>
              <w:right w:val="single" w:sz="4" w:space="0" w:color="auto"/>
            </w:tcBorders>
            <w:tcMar>
              <w:top w:w="0" w:type="dxa"/>
              <w:left w:w="57" w:type="dxa"/>
              <w:bottom w:w="0" w:type="dxa"/>
              <w:right w:w="57" w:type="dxa"/>
            </w:tcMar>
            <w:vAlign w:val="center"/>
          </w:tcPr>
          <w:p w:rsidR="004C429B" w:rsidRDefault="005F3F1C">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行政许可</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C429B" w:rsidRDefault="005F3F1C" w:rsidP="00FD0794">
            <w:pPr>
              <w:widowControl/>
              <w:ind w:firstLineChars="100" w:firstLine="240"/>
              <w:jc w:val="left"/>
              <w:rPr>
                <w:rFonts w:ascii="宋体" w:eastAsia="宋体" w:hAnsi="宋体" w:cs="宋体"/>
                <w:color w:val="000000" w:themeColor="text1"/>
                <w:kern w:val="0"/>
                <w:sz w:val="24"/>
                <w:szCs w:val="24"/>
              </w:rPr>
            </w:pPr>
            <w:r>
              <w:rPr>
                <w:rFonts w:ascii="Calibri" w:eastAsia="宋体" w:hAnsi="Calibri" w:cs="Calibri"/>
                <w:color w:val="000000" w:themeColor="text1"/>
                <w:sz w:val="24"/>
                <w:szCs w:val="24"/>
              </w:rPr>
              <w:t> </w:t>
            </w:r>
            <w:r w:rsidR="00F73181">
              <w:rPr>
                <w:rFonts w:ascii="Calibri" w:eastAsia="宋体" w:hAnsi="Calibri" w:cs="Calibri" w:hint="eastAsia"/>
                <w:color w:val="000000" w:themeColor="text1"/>
                <w:sz w:val="24"/>
                <w:szCs w:val="24"/>
              </w:rPr>
              <w:t>51</w:t>
            </w:r>
          </w:p>
        </w:tc>
      </w:tr>
      <w:tr w:rsidR="004C429B" w:rsidTr="006174FC">
        <w:trPr>
          <w:trHeight w:val="763"/>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C429B" w:rsidRDefault="005F3F1C">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第二十条第（六）项</w:t>
            </w:r>
          </w:p>
        </w:tc>
      </w:tr>
      <w:tr w:rsidR="004C429B">
        <w:trPr>
          <w:trHeight w:val="624"/>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29B" w:rsidRDefault="005F3F1C">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C429B" w:rsidRDefault="005F3F1C">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本年处理决定数量</w:t>
            </w:r>
          </w:p>
        </w:tc>
      </w:tr>
      <w:tr w:rsidR="004C429B">
        <w:trPr>
          <w:trHeight w:val="624"/>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29B" w:rsidRDefault="005F3F1C">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C429B" w:rsidRDefault="005F3F1C" w:rsidP="00F66E5F">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　</w:t>
            </w:r>
            <w:r w:rsidR="00F73181">
              <w:rPr>
                <w:rFonts w:ascii="宋体" w:eastAsia="宋体" w:hAnsi="宋体" w:cs="宋体" w:hint="eastAsia"/>
                <w:color w:val="000000" w:themeColor="text1"/>
                <w:kern w:val="0"/>
                <w:sz w:val="24"/>
                <w:szCs w:val="24"/>
              </w:rPr>
              <w:t>6</w:t>
            </w:r>
          </w:p>
        </w:tc>
      </w:tr>
      <w:tr w:rsidR="004C429B">
        <w:trPr>
          <w:trHeight w:val="624"/>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29B" w:rsidRDefault="005F3F1C">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C429B" w:rsidRDefault="005F3F1C">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 xml:space="preserve">　</w:t>
            </w:r>
            <w:r w:rsidR="00FD0794">
              <w:rPr>
                <w:rFonts w:ascii="宋体" w:eastAsia="宋体" w:hAnsi="宋体" w:cs="宋体" w:hint="eastAsia"/>
                <w:color w:val="000000" w:themeColor="text1"/>
                <w:kern w:val="0"/>
                <w:sz w:val="24"/>
                <w:szCs w:val="24"/>
              </w:rPr>
              <w:t>0</w:t>
            </w:r>
          </w:p>
        </w:tc>
      </w:tr>
      <w:tr w:rsidR="004C429B" w:rsidTr="006174FC">
        <w:trPr>
          <w:trHeight w:val="682"/>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C429B" w:rsidRDefault="005F3F1C">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第二十条第（八）项</w:t>
            </w:r>
          </w:p>
        </w:tc>
      </w:tr>
      <w:tr w:rsidR="004C429B" w:rsidTr="006174FC">
        <w:trPr>
          <w:trHeight w:val="656"/>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29B" w:rsidRDefault="005F3F1C">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4C429B" w:rsidRDefault="005F3F1C">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本年收费金额（单位：万元）</w:t>
            </w:r>
          </w:p>
        </w:tc>
      </w:tr>
      <w:tr w:rsidR="004C429B" w:rsidTr="00415AF1">
        <w:trPr>
          <w:trHeight w:val="137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29B" w:rsidRDefault="005F3F1C">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4C429B" w:rsidRDefault="00F73181">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1390</w:t>
            </w:r>
          </w:p>
        </w:tc>
      </w:tr>
    </w:tbl>
    <w:p w:rsidR="004C429B" w:rsidRDefault="005F3F1C" w:rsidP="00415AF1">
      <w:pPr>
        <w:widowControl/>
        <w:spacing w:line="600" w:lineRule="exact"/>
        <w:rPr>
          <w:rFonts w:ascii="Times New Roman" w:eastAsia="方正仿宋简体" w:hAnsi="Times New Roman" w:cs="Times New Roman"/>
          <w:b/>
          <w:bCs/>
          <w:color w:val="000000" w:themeColor="text1"/>
          <w:kern w:val="0"/>
          <w:sz w:val="32"/>
          <w:szCs w:val="32"/>
        </w:rPr>
      </w:pPr>
      <w:r>
        <w:rPr>
          <w:rFonts w:ascii="Times New Roman" w:eastAsia="方正仿宋简体" w:hAnsi="Times New Roman" w:cs="Times New Roman" w:hint="eastAsia"/>
          <w:b/>
          <w:bCs/>
          <w:color w:val="000000" w:themeColor="text1"/>
          <w:kern w:val="0"/>
          <w:sz w:val="32"/>
          <w:szCs w:val="32"/>
        </w:rPr>
        <w:lastRenderedPageBreak/>
        <w:t>三、收到和处理政府信息公开申请情况</w:t>
      </w:r>
    </w:p>
    <w:tbl>
      <w:tblPr>
        <w:tblW w:w="9703" w:type="dxa"/>
        <w:jc w:val="center"/>
        <w:tblBorders>
          <w:insideH w:val="outset" w:sz="6" w:space="0" w:color="auto"/>
          <w:insideV w:val="outset" w:sz="6" w:space="0" w:color="auto"/>
        </w:tblBorders>
        <w:tblCellMar>
          <w:left w:w="57" w:type="dxa"/>
          <w:right w:w="57" w:type="dxa"/>
        </w:tblCellMar>
        <w:tblLook w:val="04A0"/>
      </w:tblPr>
      <w:tblGrid>
        <w:gridCol w:w="769"/>
        <w:gridCol w:w="943"/>
        <w:gridCol w:w="3331"/>
        <w:gridCol w:w="532"/>
        <w:gridCol w:w="688"/>
        <w:gridCol w:w="688"/>
        <w:gridCol w:w="688"/>
        <w:gridCol w:w="688"/>
        <w:gridCol w:w="688"/>
        <w:gridCol w:w="688"/>
      </w:tblGrid>
      <w:tr w:rsidR="004C429B">
        <w:trPr>
          <w:trHeight w:val="340"/>
          <w:jc w:val="center"/>
        </w:trPr>
        <w:tc>
          <w:tcPr>
            <w:tcW w:w="5043" w:type="dxa"/>
            <w:gridSpan w:val="3"/>
            <w:vMerge w:val="restart"/>
            <w:tcBorders>
              <w:top w:val="single" w:sz="8" w:space="0" w:color="auto"/>
              <w:left w:val="single" w:sz="8" w:space="0" w:color="auto"/>
              <w:bottom w:val="inset" w:sz="6" w:space="0" w:color="auto"/>
              <w:right w:val="single" w:sz="8" w:space="0" w:color="auto"/>
            </w:tcBorders>
            <w:tcMar>
              <w:top w:w="0" w:type="dxa"/>
              <w:left w:w="108" w:type="dxa"/>
              <w:bottom w:w="0" w:type="dxa"/>
              <w:right w:w="108" w:type="dxa"/>
            </w:tcMar>
            <w:vAlign w:val="center"/>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（本列数据的勾稽关系为：第一项加第二项之和，等于第三项加第四项之和）</w:t>
            </w:r>
          </w:p>
        </w:tc>
        <w:tc>
          <w:tcPr>
            <w:tcW w:w="4660" w:type="dxa"/>
            <w:gridSpan w:val="7"/>
            <w:tcBorders>
              <w:top w:val="single" w:sz="8" w:space="0" w:color="auto"/>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申请人情况</w:t>
            </w:r>
          </w:p>
        </w:tc>
      </w:tr>
      <w:tr w:rsidR="004C429B">
        <w:trPr>
          <w:trHeight w:val="340"/>
          <w:jc w:val="center"/>
        </w:trPr>
        <w:tc>
          <w:tcPr>
            <w:tcW w:w="5043" w:type="dxa"/>
            <w:gridSpan w:val="3"/>
            <w:vMerge/>
            <w:tcBorders>
              <w:top w:val="single" w:sz="8" w:space="0" w:color="auto"/>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532" w:type="dxa"/>
            <w:vMerge w:val="restart"/>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自</w:t>
            </w:r>
          </w:p>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然</w:t>
            </w:r>
          </w:p>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人</w:t>
            </w:r>
          </w:p>
        </w:tc>
        <w:tc>
          <w:tcPr>
            <w:tcW w:w="3440" w:type="dxa"/>
            <w:gridSpan w:val="5"/>
            <w:tcBorders>
              <w:top w:val="single" w:sz="8" w:space="0" w:color="auto"/>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法人或其他组织</w:t>
            </w:r>
          </w:p>
        </w:tc>
        <w:tc>
          <w:tcPr>
            <w:tcW w:w="688" w:type="dxa"/>
            <w:vMerge w:val="restart"/>
            <w:tcBorders>
              <w:top w:val="single" w:sz="8" w:space="0" w:color="auto"/>
              <w:left w:val="nil"/>
              <w:bottom w:val="inset" w:sz="6"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总计</w:t>
            </w:r>
          </w:p>
        </w:tc>
      </w:tr>
      <w:tr w:rsidR="004C429B">
        <w:trPr>
          <w:trHeight w:val="340"/>
          <w:jc w:val="center"/>
        </w:trPr>
        <w:tc>
          <w:tcPr>
            <w:tcW w:w="5043" w:type="dxa"/>
            <w:gridSpan w:val="3"/>
            <w:vMerge/>
            <w:tcBorders>
              <w:top w:val="single" w:sz="8" w:space="0" w:color="auto"/>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532" w:type="dxa"/>
            <w:vMerge/>
            <w:tcBorders>
              <w:top w:val="nil"/>
              <w:left w:val="nil"/>
              <w:bottom w:val="single" w:sz="8"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商业</w:t>
            </w:r>
          </w:p>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企业</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科研</w:t>
            </w:r>
          </w:p>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机构</w:t>
            </w:r>
          </w:p>
        </w:tc>
        <w:tc>
          <w:tcPr>
            <w:tcW w:w="688" w:type="dxa"/>
            <w:tcBorders>
              <w:top w:val="single" w:sz="8" w:space="0" w:color="auto"/>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社会公益组织</w:t>
            </w:r>
          </w:p>
        </w:tc>
        <w:tc>
          <w:tcPr>
            <w:tcW w:w="688" w:type="dxa"/>
            <w:tcBorders>
              <w:top w:val="single" w:sz="8" w:space="0" w:color="auto"/>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法律服务机构</w:t>
            </w:r>
          </w:p>
        </w:tc>
        <w:tc>
          <w:tcPr>
            <w:tcW w:w="688" w:type="dxa"/>
            <w:tcBorders>
              <w:top w:val="single" w:sz="8" w:space="0" w:color="auto"/>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其他</w:t>
            </w:r>
          </w:p>
        </w:tc>
        <w:tc>
          <w:tcPr>
            <w:tcW w:w="0" w:type="auto"/>
            <w:vMerge/>
            <w:tcBorders>
              <w:top w:val="single" w:sz="8" w:space="0" w:color="auto"/>
              <w:left w:val="nil"/>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r>
      <w:tr w:rsidR="004C429B">
        <w:trPr>
          <w:trHeight w:val="340"/>
          <w:jc w:val="center"/>
        </w:trPr>
        <w:tc>
          <w:tcPr>
            <w:tcW w:w="5043" w:type="dxa"/>
            <w:gridSpan w:val="3"/>
            <w:tcBorders>
              <w:top w:val="nil"/>
              <w:left w:val="single" w:sz="8" w:space="0" w:color="auto"/>
              <w:bottom w:val="single" w:sz="8" w:space="0" w:color="auto"/>
              <w:right w:val="single" w:sz="8" w:space="0" w:color="auto"/>
            </w:tcBorders>
            <w:vAlign w:val="center"/>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一、本年新收政府信息公开申请数量</w:t>
            </w:r>
          </w:p>
        </w:tc>
        <w:tc>
          <w:tcPr>
            <w:tcW w:w="532"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r>
      <w:tr w:rsidR="004C429B">
        <w:trPr>
          <w:trHeight w:val="340"/>
          <w:jc w:val="center"/>
        </w:trPr>
        <w:tc>
          <w:tcPr>
            <w:tcW w:w="5043" w:type="dxa"/>
            <w:gridSpan w:val="3"/>
            <w:tcBorders>
              <w:top w:val="nil"/>
              <w:left w:val="single" w:sz="8" w:space="0" w:color="auto"/>
              <w:bottom w:val="single" w:sz="8" w:space="0" w:color="auto"/>
              <w:right w:val="single" w:sz="8" w:space="0" w:color="auto"/>
            </w:tcBorders>
            <w:vAlign w:val="center"/>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二、上年结转政府信息公开申请数量</w:t>
            </w:r>
          </w:p>
        </w:tc>
        <w:tc>
          <w:tcPr>
            <w:tcW w:w="532"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r>
      <w:tr w:rsidR="004C429B">
        <w:trPr>
          <w:trHeight w:val="340"/>
          <w:jc w:val="center"/>
        </w:trPr>
        <w:tc>
          <w:tcPr>
            <w:tcW w:w="769" w:type="dxa"/>
            <w:vMerge w:val="restart"/>
            <w:tcBorders>
              <w:top w:val="nil"/>
              <w:left w:val="single" w:sz="8" w:space="0" w:color="auto"/>
              <w:bottom w:val="inset" w:sz="6" w:space="0" w:color="auto"/>
              <w:right w:val="single" w:sz="8" w:space="0" w:color="auto"/>
            </w:tcBorders>
            <w:vAlign w:val="center"/>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三、本年度办理结果</w:t>
            </w:r>
          </w:p>
        </w:tc>
        <w:tc>
          <w:tcPr>
            <w:tcW w:w="4274" w:type="dxa"/>
            <w:gridSpan w:val="2"/>
            <w:tcBorders>
              <w:top w:val="nil"/>
              <w:left w:val="nil"/>
              <w:bottom w:val="single" w:sz="8" w:space="0" w:color="auto"/>
              <w:right w:val="single" w:sz="8" w:space="0" w:color="auto"/>
            </w:tcBorders>
            <w:vAlign w:val="center"/>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（一）予以公开</w:t>
            </w:r>
          </w:p>
        </w:tc>
        <w:tc>
          <w:tcPr>
            <w:tcW w:w="532"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single" w:sz="8" w:space="0" w:color="auto"/>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4274" w:type="dxa"/>
            <w:gridSpan w:val="2"/>
            <w:tcBorders>
              <w:top w:val="nil"/>
              <w:left w:val="nil"/>
              <w:bottom w:val="single" w:sz="8" w:space="0" w:color="auto"/>
              <w:right w:val="single" w:sz="8" w:space="0" w:color="auto"/>
            </w:tcBorders>
            <w:vAlign w:val="center"/>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（二）部分公开（区分处理的，只计这一情形，不计其他情形）</w:t>
            </w:r>
          </w:p>
        </w:tc>
        <w:tc>
          <w:tcPr>
            <w:tcW w:w="532"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0</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943" w:type="dxa"/>
            <w:vMerge w:val="restart"/>
            <w:tcBorders>
              <w:top w:val="nil"/>
              <w:left w:val="nil"/>
              <w:bottom w:val="inset" w:sz="6" w:space="0" w:color="auto"/>
              <w:right w:val="single" w:sz="8" w:space="0" w:color="auto"/>
            </w:tcBorders>
            <w:vAlign w:val="center"/>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（三）不予公开</w:t>
            </w:r>
          </w:p>
        </w:tc>
        <w:tc>
          <w:tcPr>
            <w:tcW w:w="3331" w:type="dxa"/>
            <w:tcBorders>
              <w:top w:val="nil"/>
              <w:left w:val="nil"/>
              <w:bottom w:val="single" w:sz="8" w:space="0" w:color="auto"/>
              <w:right w:val="single" w:sz="8" w:space="0" w:color="auto"/>
            </w:tcBorders>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1.属于国家秘密</w:t>
            </w:r>
          </w:p>
        </w:tc>
        <w:tc>
          <w:tcPr>
            <w:tcW w:w="532"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single" w:sz="8" w:space="0" w:color="auto"/>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0" w:type="auto"/>
            <w:vMerge/>
            <w:tcBorders>
              <w:top w:val="nil"/>
              <w:left w:val="nil"/>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3331" w:type="dxa"/>
            <w:tcBorders>
              <w:top w:val="nil"/>
              <w:left w:val="nil"/>
              <w:bottom w:val="single" w:sz="8" w:space="0" w:color="auto"/>
              <w:right w:val="single" w:sz="8" w:space="0" w:color="auto"/>
            </w:tcBorders>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2.其他法律行政法规禁止公开</w:t>
            </w:r>
          </w:p>
        </w:tc>
        <w:tc>
          <w:tcPr>
            <w:tcW w:w="532"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0" w:type="auto"/>
            <w:vMerge/>
            <w:tcBorders>
              <w:top w:val="nil"/>
              <w:left w:val="nil"/>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3331" w:type="dxa"/>
            <w:tcBorders>
              <w:top w:val="nil"/>
              <w:left w:val="nil"/>
              <w:bottom w:val="single" w:sz="8" w:space="0" w:color="auto"/>
              <w:right w:val="single" w:sz="8" w:space="0" w:color="auto"/>
            </w:tcBorders>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3.危及“三安全一稳定”</w:t>
            </w:r>
          </w:p>
        </w:tc>
        <w:tc>
          <w:tcPr>
            <w:tcW w:w="532"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0" w:type="auto"/>
            <w:vMerge/>
            <w:tcBorders>
              <w:top w:val="nil"/>
              <w:left w:val="nil"/>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3331" w:type="dxa"/>
            <w:tcBorders>
              <w:top w:val="nil"/>
              <w:left w:val="nil"/>
              <w:bottom w:val="single" w:sz="8" w:space="0" w:color="auto"/>
              <w:right w:val="single" w:sz="8" w:space="0" w:color="auto"/>
            </w:tcBorders>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4.保护第三方合法权益</w:t>
            </w:r>
          </w:p>
        </w:tc>
        <w:tc>
          <w:tcPr>
            <w:tcW w:w="532"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0" w:type="auto"/>
            <w:vMerge/>
            <w:tcBorders>
              <w:top w:val="nil"/>
              <w:left w:val="nil"/>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3331" w:type="dxa"/>
            <w:tcBorders>
              <w:top w:val="nil"/>
              <w:left w:val="nil"/>
              <w:bottom w:val="single" w:sz="8" w:space="0" w:color="auto"/>
              <w:right w:val="single" w:sz="8" w:space="0" w:color="auto"/>
            </w:tcBorders>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5.属于三类内部事务信息</w:t>
            </w:r>
          </w:p>
        </w:tc>
        <w:tc>
          <w:tcPr>
            <w:tcW w:w="532"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0" w:type="auto"/>
            <w:vMerge/>
            <w:tcBorders>
              <w:top w:val="nil"/>
              <w:left w:val="nil"/>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3331" w:type="dxa"/>
            <w:tcBorders>
              <w:top w:val="nil"/>
              <w:left w:val="nil"/>
              <w:bottom w:val="single" w:sz="8" w:space="0" w:color="auto"/>
              <w:right w:val="single" w:sz="8" w:space="0" w:color="auto"/>
            </w:tcBorders>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6.属于四类过程性信息</w:t>
            </w:r>
          </w:p>
        </w:tc>
        <w:tc>
          <w:tcPr>
            <w:tcW w:w="532"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0" w:type="auto"/>
            <w:vMerge/>
            <w:tcBorders>
              <w:top w:val="nil"/>
              <w:left w:val="nil"/>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3331" w:type="dxa"/>
            <w:tcBorders>
              <w:top w:val="nil"/>
              <w:left w:val="nil"/>
              <w:bottom w:val="single" w:sz="8" w:space="0" w:color="auto"/>
              <w:right w:val="single" w:sz="8" w:space="0" w:color="auto"/>
            </w:tcBorders>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7.属于行政执法案卷</w:t>
            </w:r>
          </w:p>
        </w:tc>
        <w:tc>
          <w:tcPr>
            <w:tcW w:w="532"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0" w:type="auto"/>
            <w:vMerge/>
            <w:tcBorders>
              <w:top w:val="nil"/>
              <w:left w:val="nil"/>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3331" w:type="dxa"/>
            <w:tcBorders>
              <w:top w:val="nil"/>
              <w:left w:val="nil"/>
              <w:bottom w:val="single" w:sz="8" w:space="0" w:color="auto"/>
              <w:right w:val="single" w:sz="8" w:space="0" w:color="auto"/>
            </w:tcBorders>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8.属于行政查询事项</w:t>
            </w:r>
          </w:p>
        </w:tc>
        <w:tc>
          <w:tcPr>
            <w:tcW w:w="532"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943" w:type="dxa"/>
            <w:vMerge w:val="restart"/>
            <w:tcBorders>
              <w:top w:val="nil"/>
              <w:left w:val="nil"/>
              <w:bottom w:val="inset" w:sz="6" w:space="0" w:color="auto"/>
              <w:right w:val="single" w:sz="8" w:space="0" w:color="auto"/>
            </w:tcBorders>
            <w:vAlign w:val="center"/>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（四）无法提供</w:t>
            </w:r>
          </w:p>
        </w:tc>
        <w:tc>
          <w:tcPr>
            <w:tcW w:w="3331" w:type="dxa"/>
            <w:tcBorders>
              <w:top w:val="nil"/>
              <w:left w:val="nil"/>
              <w:bottom w:val="single" w:sz="8" w:space="0" w:color="auto"/>
              <w:right w:val="single" w:sz="8" w:space="0" w:color="auto"/>
            </w:tcBorders>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1.本机关不掌握相关政府信息</w:t>
            </w:r>
          </w:p>
        </w:tc>
        <w:tc>
          <w:tcPr>
            <w:tcW w:w="532"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0" w:type="auto"/>
            <w:vMerge/>
            <w:tcBorders>
              <w:top w:val="nil"/>
              <w:left w:val="nil"/>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3331" w:type="dxa"/>
            <w:tcBorders>
              <w:top w:val="nil"/>
              <w:left w:val="nil"/>
              <w:bottom w:val="single" w:sz="8" w:space="0" w:color="auto"/>
              <w:right w:val="single" w:sz="8" w:space="0" w:color="auto"/>
            </w:tcBorders>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2.没有现成信息需要另行制作</w:t>
            </w:r>
          </w:p>
        </w:tc>
        <w:tc>
          <w:tcPr>
            <w:tcW w:w="532"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0" w:type="auto"/>
            <w:vMerge/>
            <w:tcBorders>
              <w:top w:val="nil"/>
              <w:left w:val="nil"/>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3331" w:type="dxa"/>
            <w:tcBorders>
              <w:top w:val="nil"/>
              <w:left w:val="nil"/>
              <w:bottom w:val="single" w:sz="8" w:space="0" w:color="auto"/>
              <w:right w:val="single" w:sz="8" w:space="0" w:color="auto"/>
            </w:tcBorders>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3.补正后申请内容仍不明确</w:t>
            </w:r>
          </w:p>
        </w:tc>
        <w:tc>
          <w:tcPr>
            <w:tcW w:w="532"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943" w:type="dxa"/>
            <w:vMerge w:val="restart"/>
            <w:tcBorders>
              <w:top w:val="nil"/>
              <w:left w:val="nil"/>
              <w:bottom w:val="inset" w:sz="6" w:space="0" w:color="auto"/>
              <w:right w:val="single" w:sz="8" w:space="0" w:color="auto"/>
            </w:tcBorders>
            <w:vAlign w:val="center"/>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（五）不予处理</w:t>
            </w:r>
          </w:p>
        </w:tc>
        <w:tc>
          <w:tcPr>
            <w:tcW w:w="3331" w:type="dxa"/>
            <w:tcBorders>
              <w:top w:val="nil"/>
              <w:left w:val="nil"/>
              <w:bottom w:val="single" w:sz="8" w:space="0" w:color="auto"/>
              <w:right w:val="single" w:sz="8" w:space="0" w:color="auto"/>
            </w:tcBorders>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1.信访举报投诉类申请</w:t>
            </w:r>
          </w:p>
        </w:tc>
        <w:tc>
          <w:tcPr>
            <w:tcW w:w="532"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0" w:type="auto"/>
            <w:vMerge/>
            <w:tcBorders>
              <w:top w:val="nil"/>
              <w:left w:val="nil"/>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3331" w:type="dxa"/>
            <w:tcBorders>
              <w:top w:val="single" w:sz="8" w:space="0" w:color="auto"/>
              <w:left w:val="nil"/>
              <w:bottom w:val="single" w:sz="8" w:space="0" w:color="auto"/>
              <w:right w:val="single" w:sz="8" w:space="0" w:color="auto"/>
            </w:tcBorders>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2.重复申请</w:t>
            </w:r>
          </w:p>
        </w:tc>
        <w:tc>
          <w:tcPr>
            <w:tcW w:w="532" w:type="dxa"/>
            <w:tcBorders>
              <w:top w:val="single" w:sz="8" w:space="0" w:color="auto"/>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single" w:sz="8" w:space="0" w:color="auto"/>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single" w:sz="8" w:space="0" w:color="auto"/>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single" w:sz="8" w:space="0" w:color="auto"/>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single" w:sz="8" w:space="0" w:color="auto"/>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single" w:sz="8" w:space="0" w:color="auto"/>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single" w:sz="8" w:space="0" w:color="auto"/>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0" w:type="auto"/>
            <w:vMerge/>
            <w:tcBorders>
              <w:top w:val="nil"/>
              <w:left w:val="nil"/>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3331" w:type="dxa"/>
            <w:tcBorders>
              <w:top w:val="single" w:sz="8" w:space="0" w:color="auto"/>
              <w:left w:val="nil"/>
              <w:bottom w:val="single" w:sz="8" w:space="0" w:color="auto"/>
              <w:right w:val="single" w:sz="8" w:space="0" w:color="auto"/>
            </w:tcBorders>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3.要求提供公开出版物</w:t>
            </w:r>
          </w:p>
        </w:tc>
        <w:tc>
          <w:tcPr>
            <w:tcW w:w="532" w:type="dxa"/>
            <w:tcBorders>
              <w:top w:val="single" w:sz="8" w:space="0" w:color="auto"/>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single" w:sz="8" w:space="0" w:color="auto"/>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single" w:sz="8" w:space="0" w:color="auto"/>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single" w:sz="8" w:space="0" w:color="auto"/>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single" w:sz="8" w:space="0" w:color="auto"/>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single" w:sz="8" w:space="0" w:color="auto"/>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single" w:sz="8" w:space="0" w:color="auto"/>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0" w:type="auto"/>
            <w:vMerge/>
            <w:tcBorders>
              <w:top w:val="nil"/>
              <w:left w:val="nil"/>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3331" w:type="dxa"/>
            <w:tcBorders>
              <w:top w:val="single" w:sz="8" w:space="0" w:color="auto"/>
              <w:left w:val="nil"/>
              <w:bottom w:val="single" w:sz="8" w:space="0" w:color="auto"/>
              <w:right w:val="single" w:sz="8" w:space="0" w:color="auto"/>
            </w:tcBorders>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4.无正当理由大量反复申请</w:t>
            </w:r>
          </w:p>
        </w:tc>
        <w:tc>
          <w:tcPr>
            <w:tcW w:w="532" w:type="dxa"/>
            <w:tcBorders>
              <w:top w:val="single" w:sz="8" w:space="0" w:color="auto"/>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single" w:sz="8" w:space="0" w:color="auto"/>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single" w:sz="8" w:space="0" w:color="auto"/>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single" w:sz="8" w:space="0" w:color="auto"/>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single" w:sz="8" w:space="0" w:color="auto"/>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single" w:sz="8" w:space="0" w:color="auto"/>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single" w:sz="8" w:space="0" w:color="auto"/>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0" w:type="auto"/>
            <w:vMerge/>
            <w:tcBorders>
              <w:top w:val="nil"/>
              <w:left w:val="nil"/>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3331" w:type="dxa"/>
            <w:tcBorders>
              <w:top w:val="nil"/>
              <w:left w:val="nil"/>
              <w:bottom w:val="inset" w:sz="6" w:space="0" w:color="auto"/>
              <w:right w:val="single" w:sz="8" w:space="0" w:color="auto"/>
            </w:tcBorders>
            <w:vAlign w:val="center"/>
          </w:tcPr>
          <w:p w:rsidR="004C429B" w:rsidRDefault="005F3F1C">
            <w:pPr>
              <w:widowControl/>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5.要求行政机关确认或重新出具已获取信息</w:t>
            </w:r>
          </w:p>
        </w:tc>
        <w:tc>
          <w:tcPr>
            <w:tcW w:w="532" w:type="dxa"/>
            <w:tcBorders>
              <w:top w:val="nil"/>
              <w:left w:val="nil"/>
              <w:bottom w:val="inset" w:sz="6"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inset" w:sz="6"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inset" w:sz="6"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inset" w:sz="6"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inset" w:sz="6"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inset" w:sz="6"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inset" w:sz="6"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943" w:type="dxa"/>
            <w:vMerge w:val="restart"/>
            <w:tcBorders>
              <w:top w:val="inset" w:sz="6" w:space="0" w:color="auto"/>
              <w:left w:val="nil"/>
              <w:bottom w:val="inset" w:sz="6" w:space="0" w:color="auto"/>
              <w:right w:val="single" w:sz="8" w:space="0" w:color="auto"/>
            </w:tcBorders>
            <w:vAlign w:val="center"/>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（六）其他处理</w:t>
            </w:r>
          </w:p>
        </w:tc>
        <w:tc>
          <w:tcPr>
            <w:tcW w:w="3331" w:type="dxa"/>
            <w:tcBorders>
              <w:top w:val="nil"/>
              <w:left w:val="nil"/>
              <w:bottom w:val="single" w:sz="8" w:space="0" w:color="auto"/>
              <w:right w:val="single" w:sz="8" w:space="0" w:color="auto"/>
            </w:tcBorders>
            <w:vAlign w:val="center"/>
          </w:tcPr>
          <w:p w:rsidR="004C429B" w:rsidRDefault="005F3F1C">
            <w:pPr>
              <w:widowControl/>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1.申请人无正当理由逾期不补正、行政机关不再处理其政府信息公开申请</w:t>
            </w:r>
          </w:p>
        </w:tc>
        <w:tc>
          <w:tcPr>
            <w:tcW w:w="532"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0" w:type="auto"/>
            <w:vMerge/>
            <w:tcBorders>
              <w:top w:val="inset" w:sz="6" w:space="0" w:color="auto"/>
              <w:left w:val="nil"/>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3331" w:type="dxa"/>
            <w:tcBorders>
              <w:top w:val="nil"/>
              <w:left w:val="nil"/>
              <w:bottom w:val="single" w:sz="8" w:space="0" w:color="auto"/>
              <w:right w:val="single" w:sz="8" w:space="0" w:color="auto"/>
            </w:tcBorders>
            <w:vAlign w:val="center"/>
          </w:tcPr>
          <w:p w:rsidR="004C429B" w:rsidRDefault="005F3F1C">
            <w:pPr>
              <w:widowControl/>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2.申请人逾期未按收费通知要求缴纳费用、行政机关不再处理其政府信息公开申请</w:t>
            </w:r>
          </w:p>
        </w:tc>
        <w:tc>
          <w:tcPr>
            <w:tcW w:w="532"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0" w:type="auto"/>
            <w:vMerge/>
            <w:tcBorders>
              <w:top w:val="inset" w:sz="6" w:space="0" w:color="auto"/>
              <w:left w:val="nil"/>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3331" w:type="dxa"/>
            <w:tcBorders>
              <w:top w:val="nil"/>
              <w:left w:val="nil"/>
              <w:bottom w:val="single" w:sz="8" w:space="0" w:color="auto"/>
              <w:right w:val="single" w:sz="8" w:space="0" w:color="auto"/>
            </w:tcBorders>
            <w:vAlign w:val="center"/>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3.其他</w:t>
            </w:r>
          </w:p>
        </w:tc>
        <w:tc>
          <w:tcPr>
            <w:tcW w:w="532"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 xml:space="preserve"> 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r>
      <w:tr w:rsidR="004C429B">
        <w:trPr>
          <w:trHeight w:val="340"/>
          <w:jc w:val="center"/>
        </w:trPr>
        <w:tc>
          <w:tcPr>
            <w:tcW w:w="0" w:type="auto"/>
            <w:vMerge/>
            <w:tcBorders>
              <w:top w:val="nil"/>
              <w:left w:val="single" w:sz="8" w:space="0" w:color="auto"/>
              <w:bottom w:val="inset" w:sz="6" w:space="0" w:color="auto"/>
              <w:right w:val="single" w:sz="8" w:space="0" w:color="auto"/>
            </w:tcBorders>
            <w:vAlign w:val="center"/>
          </w:tcPr>
          <w:p w:rsidR="004C429B" w:rsidRDefault="004C429B">
            <w:pPr>
              <w:widowControl/>
              <w:jc w:val="left"/>
              <w:rPr>
                <w:rFonts w:asciiTheme="minorEastAsia" w:hAnsiTheme="minorEastAsia" w:cs="宋体"/>
                <w:color w:val="000000" w:themeColor="text1"/>
                <w:kern w:val="0"/>
                <w:sz w:val="24"/>
                <w:szCs w:val="24"/>
              </w:rPr>
            </w:pPr>
          </w:p>
        </w:tc>
        <w:tc>
          <w:tcPr>
            <w:tcW w:w="4274" w:type="dxa"/>
            <w:gridSpan w:val="2"/>
            <w:tcBorders>
              <w:top w:val="nil"/>
              <w:left w:val="nil"/>
              <w:bottom w:val="single" w:sz="8" w:space="0" w:color="auto"/>
              <w:right w:val="single" w:sz="8" w:space="0" w:color="auto"/>
            </w:tcBorders>
            <w:vAlign w:val="center"/>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（七）总计</w:t>
            </w:r>
          </w:p>
        </w:tc>
        <w:tc>
          <w:tcPr>
            <w:tcW w:w="532"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r>
      <w:tr w:rsidR="004C429B" w:rsidTr="00415AF1">
        <w:trPr>
          <w:trHeight w:val="60"/>
          <w:jc w:val="center"/>
        </w:trPr>
        <w:tc>
          <w:tcPr>
            <w:tcW w:w="5043" w:type="dxa"/>
            <w:gridSpan w:val="3"/>
            <w:tcBorders>
              <w:top w:val="nil"/>
              <w:left w:val="single" w:sz="8" w:space="0" w:color="auto"/>
              <w:bottom w:val="single" w:sz="8" w:space="0" w:color="auto"/>
              <w:right w:val="single" w:sz="8" w:space="0" w:color="auto"/>
            </w:tcBorders>
            <w:vAlign w:val="center"/>
          </w:tcPr>
          <w:p w:rsidR="004C429B" w:rsidRDefault="005F3F1C">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四、结转下年度继续办理</w:t>
            </w:r>
          </w:p>
        </w:tc>
        <w:tc>
          <w:tcPr>
            <w:tcW w:w="532"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393B4E">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vAlign w:val="center"/>
          </w:tcPr>
          <w:p w:rsidR="004C429B" w:rsidRDefault="00FC0B5D">
            <w:pPr>
              <w:widowControl/>
              <w:jc w:val="center"/>
              <w:rPr>
                <w:rFonts w:asciiTheme="minorEastAsia" w:hAnsiTheme="minorEastAsia" w:cs="宋体"/>
                <w:color w:val="000000" w:themeColor="text1"/>
                <w:kern w:val="0"/>
                <w:sz w:val="24"/>
                <w:szCs w:val="24"/>
              </w:rPr>
            </w:pPr>
            <w:r>
              <w:rPr>
                <w:rFonts w:asciiTheme="minorEastAsia" w:hAnsiTheme="minorEastAsia" w:cs="Calibri" w:hint="eastAsia"/>
                <w:color w:val="000000" w:themeColor="text1"/>
                <w:kern w:val="0"/>
                <w:sz w:val="24"/>
                <w:szCs w:val="24"/>
              </w:rPr>
              <w:t>0</w:t>
            </w:r>
            <w:r w:rsidR="005F3F1C">
              <w:rPr>
                <w:rFonts w:asciiTheme="minorEastAsia" w:hAnsiTheme="minorEastAsia" w:cs="Calibri"/>
                <w:color w:val="000000" w:themeColor="text1"/>
                <w:kern w:val="0"/>
                <w:sz w:val="24"/>
                <w:szCs w:val="24"/>
              </w:rPr>
              <w:t> </w:t>
            </w:r>
          </w:p>
        </w:tc>
        <w:tc>
          <w:tcPr>
            <w:tcW w:w="688" w:type="dxa"/>
            <w:tcBorders>
              <w:top w:val="nil"/>
              <w:left w:val="nil"/>
              <w:bottom w:val="single" w:sz="8" w:space="0" w:color="auto"/>
              <w:right w:val="single" w:sz="8" w:space="0" w:color="auto"/>
            </w:tcBorders>
            <w:vAlign w:val="center"/>
          </w:tcPr>
          <w:p w:rsidR="004C429B" w:rsidRDefault="005F3F1C">
            <w:pPr>
              <w:widowControl/>
              <w:jc w:val="center"/>
              <w:rPr>
                <w:rFonts w:asciiTheme="minorEastAsia" w:hAnsiTheme="minorEastAsia" w:cs="宋体"/>
                <w:color w:val="000000" w:themeColor="text1"/>
                <w:kern w:val="0"/>
                <w:sz w:val="24"/>
                <w:szCs w:val="24"/>
              </w:rPr>
            </w:pPr>
            <w:r>
              <w:rPr>
                <w:rFonts w:asciiTheme="minorEastAsia" w:hAnsiTheme="minorEastAsia" w:cs="Calibri"/>
                <w:color w:val="000000" w:themeColor="text1"/>
                <w:kern w:val="0"/>
                <w:sz w:val="24"/>
                <w:szCs w:val="24"/>
              </w:rPr>
              <w:t> </w:t>
            </w:r>
            <w:r w:rsidR="00FC0B5D">
              <w:rPr>
                <w:rFonts w:asciiTheme="minorEastAsia" w:hAnsiTheme="minorEastAsia" w:cs="Calibri" w:hint="eastAsia"/>
                <w:color w:val="000000" w:themeColor="text1"/>
                <w:kern w:val="0"/>
                <w:sz w:val="24"/>
                <w:szCs w:val="24"/>
              </w:rPr>
              <w:t>0</w:t>
            </w:r>
          </w:p>
        </w:tc>
        <w:tc>
          <w:tcPr>
            <w:tcW w:w="688" w:type="dxa"/>
            <w:tcBorders>
              <w:top w:val="nil"/>
              <w:left w:val="nil"/>
              <w:bottom w:val="single" w:sz="8" w:space="0" w:color="auto"/>
              <w:right w:val="single" w:sz="8" w:space="0" w:color="auto"/>
            </w:tcBorders>
          </w:tcPr>
          <w:p w:rsidR="004C429B" w:rsidRDefault="00FC0B5D">
            <w:pPr>
              <w:widowControl/>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0</w:t>
            </w:r>
          </w:p>
        </w:tc>
      </w:tr>
    </w:tbl>
    <w:p w:rsidR="004C429B" w:rsidRDefault="005F3F1C">
      <w:pPr>
        <w:widowControl/>
        <w:spacing w:line="600" w:lineRule="exact"/>
        <w:ind w:firstLine="482"/>
        <w:rPr>
          <w:rFonts w:ascii="Times New Roman" w:eastAsia="方正仿宋简体" w:hAnsi="Times New Roman" w:cs="Times New Roman"/>
          <w:b/>
          <w:bCs/>
          <w:color w:val="000000" w:themeColor="text1"/>
          <w:kern w:val="0"/>
          <w:sz w:val="32"/>
          <w:szCs w:val="32"/>
        </w:rPr>
      </w:pPr>
      <w:r>
        <w:rPr>
          <w:rFonts w:ascii="Times New Roman" w:eastAsia="方正仿宋简体" w:hAnsi="Times New Roman" w:cs="Times New Roman" w:hint="eastAsia"/>
          <w:b/>
          <w:bCs/>
          <w:color w:val="000000" w:themeColor="text1"/>
          <w:kern w:val="0"/>
          <w:sz w:val="32"/>
          <w:szCs w:val="32"/>
        </w:rPr>
        <w:lastRenderedPageBreak/>
        <w:t>四、政府信息公开行政复议、行政诉讼情况</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90"/>
        <w:gridCol w:w="590"/>
        <w:gridCol w:w="590"/>
        <w:gridCol w:w="591"/>
        <w:gridCol w:w="589"/>
        <w:gridCol w:w="589"/>
        <w:gridCol w:w="589"/>
        <w:gridCol w:w="589"/>
        <w:gridCol w:w="590"/>
        <w:gridCol w:w="589"/>
        <w:gridCol w:w="590"/>
        <w:gridCol w:w="589"/>
        <w:gridCol w:w="590"/>
        <w:gridCol w:w="590"/>
      </w:tblGrid>
      <w:tr w:rsidR="004C429B">
        <w:trPr>
          <w:jc w:val="center"/>
        </w:trPr>
        <w:tc>
          <w:tcPr>
            <w:tcW w:w="2951" w:type="dxa"/>
            <w:gridSpan w:val="5"/>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行政复议</w:t>
            </w:r>
          </w:p>
        </w:tc>
        <w:tc>
          <w:tcPr>
            <w:tcW w:w="5894" w:type="dxa"/>
            <w:gridSpan w:val="10"/>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行政诉讼</w:t>
            </w:r>
          </w:p>
        </w:tc>
      </w:tr>
      <w:tr w:rsidR="004C429B">
        <w:trPr>
          <w:jc w:val="center"/>
        </w:trPr>
        <w:tc>
          <w:tcPr>
            <w:tcW w:w="590" w:type="dxa"/>
            <w:vMerge w:val="restart"/>
            <w:tcBorders>
              <w:top w:val="nil"/>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结果维持</w:t>
            </w:r>
          </w:p>
        </w:tc>
        <w:tc>
          <w:tcPr>
            <w:tcW w:w="590" w:type="dxa"/>
            <w:vMerge w:val="restart"/>
            <w:tcBorders>
              <w:top w:val="nil"/>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结果</w:t>
            </w:r>
            <w:r>
              <w:rPr>
                <w:rFonts w:ascii="宋体" w:eastAsia="宋体" w:hAnsi="宋体" w:cs="宋体" w:hint="eastAsia"/>
                <w:color w:val="000000" w:themeColor="text1"/>
                <w:kern w:val="0"/>
                <w:sz w:val="24"/>
                <w:szCs w:val="24"/>
              </w:rPr>
              <w:br/>
              <w:t>纠正</w:t>
            </w:r>
          </w:p>
        </w:tc>
        <w:tc>
          <w:tcPr>
            <w:tcW w:w="590" w:type="dxa"/>
            <w:vMerge w:val="restart"/>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其他</w:t>
            </w:r>
            <w:r>
              <w:rPr>
                <w:rFonts w:ascii="宋体" w:eastAsia="宋体" w:hAnsi="宋体" w:cs="宋体" w:hint="eastAsia"/>
                <w:color w:val="000000" w:themeColor="text1"/>
                <w:kern w:val="0"/>
                <w:sz w:val="24"/>
                <w:szCs w:val="24"/>
              </w:rPr>
              <w:br/>
              <w:t>结果</w:t>
            </w:r>
          </w:p>
        </w:tc>
        <w:tc>
          <w:tcPr>
            <w:tcW w:w="590" w:type="dxa"/>
            <w:vMerge w:val="restart"/>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尚未</w:t>
            </w:r>
            <w:r>
              <w:rPr>
                <w:rFonts w:ascii="宋体" w:eastAsia="宋体" w:hAnsi="宋体" w:cs="宋体" w:hint="eastAsia"/>
                <w:color w:val="000000" w:themeColor="text1"/>
                <w:kern w:val="0"/>
                <w:sz w:val="24"/>
                <w:szCs w:val="24"/>
              </w:rPr>
              <w:br/>
              <w:t>审结</w:t>
            </w:r>
          </w:p>
        </w:tc>
        <w:tc>
          <w:tcPr>
            <w:tcW w:w="591" w:type="dxa"/>
            <w:vMerge w:val="restart"/>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总计</w:t>
            </w:r>
          </w:p>
        </w:tc>
        <w:tc>
          <w:tcPr>
            <w:tcW w:w="2946" w:type="dxa"/>
            <w:gridSpan w:val="5"/>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未经复议直接起诉</w:t>
            </w:r>
          </w:p>
        </w:tc>
        <w:tc>
          <w:tcPr>
            <w:tcW w:w="2948" w:type="dxa"/>
            <w:gridSpan w:val="5"/>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复议后起诉</w:t>
            </w:r>
          </w:p>
        </w:tc>
      </w:tr>
      <w:tr w:rsidR="004C429B">
        <w:trPr>
          <w:jc w:val="center"/>
        </w:trPr>
        <w:tc>
          <w:tcPr>
            <w:tcW w:w="590" w:type="dxa"/>
            <w:vMerge/>
            <w:tcBorders>
              <w:top w:val="nil"/>
              <w:left w:val="single" w:sz="4" w:space="0" w:color="auto"/>
              <w:bottom w:val="single" w:sz="4" w:space="0" w:color="auto"/>
              <w:right w:val="single" w:sz="4" w:space="0" w:color="auto"/>
            </w:tcBorders>
            <w:vAlign w:val="center"/>
          </w:tcPr>
          <w:p w:rsidR="004C429B" w:rsidRDefault="004C429B">
            <w:pPr>
              <w:widowControl/>
              <w:jc w:val="left"/>
              <w:rPr>
                <w:rFonts w:ascii="宋体" w:eastAsia="宋体" w:hAnsi="宋体" w:cs="宋体"/>
                <w:color w:val="000000" w:themeColor="text1"/>
                <w:kern w:val="0"/>
                <w:sz w:val="24"/>
                <w:szCs w:val="24"/>
              </w:rPr>
            </w:pPr>
          </w:p>
        </w:tc>
        <w:tc>
          <w:tcPr>
            <w:tcW w:w="590" w:type="dxa"/>
            <w:vMerge/>
            <w:tcBorders>
              <w:top w:val="nil"/>
              <w:left w:val="single" w:sz="4" w:space="0" w:color="auto"/>
              <w:bottom w:val="single" w:sz="4" w:space="0" w:color="auto"/>
              <w:right w:val="single" w:sz="4" w:space="0" w:color="auto"/>
            </w:tcBorders>
            <w:vAlign w:val="center"/>
          </w:tcPr>
          <w:p w:rsidR="004C429B" w:rsidRDefault="004C429B">
            <w:pPr>
              <w:widowControl/>
              <w:jc w:val="left"/>
              <w:rPr>
                <w:rFonts w:ascii="宋体" w:eastAsia="宋体" w:hAnsi="宋体" w:cs="宋体"/>
                <w:color w:val="000000" w:themeColor="text1"/>
                <w:kern w:val="0"/>
                <w:sz w:val="24"/>
                <w:szCs w:val="24"/>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4C429B" w:rsidRDefault="004C429B">
            <w:pPr>
              <w:widowControl/>
              <w:jc w:val="left"/>
              <w:rPr>
                <w:rFonts w:ascii="宋体" w:eastAsia="宋体" w:hAnsi="宋体" w:cs="宋体"/>
                <w:color w:val="000000" w:themeColor="text1"/>
                <w:kern w:val="0"/>
                <w:sz w:val="24"/>
                <w:szCs w:val="24"/>
              </w:rPr>
            </w:pPr>
          </w:p>
        </w:tc>
        <w:tc>
          <w:tcPr>
            <w:tcW w:w="590" w:type="dxa"/>
            <w:vMerge/>
            <w:tcBorders>
              <w:top w:val="single" w:sz="4" w:space="0" w:color="auto"/>
              <w:left w:val="single" w:sz="4" w:space="0" w:color="auto"/>
              <w:bottom w:val="single" w:sz="4" w:space="0" w:color="auto"/>
              <w:right w:val="single" w:sz="4" w:space="0" w:color="auto"/>
            </w:tcBorders>
            <w:vAlign w:val="center"/>
          </w:tcPr>
          <w:p w:rsidR="004C429B" w:rsidRDefault="004C429B">
            <w:pPr>
              <w:widowControl/>
              <w:jc w:val="left"/>
              <w:rPr>
                <w:rFonts w:ascii="宋体" w:eastAsia="宋体" w:hAnsi="宋体" w:cs="宋体"/>
                <w:color w:val="000000" w:themeColor="text1"/>
                <w:kern w:val="0"/>
                <w:sz w:val="24"/>
                <w:szCs w:val="24"/>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4C429B" w:rsidRDefault="004C429B">
            <w:pPr>
              <w:widowControl/>
              <w:jc w:val="left"/>
              <w:rPr>
                <w:rFonts w:ascii="宋体" w:eastAsia="宋体" w:hAnsi="宋体" w:cs="宋体"/>
                <w:color w:val="000000" w:themeColor="text1"/>
                <w:kern w:val="0"/>
                <w:sz w:val="24"/>
                <w:szCs w:val="24"/>
              </w:rPr>
            </w:pPr>
          </w:p>
        </w:tc>
        <w:tc>
          <w:tcPr>
            <w:tcW w:w="589"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结果</w:t>
            </w:r>
            <w:r>
              <w:rPr>
                <w:rFonts w:ascii="宋体" w:eastAsia="宋体" w:hAnsi="宋体" w:cs="宋体" w:hint="eastAsia"/>
                <w:color w:val="000000" w:themeColor="text1"/>
                <w:kern w:val="0"/>
                <w:sz w:val="24"/>
                <w:szCs w:val="24"/>
              </w:rPr>
              <w:br/>
              <w:t>维持</w:t>
            </w:r>
          </w:p>
        </w:tc>
        <w:tc>
          <w:tcPr>
            <w:tcW w:w="589"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结果</w:t>
            </w:r>
            <w:r>
              <w:rPr>
                <w:rFonts w:ascii="宋体" w:eastAsia="宋体" w:hAnsi="宋体" w:cs="宋体" w:hint="eastAsia"/>
                <w:color w:val="000000" w:themeColor="text1"/>
                <w:kern w:val="0"/>
                <w:sz w:val="24"/>
                <w:szCs w:val="24"/>
              </w:rPr>
              <w:br/>
              <w:t>纠正</w:t>
            </w:r>
          </w:p>
        </w:tc>
        <w:tc>
          <w:tcPr>
            <w:tcW w:w="589"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其他</w:t>
            </w:r>
            <w:r>
              <w:rPr>
                <w:rFonts w:ascii="宋体" w:eastAsia="宋体" w:hAnsi="宋体" w:cs="宋体" w:hint="eastAsia"/>
                <w:color w:val="000000" w:themeColor="text1"/>
                <w:kern w:val="0"/>
                <w:sz w:val="24"/>
                <w:szCs w:val="24"/>
              </w:rPr>
              <w:br/>
              <w:t>结果</w:t>
            </w:r>
          </w:p>
        </w:tc>
        <w:tc>
          <w:tcPr>
            <w:tcW w:w="589"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尚未</w:t>
            </w:r>
            <w:r>
              <w:rPr>
                <w:rFonts w:ascii="宋体" w:eastAsia="宋体" w:hAnsi="宋体" w:cs="宋体" w:hint="eastAsia"/>
                <w:color w:val="000000" w:themeColor="text1"/>
                <w:kern w:val="0"/>
                <w:sz w:val="24"/>
                <w:szCs w:val="24"/>
              </w:rPr>
              <w:br/>
              <w:t>审结</w:t>
            </w:r>
          </w:p>
        </w:tc>
        <w:tc>
          <w:tcPr>
            <w:tcW w:w="590"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总计</w:t>
            </w:r>
          </w:p>
        </w:tc>
        <w:tc>
          <w:tcPr>
            <w:tcW w:w="589"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结果</w:t>
            </w:r>
            <w:r>
              <w:rPr>
                <w:rFonts w:ascii="宋体" w:eastAsia="宋体" w:hAnsi="宋体" w:cs="宋体" w:hint="eastAsia"/>
                <w:color w:val="000000" w:themeColor="text1"/>
                <w:kern w:val="0"/>
                <w:sz w:val="24"/>
                <w:szCs w:val="24"/>
              </w:rPr>
              <w:br/>
              <w:t>维持</w:t>
            </w:r>
          </w:p>
        </w:tc>
        <w:tc>
          <w:tcPr>
            <w:tcW w:w="590"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结果</w:t>
            </w:r>
            <w:r>
              <w:rPr>
                <w:rFonts w:ascii="宋体" w:eastAsia="宋体" w:hAnsi="宋体" w:cs="宋体" w:hint="eastAsia"/>
                <w:color w:val="000000" w:themeColor="text1"/>
                <w:kern w:val="0"/>
                <w:sz w:val="24"/>
                <w:szCs w:val="24"/>
              </w:rPr>
              <w:br/>
              <w:t>纠正</w:t>
            </w:r>
          </w:p>
        </w:tc>
        <w:tc>
          <w:tcPr>
            <w:tcW w:w="589"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其他</w:t>
            </w:r>
            <w:r>
              <w:rPr>
                <w:rFonts w:ascii="宋体" w:eastAsia="宋体" w:hAnsi="宋体" w:cs="宋体" w:hint="eastAsia"/>
                <w:color w:val="000000" w:themeColor="text1"/>
                <w:kern w:val="0"/>
                <w:sz w:val="24"/>
                <w:szCs w:val="24"/>
              </w:rPr>
              <w:br/>
              <w:t>结果</w:t>
            </w:r>
          </w:p>
        </w:tc>
        <w:tc>
          <w:tcPr>
            <w:tcW w:w="590"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尚未</w:t>
            </w:r>
            <w:r>
              <w:rPr>
                <w:rFonts w:ascii="宋体" w:eastAsia="宋体" w:hAnsi="宋体" w:cs="宋体" w:hint="eastAsia"/>
                <w:color w:val="000000" w:themeColor="text1"/>
                <w:kern w:val="0"/>
                <w:sz w:val="24"/>
                <w:szCs w:val="24"/>
              </w:rPr>
              <w:br/>
              <w:t>审结</w:t>
            </w:r>
          </w:p>
        </w:tc>
        <w:tc>
          <w:tcPr>
            <w:tcW w:w="590"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总计</w:t>
            </w:r>
          </w:p>
        </w:tc>
      </w:tr>
      <w:tr w:rsidR="004C429B">
        <w:trPr>
          <w:trHeight w:val="672"/>
          <w:jc w:val="center"/>
        </w:trPr>
        <w:tc>
          <w:tcPr>
            <w:tcW w:w="590" w:type="dxa"/>
            <w:tcBorders>
              <w:top w:val="single" w:sz="4" w:space="0" w:color="auto"/>
              <w:left w:val="single" w:sz="4" w:space="0" w:color="auto"/>
              <w:bottom w:val="single" w:sz="4" w:space="0" w:color="auto"/>
              <w:right w:val="single" w:sz="4" w:space="0" w:color="auto"/>
            </w:tcBorders>
            <w:vAlign w:val="center"/>
          </w:tcPr>
          <w:p w:rsidR="004C429B" w:rsidRDefault="00FD7385">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sz w:val="24"/>
                <w:szCs w:val="24"/>
              </w:rPr>
              <w:t>0</w:t>
            </w:r>
            <w:r w:rsidR="005F3F1C">
              <w:rPr>
                <w:rFonts w:ascii="宋体" w:eastAsia="宋体" w:hAnsi="宋体" w:cs="宋体" w:hint="eastAsia"/>
                <w:color w:val="000000" w:themeColor="text1"/>
                <w:sz w:val="24"/>
                <w:szCs w:val="24"/>
              </w:rPr>
              <w:t> </w:t>
            </w:r>
            <w:r>
              <w:rPr>
                <w:rFonts w:ascii="宋体" w:eastAsia="宋体" w:hAnsi="宋体" w:cs="宋体" w:hint="eastAsia"/>
                <w:color w:val="000000" w:themeColor="text1"/>
                <w:sz w:val="24"/>
                <w:szCs w:val="24"/>
              </w:rPr>
              <w:t xml:space="preserve"> </w:t>
            </w:r>
          </w:p>
        </w:tc>
        <w:tc>
          <w:tcPr>
            <w:tcW w:w="590"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sz w:val="24"/>
                <w:szCs w:val="24"/>
              </w:rPr>
              <w:t> </w:t>
            </w:r>
            <w:r w:rsidR="00FD7385">
              <w:rPr>
                <w:rFonts w:ascii="宋体" w:eastAsia="宋体" w:hAnsi="宋体" w:cs="宋体" w:hint="eastAsia"/>
                <w:color w:val="000000" w:themeColor="text1"/>
                <w:sz w:val="24"/>
                <w:szCs w:val="24"/>
              </w:rPr>
              <w:t>0</w:t>
            </w:r>
          </w:p>
        </w:tc>
        <w:tc>
          <w:tcPr>
            <w:tcW w:w="590"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sz w:val="24"/>
                <w:szCs w:val="24"/>
              </w:rPr>
              <w:t> </w:t>
            </w:r>
            <w:r w:rsidR="00FD7385">
              <w:rPr>
                <w:rFonts w:ascii="宋体" w:eastAsia="宋体" w:hAnsi="宋体" w:cs="宋体" w:hint="eastAsia"/>
                <w:color w:val="000000" w:themeColor="text1"/>
                <w:sz w:val="24"/>
                <w:szCs w:val="24"/>
              </w:rPr>
              <w:t>0</w:t>
            </w:r>
          </w:p>
        </w:tc>
        <w:tc>
          <w:tcPr>
            <w:tcW w:w="590"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sz w:val="24"/>
                <w:szCs w:val="24"/>
              </w:rPr>
              <w:t> </w:t>
            </w:r>
            <w:r w:rsidR="00FD7385">
              <w:rPr>
                <w:rFonts w:ascii="宋体" w:eastAsia="宋体" w:hAnsi="宋体" w:cs="宋体" w:hint="eastAsia"/>
                <w:color w:val="000000" w:themeColor="text1"/>
                <w:sz w:val="24"/>
                <w:szCs w:val="24"/>
              </w:rPr>
              <w:t>0</w:t>
            </w:r>
          </w:p>
        </w:tc>
        <w:tc>
          <w:tcPr>
            <w:tcW w:w="591" w:type="dxa"/>
            <w:tcBorders>
              <w:top w:val="single" w:sz="4" w:space="0" w:color="auto"/>
              <w:left w:val="single" w:sz="4" w:space="0" w:color="auto"/>
              <w:bottom w:val="single" w:sz="4" w:space="0" w:color="auto"/>
              <w:right w:val="single" w:sz="4" w:space="0" w:color="auto"/>
            </w:tcBorders>
            <w:vAlign w:val="center"/>
          </w:tcPr>
          <w:p w:rsidR="004C429B" w:rsidRDefault="00FD7385">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sz w:val="24"/>
                <w:szCs w:val="24"/>
              </w:rPr>
              <w:t>0</w:t>
            </w:r>
            <w:r w:rsidR="005F3F1C">
              <w:rPr>
                <w:rFonts w:ascii="宋体" w:eastAsia="宋体" w:hAnsi="宋体" w:cs="宋体" w:hint="eastAsia"/>
                <w:color w:val="000000" w:themeColor="text1"/>
                <w:sz w:val="24"/>
                <w:szCs w:val="24"/>
              </w:rPr>
              <w:t> </w:t>
            </w:r>
          </w:p>
        </w:tc>
        <w:tc>
          <w:tcPr>
            <w:tcW w:w="589"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sz w:val="24"/>
                <w:szCs w:val="24"/>
              </w:rPr>
              <w:t> </w:t>
            </w:r>
            <w:r w:rsidR="00FD7385">
              <w:rPr>
                <w:rFonts w:ascii="宋体" w:eastAsia="宋体" w:hAnsi="宋体" w:cs="宋体" w:hint="eastAsia"/>
                <w:color w:val="000000" w:themeColor="text1"/>
                <w:sz w:val="24"/>
                <w:szCs w:val="24"/>
              </w:rPr>
              <w:t>0</w:t>
            </w:r>
          </w:p>
        </w:tc>
        <w:tc>
          <w:tcPr>
            <w:tcW w:w="589" w:type="dxa"/>
            <w:tcBorders>
              <w:top w:val="single" w:sz="4" w:space="0" w:color="auto"/>
              <w:left w:val="single" w:sz="4" w:space="0" w:color="auto"/>
              <w:bottom w:val="single" w:sz="4" w:space="0" w:color="auto"/>
              <w:right w:val="single" w:sz="4" w:space="0" w:color="auto"/>
            </w:tcBorders>
            <w:vAlign w:val="center"/>
          </w:tcPr>
          <w:p w:rsidR="004C429B" w:rsidRDefault="00FD7385">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sz w:val="24"/>
                <w:szCs w:val="24"/>
              </w:rPr>
              <w:t>0</w:t>
            </w:r>
            <w:r w:rsidR="005F3F1C">
              <w:rPr>
                <w:rFonts w:ascii="宋体" w:eastAsia="宋体" w:hAnsi="宋体" w:cs="宋体" w:hint="eastAsia"/>
                <w:color w:val="000000" w:themeColor="text1"/>
                <w:sz w:val="24"/>
                <w:szCs w:val="24"/>
              </w:rPr>
              <w:t> </w:t>
            </w:r>
          </w:p>
        </w:tc>
        <w:tc>
          <w:tcPr>
            <w:tcW w:w="589" w:type="dxa"/>
            <w:tcBorders>
              <w:top w:val="single" w:sz="4" w:space="0" w:color="auto"/>
              <w:left w:val="single" w:sz="4" w:space="0" w:color="auto"/>
              <w:bottom w:val="single" w:sz="4" w:space="0" w:color="auto"/>
              <w:right w:val="single" w:sz="4" w:space="0" w:color="auto"/>
            </w:tcBorders>
            <w:vAlign w:val="center"/>
          </w:tcPr>
          <w:p w:rsidR="004C429B" w:rsidRDefault="00FD7385">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sz w:val="24"/>
                <w:szCs w:val="24"/>
              </w:rPr>
              <w:t>0</w:t>
            </w:r>
            <w:r w:rsidR="005F3F1C">
              <w:rPr>
                <w:rFonts w:ascii="宋体" w:eastAsia="宋体" w:hAnsi="宋体" w:cs="宋体" w:hint="eastAsia"/>
                <w:color w:val="000000" w:themeColor="text1"/>
                <w:sz w:val="24"/>
                <w:szCs w:val="24"/>
              </w:rPr>
              <w:t> </w:t>
            </w:r>
          </w:p>
        </w:tc>
        <w:tc>
          <w:tcPr>
            <w:tcW w:w="589" w:type="dxa"/>
            <w:tcBorders>
              <w:top w:val="single" w:sz="4" w:space="0" w:color="auto"/>
              <w:left w:val="single" w:sz="4" w:space="0" w:color="auto"/>
              <w:bottom w:val="single" w:sz="4" w:space="0" w:color="auto"/>
              <w:right w:val="single" w:sz="4" w:space="0" w:color="auto"/>
            </w:tcBorders>
            <w:vAlign w:val="center"/>
          </w:tcPr>
          <w:p w:rsidR="004C429B" w:rsidRDefault="00FD7385">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sz w:val="24"/>
                <w:szCs w:val="24"/>
              </w:rPr>
              <w:t>0</w:t>
            </w:r>
            <w:r w:rsidR="005F3F1C">
              <w:rPr>
                <w:rFonts w:ascii="宋体" w:eastAsia="宋体" w:hAnsi="宋体" w:cs="宋体" w:hint="eastAsia"/>
                <w:color w:val="000000" w:themeColor="text1"/>
                <w:sz w:val="24"/>
                <w:szCs w:val="24"/>
              </w:rPr>
              <w:t> </w:t>
            </w:r>
          </w:p>
        </w:tc>
        <w:tc>
          <w:tcPr>
            <w:tcW w:w="590"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sz w:val="24"/>
                <w:szCs w:val="24"/>
              </w:rPr>
              <w:t> </w:t>
            </w:r>
            <w:r w:rsidR="00FD7385">
              <w:rPr>
                <w:rFonts w:ascii="宋体" w:eastAsia="宋体" w:hAnsi="宋体" w:cs="宋体" w:hint="eastAsia"/>
                <w:color w:val="000000" w:themeColor="text1"/>
                <w:sz w:val="24"/>
                <w:szCs w:val="24"/>
              </w:rPr>
              <w:t>0</w:t>
            </w:r>
          </w:p>
        </w:tc>
        <w:tc>
          <w:tcPr>
            <w:tcW w:w="589" w:type="dxa"/>
            <w:tcBorders>
              <w:top w:val="single" w:sz="4" w:space="0" w:color="auto"/>
              <w:left w:val="single" w:sz="4" w:space="0" w:color="auto"/>
              <w:bottom w:val="single" w:sz="4" w:space="0" w:color="auto"/>
              <w:right w:val="single" w:sz="4" w:space="0" w:color="auto"/>
            </w:tcBorders>
            <w:vAlign w:val="center"/>
          </w:tcPr>
          <w:p w:rsidR="004C429B" w:rsidRDefault="00FD7385">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sz w:val="24"/>
                <w:szCs w:val="24"/>
              </w:rPr>
              <w:t>0</w:t>
            </w:r>
            <w:r w:rsidR="005F3F1C">
              <w:rPr>
                <w:rFonts w:ascii="宋体" w:eastAsia="宋体" w:hAnsi="宋体" w:cs="宋体" w:hint="eastAsia"/>
                <w:color w:val="000000" w:themeColor="text1"/>
                <w:sz w:val="24"/>
                <w:szCs w:val="24"/>
              </w:rPr>
              <w:t> </w:t>
            </w:r>
          </w:p>
        </w:tc>
        <w:tc>
          <w:tcPr>
            <w:tcW w:w="590"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sz w:val="24"/>
                <w:szCs w:val="24"/>
              </w:rPr>
              <w:t> </w:t>
            </w:r>
            <w:r w:rsidR="00FD7385">
              <w:rPr>
                <w:rFonts w:ascii="宋体" w:eastAsia="宋体" w:hAnsi="宋体" w:cs="宋体" w:hint="eastAsia"/>
                <w:color w:val="000000" w:themeColor="text1"/>
                <w:sz w:val="24"/>
                <w:szCs w:val="24"/>
              </w:rPr>
              <w:t>0</w:t>
            </w:r>
          </w:p>
        </w:tc>
        <w:tc>
          <w:tcPr>
            <w:tcW w:w="589"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sz w:val="24"/>
                <w:szCs w:val="24"/>
              </w:rPr>
              <w:t> </w:t>
            </w:r>
            <w:r w:rsidR="00FD7385">
              <w:rPr>
                <w:rFonts w:ascii="宋体" w:eastAsia="宋体" w:hAnsi="宋体" w:cs="宋体" w:hint="eastAsia"/>
                <w:color w:val="000000" w:themeColor="text1"/>
                <w:sz w:val="24"/>
                <w:szCs w:val="24"/>
              </w:rPr>
              <w:t>0</w:t>
            </w:r>
          </w:p>
        </w:tc>
        <w:tc>
          <w:tcPr>
            <w:tcW w:w="590" w:type="dxa"/>
            <w:tcBorders>
              <w:top w:val="single" w:sz="4" w:space="0" w:color="auto"/>
              <w:left w:val="single" w:sz="4" w:space="0" w:color="auto"/>
              <w:bottom w:val="single" w:sz="4" w:space="0" w:color="auto"/>
              <w:right w:val="single" w:sz="4" w:space="0" w:color="auto"/>
            </w:tcBorders>
            <w:vAlign w:val="center"/>
          </w:tcPr>
          <w:p w:rsidR="004C429B" w:rsidRDefault="005F3F1C">
            <w:pPr>
              <w:widowControl/>
              <w:spacing w:before="100" w:beforeAutospacing="1" w:line="480" w:lineRule="auto"/>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sz w:val="24"/>
                <w:szCs w:val="24"/>
              </w:rPr>
              <w:t> </w:t>
            </w:r>
            <w:r w:rsidR="00FD7385">
              <w:rPr>
                <w:rFonts w:ascii="宋体" w:eastAsia="宋体" w:hAnsi="宋体" w:cs="宋体" w:hint="eastAsia"/>
                <w:color w:val="000000" w:themeColor="text1"/>
                <w:sz w:val="24"/>
                <w:szCs w:val="24"/>
              </w:rPr>
              <w:t>0</w:t>
            </w:r>
          </w:p>
        </w:tc>
        <w:tc>
          <w:tcPr>
            <w:tcW w:w="590" w:type="dxa"/>
            <w:tcBorders>
              <w:top w:val="single" w:sz="4" w:space="0" w:color="auto"/>
              <w:left w:val="single" w:sz="4" w:space="0" w:color="auto"/>
              <w:bottom w:val="single" w:sz="4" w:space="0" w:color="auto"/>
              <w:right w:val="single" w:sz="4" w:space="0" w:color="auto"/>
            </w:tcBorders>
            <w:vAlign w:val="center"/>
          </w:tcPr>
          <w:p w:rsidR="004C429B" w:rsidRDefault="00FD7385">
            <w:pPr>
              <w:widowControl/>
              <w:spacing w:line="480" w:lineRule="auto"/>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0</w:t>
            </w:r>
          </w:p>
        </w:tc>
      </w:tr>
    </w:tbl>
    <w:p w:rsidR="00FD7385" w:rsidRDefault="005F3F1C" w:rsidP="006174FC">
      <w:pPr>
        <w:widowControl/>
        <w:shd w:val="clear" w:color="auto" w:fill="FFFFFF"/>
        <w:spacing w:line="560" w:lineRule="exact"/>
        <w:ind w:firstLine="640"/>
        <w:jc w:val="left"/>
        <w:rPr>
          <w:rFonts w:ascii="Times New Roman" w:eastAsia="方正仿宋简体" w:hAnsi="Times New Roman" w:cs="Times New Roman"/>
          <w:b/>
          <w:bCs/>
          <w:color w:val="000000" w:themeColor="text1"/>
          <w:kern w:val="0"/>
          <w:sz w:val="32"/>
          <w:szCs w:val="32"/>
        </w:rPr>
      </w:pPr>
      <w:r>
        <w:rPr>
          <w:rFonts w:ascii="Times New Roman" w:eastAsia="方正仿宋简体" w:hAnsi="Times New Roman" w:cs="Times New Roman" w:hint="eastAsia"/>
          <w:b/>
          <w:bCs/>
          <w:color w:val="000000" w:themeColor="text1"/>
          <w:kern w:val="0"/>
          <w:sz w:val="32"/>
          <w:szCs w:val="32"/>
        </w:rPr>
        <w:t>五、存在的主要问题及改进情况</w:t>
      </w:r>
    </w:p>
    <w:p w:rsidR="005B0AD3" w:rsidRDefault="00415AF1" w:rsidP="006174FC">
      <w:pPr>
        <w:widowControl/>
        <w:shd w:val="clear" w:color="auto" w:fill="FFFFFF"/>
        <w:spacing w:line="560" w:lineRule="exact"/>
        <w:ind w:firstLine="640"/>
        <w:jc w:val="left"/>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本年度</w:t>
      </w:r>
      <w:r w:rsidR="00FD7385" w:rsidRPr="001226CC">
        <w:rPr>
          <w:rFonts w:ascii="仿宋_GB2312" w:eastAsia="仿宋_GB2312" w:hAnsi="宋体" w:cs="宋体" w:hint="eastAsia"/>
          <w:color w:val="333333"/>
          <w:kern w:val="0"/>
          <w:sz w:val="32"/>
          <w:szCs w:val="32"/>
        </w:rPr>
        <w:t>主要存在以下</w:t>
      </w:r>
      <w:r w:rsidR="001B46F4">
        <w:rPr>
          <w:rFonts w:ascii="仿宋_GB2312" w:eastAsia="仿宋_GB2312" w:hAnsi="宋体" w:cs="宋体" w:hint="eastAsia"/>
          <w:color w:val="333333"/>
          <w:kern w:val="0"/>
          <w:sz w:val="32"/>
          <w:szCs w:val="32"/>
        </w:rPr>
        <w:t>几</w:t>
      </w:r>
      <w:r w:rsidR="00FD7385" w:rsidRPr="001226CC">
        <w:rPr>
          <w:rFonts w:ascii="仿宋_GB2312" w:eastAsia="仿宋_GB2312" w:hAnsi="宋体" w:cs="宋体" w:hint="eastAsia"/>
          <w:color w:val="333333"/>
          <w:kern w:val="0"/>
          <w:sz w:val="32"/>
          <w:szCs w:val="32"/>
        </w:rPr>
        <w:t>个方面的问题：</w:t>
      </w:r>
    </w:p>
    <w:p w:rsidR="005B0AD3" w:rsidRDefault="009E0F88" w:rsidP="006174FC">
      <w:pPr>
        <w:widowControl/>
        <w:shd w:val="clear" w:color="auto" w:fill="FFFFFF"/>
        <w:spacing w:line="560" w:lineRule="exact"/>
        <w:ind w:firstLine="640"/>
        <w:jc w:val="left"/>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一是：</w:t>
      </w:r>
      <w:r w:rsidR="00415AF1">
        <w:rPr>
          <w:rFonts w:ascii="仿宋_GB2312" w:eastAsia="仿宋_GB2312" w:hAnsi="宋体" w:cs="宋体" w:hint="eastAsia"/>
          <w:color w:val="333333"/>
          <w:kern w:val="0"/>
          <w:sz w:val="32"/>
          <w:szCs w:val="32"/>
        </w:rPr>
        <w:t>工作人员是</w:t>
      </w:r>
      <w:r w:rsidR="005B0AD3">
        <w:rPr>
          <w:rFonts w:ascii="仿宋_GB2312" w:eastAsia="仿宋_GB2312" w:hAnsi="宋体" w:cs="宋体" w:hint="eastAsia"/>
          <w:color w:val="333333"/>
          <w:kern w:val="0"/>
          <w:sz w:val="32"/>
          <w:szCs w:val="32"/>
        </w:rPr>
        <w:t>兼职的，造成部分信息公开不及时</w:t>
      </w:r>
      <w:r w:rsidR="00BC372D">
        <w:rPr>
          <w:rFonts w:ascii="仿宋_GB2312" w:eastAsia="仿宋_GB2312" w:hAnsi="宋体" w:cs="宋体" w:hint="eastAsia"/>
          <w:color w:val="333333"/>
          <w:kern w:val="0"/>
          <w:sz w:val="32"/>
          <w:szCs w:val="32"/>
        </w:rPr>
        <w:t>。</w:t>
      </w:r>
    </w:p>
    <w:p w:rsidR="005B0AD3" w:rsidRDefault="00BC372D" w:rsidP="006174FC">
      <w:pPr>
        <w:widowControl/>
        <w:shd w:val="clear" w:color="auto" w:fill="FFFFFF"/>
        <w:spacing w:line="560" w:lineRule="exact"/>
        <w:ind w:firstLine="640"/>
        <w:jc w:val="left"/>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二</w:t>
      </w:r>
      <w:r w:rsidR="009E0F88" w:rsidRPr="001226CC">
        <w:rPr>
          <w:rFonts w:ascii="仿宋_GB2312" w:eastAsia="仿宋_GB2312" w:hAnsi="宋体" w:cs="宋体" w:hint="eastAsia"/>
          <w:color w:val="333333"/>
          <w:kern w:val="0"/>
          <w:sz w:val="32"/>
          <w:szCs w:val="32"/>
        </w:rPr>
        <w:t>是</w:t>
      </w:r>
      <w:r>
        <w:rPr>
          <w:rFonts w:ascii="仿宋_GB2312" w:eastAsia="仿宋_GB2312" w:hAnsi="宋体" w:cs="宋体" w:hint="eastAsia"/>
          <w:color w:val="333333"/>
          <w:kern w:val="0"/>
          <w:sz w:val="32"/>
          <w:szCs w:val="32"/>
        </w:rPr>
        <w:t>：</w:t>
      </w:r>
      <w:r w:rsidR="005B0AD3">
        <w:rPr>
          <w:rFonts w:ascii="仿宋_GB2312" w:eastAsia="仿宋_GB2312" w:hAnsi="宋体" w:cs="宋体" w:hint="eastAsia"/>
          <w:color w:val="333333"/>
          <w:kern w:val="0"/>
          <w:sz w:val="32"/>
          <w:szCs w:val="32"/>
        </w:rPr>
        <w:t>对政务公开的力度还不够，造成部门人员对办公室政务公开工作产生可有可无的想法</w:t>
      </w:r>
      <w:r w:rsidR="00400B30">
        <w:rPr>
          <w:rFonts w:ascii="仿宋_GB2312" w:eastAsia="仿宋_GB2312" w:hAnsi="宋体" w:cs="宋体" w:hint="eastAsia"/>
          <w:color w:val="333333"/>
          <w:kern w:val="0"/>
          <w:sz w:val="32"/>
          <w:szCs w:val="32"/>
        </w:rPr>
        <w:t>。</w:t>
      </w:r>
    </w:p>
    <w:p w:rsidR="009D0985" w:rsidRDefault="00400B30" w:rsidP="006174FC">
      <w:pPr>
        <w:widowControl/>
        <w:shd w:val="clear" w:color="auto" w:fill="FFFFFF"/>
        <w:spacing w:line="560" w:lineRule="exact"/>
        <w:ind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下一步</w:t>
      </w:r>
      <w:r w:rsidR="009D0985">
        <w:rPr>
          <w:rFonts w:ascii="仿宋_GB2312" w:eastAsia="仿宋_GB2312" w:hAnsi="宋体" w:cs="宋体" w:hint="eastAsia"/>
          <w:color w:val="333333"/>
          <w:kern w:val="0"/>
          <w:sz w:val="32"/>
          <w:szCs w:val="32"/>
        </w:rPr>
        <w:t>加强主动公开意识，妥善处理依申请公开，加强学习提升业务水平，及时高效的做好政务信息公开工作。</w:t>
      </w:r>
      <w:r w:rsidR="005B0AD3">
        <w:rPr>
          <w:rFonts w:ascii="仿宋_GB2312" w:eastAsia="仿宋_GB2312" w:hAnsi="宋体" w:cs="宋体" w:hint="eastAsia"/>
          <w:color w:val="333333"/>
          <w:kern w:val="0"/>
          <w:sz w:val="32"/>
          <w:szCs w:val="32"/>
        </w:rPr>
        <w:t>加大政务公开工作的宣传力度，增长政务公开意识，</w:t>
      </w:r>
      <w:r w:rsidR="002E2524">
        <w:rPr>
          <w:rFonts w:ascii="仿宋_GB2312" w:eastAsia="仿宋_GB2312" w:hAnsi="宋体" w:cs="宋体" w:hint="eastAsia"/>
          <w:color w:val="333333"/>
          <w:kern w:val="0"/>
          <w:sz w:val="32"/>
          <w:szCs w:val="32"/>
        </w:rPr>
        <w:t>确保有效运作，方便查询。</w:t>
      </w:r>
    </w:p>
    <w:p w:rsidR="0071031B" w:rsidRDefault="005F3F1C" w:rsidP="006174FC">
      <w:pPr>
        <w:widowControl/>
        <w:shd w:val="clear" w:color="auto" w:fill="FFFFFF"/>
        <w:spacing w:line="560" w:lineRule="exact"/>
        <w:ind w:firstLine="640"/>
        <w:jc w:val="left"/>
        <w:rPr>
          <w:rFonts w:ascii="Times New Roman" w:eastAsia="方正仿宋简体" w:hAnsi="Times New Roman" w:cs="Times New Roman"/>
          <w:b/>
          <w:bCs/>
          <w:color w:val="000000" w:themeColor="text1"/>
          <w:kern w:val="0"/>
          <w:sz w:val="32"/>
          <w:szCs w:val="32"/>
        </w:rPr>
      </w:pPr>
      <w:r>
        <w:rPr>
          <w:rFonts w:ascii="Times New Roman" w:eastAsia="方正仿宋简体" w:hAnsi="Times New Roman" w:cs="Times New Roman" w:hint="eastAsia"/>
          <w:b/>
          <w:bCs/>
          <w:color w:val="000000" w:themeColor="text1"/>
          <w:kern w:val="0"/>
          <w:sz w:val="32"/>
          <w:szCs w:val="32"/>
        </w:rPr>
        <w:t>六、其他需要报告的事项</w:t>
      </w:r>
    </w:p>
    <w:p w:rsidR="006174FC" w:rsidRPr="006174FC" w:rsidRDefault="00415AF1" w:rsidP="006174FC">
      <w:pPr>
        <w:rPr>
          <w:rFonts w:ascii="Times New Roman" w:eastAsia="方正仿宋简体" w:hAnsi="Times New Roman" w:cs="Times New Roman"/>
          <w:sz w:val="32"/>
          <w:szCs w:val="32"/>
        </w:rPr>
      </w:pPr>
      <w:r>
        <w:rPr>
          <w:rFonts w:ascii="仿宋_GB2312" w:eastAsia="仿宋_GB2312" w:hAnsi="宋体" w:cs="宋体" w:hint="eastAsia"/>
          <w:color w:val="333333"/>
          <w:kern w:val="0"/>
          <w:sz w:val="32"/>
          <w:szCs w:val="32"/>
        </w:rPr>
        <w:t xml:space="preserve">        无</w:t>
      </w:r>
    </w:p>
    <w:p w:rsidR="006174FC" w:rsidRPr="006174FC" w:rsidRDefault="006174FC" w:rsidP="006174FC">
      <w:pPr>
        <w:rPr>
          <w:rFonts w:ascii="Times New Roman" w:eastAsia="方正仿宋简体" w:hAnsi="Times New Roman" w:cs="Times New Roman"/>
          <w:sz w:val="32"/>
          <w:szCs w:val="32"/>
        </w:rPr>
      </w:pPr>
    </w:p>
    <w:p w:rsidR="006174FC" w:rsidRPr="006174FC" w:rsidRDefault="006174FC" w:rsidP="006174FC">
      <w:pPr>
        <w:rPr>
          <w:rFonts w:ascii="Times New Roman" w:eastAsia="方正仿宋简体" w:hAnsi="Times New Roman" w:cs="Times New Roman"/>
          <w:sz w:val="32"/>
          <w:szCs w:val="32"/>
        </w:rPr>
      </w:pPr>
    </w:p>
    <w:p w:rsidR="006174FC" w:rsidRPr="006174FC" w:rsidRDefault="006174FC" w:rsidP="006174FC">
      <w:pPr>
        <w:rPr>
          <w:rFonts w:ascii="Times New Roman" w:eastAsia="方正仿宋简体" w:hAnsi="Times New Roman" w:cs="Times New Roman"/>
          <w:sz w:val="32"/>
          <w:szCs w:val="32"/>
        </w:rPr>
      </w:pPr>
    </w:p>
    <w:p w:rsidR="006174FC" w:rsidRPr="006174FC" w:rsidRDefault="006174FC" w:rsidP="006174FC">
      <w:pPr>
        <w:rPr>
          <w:rFonts w:ascii="Times New Roman" w:eastAsia="方正仿宋简体" w:hAnsi="Times New Roman" w:cs="Times New Roman"/>
          <w:sz w:val="32"/>
          <w:szCs w:val="32"/>
        </w:rPr>
      </w:pPr>
    </w:p>
    <w:sectPr w:rsidR="006174FC" w:rsidRPr="006174FC" w:rsidSect="004C429B">
      <w:footerReference w:type="default" r:id="rId8"/>
      <w:pgSz w:w="11906" w:h="16838"/>
      <w:pgMar w:top="1701" w:right="1418" w:bottom="1701" w:left="1418"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6E5" w:rsidRDefault="002356E5" w:rsidP="004C429B">
      <w:r>
        <w:separator/>
      </w:r>
    </w:p>
  </w:endnote>
  <w:endnote w:type="continuationSeparator" w:id="0">
    <w:p w:rsidR="002356E5" w:rsidRDefault="002356E5" w:rsidP="004C42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29B" w:rsidRDefault="005F3F1C">
    <w:pPr>
      <w:pStyle w:val="a3"/>
      <w:jc w:val="center"/>
    </w:pPr>
    <w:r>
      <w:rPr>
        <w:rFonts w:asciiTheme="minorEastAsia" w:hAnsiTheme="minorEastAsia" w:hint="eastAsia"/>
        <w:sz w:val="24"/>
        <w:szCs w:val="24"/>
      </w:rPr>
      <w:t xml:space="preserve">－ </w:t>
    </w:r>
    <w:r w:rsidR="005E411D">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sidR="005E411D">
      <w:rPr>
        <w:rFonts w:asciiTheme="minorEastAsia" w:hAnsiTheme="minorEastAsia"/>
        <w:sz w:val="24"/>
        <w:szCs w:val="24"/>
      </w:rPr>
      <w:fldChar w:fldCharType="separate"/>
    </w:r>
    <w:r w:rsidR="006331E3" w:rsidRPr="006331E3">
      <w:rPr>
        <w:rFonts w:asciiTheme="minorEastAsia" w:hAnsiTheme="minorEastAsia"/>
        <w:noProof/>
        <w:sz w:val="24"/>
        <w:szCs w:val="24"/>
        <w:lang w:val="zh-CN"/>
      </w:rPr>
      <w:t>2</w:t>
    </w:r>
    <w:r w:rsidR="005E411D">
      <w:rPr>
        <w:rFonts w:asciiTheme="minorEastAsia" w:hAnsiTheme="minorEastAsia"/>
        <w:sz w:val="24"/>
        <w:szCs w:val="24"/>
      </w:rPr>
      <w:fldChar w:fldCharType="end"/>
    </w:r>
    <w:r>
      <w:rPr>
        <w:rFonts w:asciiTheme="minorEastAsia" w:hAnsiTheme="minorEastAsia" w:hint="eastAsia"/>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6E5" w:rsidRDefault="002356E5" w:rsidP="004C429B">
      <w:r>
        <w:separator/>
      </w:r>
    </w:p>
  </w:footnote>
  <w:footnote w:type="continuationSeparator" w:id="0">
    <w:p w:rsidR="002356E5" w:rsidRDefault="002356E5" w:rsidP="004C42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3684"/>
    <w:rsid w:val="00056669"/>
    <w:rsid w:val="000965D5"/>
    <w:rsid w:val="001B46F4"/>
    <w:rsid w:val="001E2F05"/>
    <w:rsid w:val="001F628C"/>
    <w:rsid w:val="001F7474"/>
    <w:rsid w:val="00206BBE"/>
    <w:rsid w:val="002356E5"/>
    <w:rsid w:val="00246325"/>
    <w:rsid w:val="002D1CCC"/>
    <w:rsid w:val="002E2524"/>
    <w:rsid w:val="002E715C"/>
    <w:rsid w:val="0032131C"/>
    <w:rsid w:val="00393B4E"/>
    <w:rsid w:val="003C42DB"/>
    <w:rsid w:val="003F0362"/>
    <w:rsid w:val="00400B30"/>
    <w:rsid w:val="00415AF1"/>
    <w:rsid w:val="004C429B"/>
    <w:rsid w:val="005B0AD3"/>
    <w:rsid w:val="005B1353"/>
    <w:rsid w:val="005E411D"/>
    <w:rsid w:val="005F3F1C"/>
    <w:rsid w:val="006174FC"/>
    <w:rsid w:val="006331E3"/>
    <w:rsid w:val="006B031E"/>
    <w:rsid w:val="006C3684"/>
    <w:rsid w:val="0071031B"/>
    <w:rsid w:val="00887366"/>
    <w:rsid w:val="00887980"/>
    <w:rsid w:val="008F3EC5"/>
    <w:rsid w:val="00960EAE"/>
    <w:rsid w:val="009D0985"/>
    <w:rsid w:val="009E0F88"/>
    <w:rsid w:val="00A65629"/>
    <w:rsid w:val="00B01C37"/>
    <w:rsid w:val="00B24F66"/>
    <w:rsid w:val="00B3011A"/>
    <w:rsid w:val="00BC372D"/>
    <w:rsid w:val="00BC62FA"/>
    <w:rsid w:val="00C4248F"/>
    <w:rsid w:val="00CB548E"/>
    <w:rsid w:val="00CD0682"/>
    <w:rsid w:val="00D522BA"/>
    <w:rsid w:val="00D85C79"/>
    <w:rsid w:val="00DA127F"/>
    <w:rsid w:val="00DD3235"/>
    <w:rsid w:val="00E10D2A"/>
    <w:rsid w:val="00ED740E"/>
    <w:rsid w:val="00F66E5F"/>
    <w:rsid w:val="00F73181"/>
    <w:rsid w:val="00FC0B5D"/>
    <w:rsid w:val="00FD0794"/>
    <w:rsid w:val="00FD7385"/>
    <w:rsid w:val="575FA6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4C429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C42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4C429B"/>
    <w:rPr>
      <w:sz w:val="18"/>
      <w:szCs w:val="18"/>
    </w:rPr>
  </w:style>
  <w:style w:type="character" w:customStyle="1" w:styleId="Char">
    <w:name w:val="页脚 Char"/>
    <w:basedOn w:val="a0"/>
    <w:link w:val="a3"/>
    <w:qFormat/>
    <w:rsid w:val="004C429B"/>
    <w:rPr>
      <w:sz w:val="18"/>
      <w:szCs w:val="18"/>
    </w:rPr>
  </w:style>
</w:styles>
</file>

<file path=word/webSettings.xml><?xml version="1.0" encoding="utf-8"?>
<w:webSettings xmlns:r="http://schemas.openxmlformats.org/officeDocument/2006/relationships" xmlns:w="http://schemas.openxmlformats.org/wordprocessingml/2006/main">
  <w:divs>
    <w:div w:id="688485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94FFC8-25DA-4C7E-8F74-D8FEE1B7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Pages>
  <Words>344</Words>
  <Characters>1962</Characters>
  <Application>Microsoft Office Word</Application>
  <DocSecurity>0</DocSecurity>
  <Lines>16</Lines>
  <Paragraphs>4</Paragraphs>
  <ScaleCrop>false</ScaleCrop>
  <Company>Micorosoft</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Administrator</cp:lastModifiedBy>
  <cp:revision>43</cp:revision>
  <dcterms:created xsi:type="dcterms:W3CDTF">2022-03-25T12:12:00Z</dcterms:created>
  <dcterms:modified xsi:type="dcterms:W3CDTF">2024-01-08T09:20:00Z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