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eastAsia="黑体"/>
          <w:kern w:val="0"/>
          <w:sz w:val="32"/>
          <w:szCs w:val="32"/>
        </w:rPr>
      </w:pPr>
      <w:bookmarkStart w:id="0" w:name="_GoBack"/>
      <w:bookmarkEnd w:id="0"/>
    </w:p>
    <w:p>
      <w:pPr>
        <w:spacing w:line="600" w:lineRule="exact"/>
        <w:jc w:val="center"/>
        <w:rPr>
          <w:rFonts w:hint="eastAsia" w:eastAsia="方正小标宋_GBK"/>
          <w:sz w:val="36"/>
          <w:szCs w:val="36"/>
        </w:rPr>
      </w:pPr>
      <w:r>
        <w:rPr>
          <w:rFonts w:hint="eastAsia" w:eastAsia="方正小标宋_GBK"/>
          <w:sz w:val="36"/>
          <w:szCs w:val="36"/>
        </w:rPr>
        <w:t>沅江市环境卫生服务中心</w:t>
      </w:r>
    </w:p>
    <w:p>
      <w:pPr>
        <w:spacing w:line="600" w:lineRule="exact"/>
        <w:jc w:val="center"/>
        <w:rPr>
          <w:rFonts w:eastAsia="方正小标宋_GBK"/>
          <w:sz w:val="36"/>
          <w:szCs w:val="36"/>
        </w:rPr>
      </w:pPr>
      <w:r>
        <w:rPr>
          <w:rFonts w:eastAsia="方正小标宋_GBK"/>
          <w:sz w:val="36"/>
          <w:szCs w:val="36"/>
        </w:rPr>
        <w:t>部门整体支出绩效评价报告</w:t>
      </w:r>
    </w:p>
    <w:p>
      <w:pPr>
        <w:pStyle w:val="7"/>
        <w:widowControl/>
        <w:numPr>
          <w:ilvl w:val="0"/>
          <w:numId w:val="1"/>
        </w:numPr>
        <w:spacing w:line="600" w:lineRule="exact"/>
        <w:ind w:left="640" w:firstLine="0" w:firstLineChars="0"/>
        <w:rPr>
          <w:rFonts w:ascii="Times New Roman" w:hAnsi="Times New Roman" w:eastAsia="黑体"/>
          <w:sz w:val="32"/>
          <w:szCs w:val="32"/>
        </w:rPr>
      </w:pPr>
      <w:r>
        <w:rPr>
          <w:rFonts w:ascii="Times New Roman" w:hAnsi="Times New Roman" w:eastAsia="黑体"/>
          <w:sz w:val="32"/>
          <w:szCs w:val="32"/>
        </w:rPr>
        <w:t>部门、单位基本情况</w:t>
      </w:r>
    </w:p>
    <w:p>
      <w:pPr>
        <w:widowControl/>
        <w:spacing w:line="600" w:lineRule="exact"/>
        <w:ind w:firstLine="630" w:firstLineChars="196"/>
        <w:jc w:val="left"/>
        <w:rPr>
          <w:rFonts w:eastAsia="楷体_GB2312"/>
          <w:b/>
          <w:sz w:val="32"/>
          <w:szCs w:val="32"/>
        </w:rPr>
      </w:pPr>
      <w:r>
        <w:rPr>
          <w:rFonts w:eastAsia="楷体_GB2312"/>
          <w:b/>
          <w:sz w:val="32"/>
          <w:szCs w:val="32"/>
        </w:rPr>
        <w:t>（一）职能职责。</w:t>
      </w:r>
    </w:p>
    <w:p>
      <w:pPr>
        <w:widowControl/>
        <w:shd w:val="clear" w:color="auto" w:fill="FFFFFF"/>
        <w:spacing w:line="560" w:lineRule="atLeast"/>
        <w:ind w:firstLine="320" w:firstLineChars="100"/>
        <w:jc w:val="left"/>
        <w:rPr>
          <w:rFonts w:asciiTheme="minorEastAsia" w:hAnsiTheme="minorEastAsia" w:eastAsiaTheme="minorEastAsia"/>
          <w:color w:val="222222"/>
          <w:sz w:val="32"/>
          <w:szCs w:val="32"/>
          <w:shd w:val="clear" w:color="auto" w:fill="FFFFFF"/>
        </w:rPr>
      </w:pPr>
      <w:r>
        <w:rPr>
          <w:rFonts w:hint="eastAsia" w:cs="宋体" w:asciiTheme="minorEastAsia" w:hAnsiTheme="minorEastAsia" w:eastAsiaTheme="minorEastAsia"/>
          <w:color w:val="000000"/>
          <w:kern w:val="0"/>
          <w:sz w:val="32"/>
          <w:szCs w:val="32"/>
        </w:rPr>
        <w:t>（1）</w:t>
      </w:r>
      <w:r>
        <w:rPr>
          <w:rFonts w:hint="eastAsia" w:asciiTheme="minorEastAsia" w:hAnsiTheme="minorEastAsia" w:eastAsiaTheme="minorEastAsia"/>
          <w:color w:val="222222"/>
          <w:sz w:val="32"/>
          <w:szCs w:val="32"/>
          <w:shd w:val="clear" w:color="auto" w:fill="FFFFFF"/>
        </w:rPr>
        <w:t>全面负责城区环境卫生管理工作</w:t>
      </w:r>
      <w:r>
        <w:rPr>
          <w:rFonts w:asciiTheme="minorEastAsia" w:hAnsiTheme="minorEastAsia" w:eastAsiaTheme="minorEastAsia"/>
          <w:color w:val="222222"/>
          <w:sz w:val="32"/>
          <w:szCs w:val="32"/>
          <w:shd w:val="clear" w:color="auto" w:fill="FFFFFF"/>
        </w:rPr>
        <w:t>。</w:t>
      </w:r>
    </w:p>
    <w:p>
      <w:pPr>
        <w:widowControl/>
        <w:shd w:val="clear" w:color="auto" w:fill="FFFFFF"/>
        <w:spacing w:line="560" w:lineRule="atLeast"/>
        <w:ind w:firstLine="320" w:firstLineChars="100"/>
        <w:jc w:val="left"/>
        <w:rPr>
          <w:rFonts w:asciiTheme="minorEastAsia" w:hAnsiTheme="minorEastAsia" w:eastAsiaTheme="minorEastAsia"/>
          <w:color w:val="000000"/>
          <w:sz w:val="32"/>
          <w:szCs w:val="32"/>
          <w:shd w:val="clear" w:color="auto" w:fill="FFFFFF"/>
        </w:rPr>
      </w:pPr>
      <w:r>
        <w:rPr>
          <w:rFonts w:hint="eastAsia" w:cs="宋体" w:asciiTheme="minorEastAsia" w:hAnsiTheme="minorEastAsia" w:eastAsiaTheme="minorEastAsia"/>
          <w:color w:val="000000"/>
          <w:kern w:val="0"/>
          <w:sz w:val="32"/>
          <w:szCs w:val="32"/>
        </w:rPr>
        <w:t>（2）</w:t>
      </w:r>
      <w:r>
        <w:rPr>
          <w:rFonts w:hint="eastAsia" w:asciiTheme="minorEastAsia" w:hAnsiTheme="minorEastAsia" w:eastAsiaTheme="minorEastAsia"/>
          <w:color w:val="000000"/>
          <w:sz w:val="32"/>
          <w:szCs w:val="32"/>
          <w:shd w:val="clear" w:color="auto" w:fill="FFFFFF"/>
        </w:rPr>
        <w:t>负责拟定</w:t>
      </w:r>
      <w:r>
        <w:rPr>
          <w:rFonts w:hint="eastAsia" w:asciiTheme="minorEastAsia" w:hAnsiTheme="minorEastAsia" w:eastAsiaTheme="minorEastAsia"/>
          <w:color w:val="222222"/>
          <w:sz w:val="32"/>
          <w:szCs w:val="32"/>
          <w:shd w:val="clear" w:color="auto" w:fill="FFFFFF"/>
        </w:rPr>
        <w:t>城区</w:t>
      </w:r>
      <w:r>
        <w:rPr>
          <w:rFonts w:hint="eastAsia" w:asciiTheme="minorEastAsia" w:hAnsiTheme="minorEastAsia" w:eastAsiaTheme="minorEastAsia"/>
          <w:color w:val="000000"/>
          <w:sz w:val="32"/>
          <w:szCs w:val="32"/>
          <w:shd w:val="clear" w:color="auto" w:fill="FFFFFF"/>
        </w:rPr>
        <w:t>环境卫生和垃圾处理工作规划及年度计划并组织实施；负责</w:t>
      </w:r>
      <w:r>
        <w:rPr>
          <w:rFonts w:hint="eastAsia" w:asciiTheme="minorEastAsia" w:hAnsiTheme="minorEastAsia" w:eastAsiaTheme="minorEastAsia"/>
          <w:color w:val="222222"/>
          <w:sz w:val="32"/>
          <w:szCs w:val="32"/>
          <w:shd w:val="clear" w:color="auto" w:fill="FFFFFF"/>
        </w:rPr>
        <w:t>城区</w:t>
      </w:r>
      <w:r>
        <w:rPr>
          <w:rFonts w:hint="eastAsia" w:asciiTheme="minorEastAsia" w:hAnsiTheme="minorEastAsia" w:eastAsiaTheme="minorEastAsia"/>
          <w:color w:val="000000"/>
          <w:sz w:val="32"/>
          <w:szCs w:val="32"/>
          <w:shd w:val="clear" w:color="auto" w:fill="FFFFFF"/>
        </w:rPr>
        <w:t>范围内环境卫生的监督检查；负责及时向相关部门报送环境卫生工作信息。</w:t>
      </w:r>
    </w:p>
    <w:p>
      <w:pPr>
        <w:widowControl/>
        <w:shd w:val="clear" w:color="auto" w:fill="FFFFFF"/>
        <w:spacing w:line="560" w:lineRule="atLeast"/>
        <w:ind w:firstLine="320" w:firstLineChars="100"/>
        <w:jc w:val="left"/>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（3）承办市人民政府交办的其他事项等。</w:t>
      </w:r>
    </w:p>
    <w:p>
      <w:pPr>
        <w:widowControl/>
        <w:spacing w:line="600" w:lineRule="exact"/>
        <w:ind w:firstLine="630" w:firstLineChars="196"/>
        <w:jc w:val="left"/>
        <w:rPr>
          <w:rFonts w:eastAsia="楷体_GB2312"/>
          <w:b/>
          <w:sz w:val="32"/>
          <w:szCs w:val="32"/>
        </w:rPr>
      </w:pPr>
      <w:r>
        <w:rPr>
          <w:rFonts w:eastAsia="楷体_GB2312"/>
          <w:b/>
          <w:sz w:val="32"/>
          <w:szCs w:val="32"/>
        </w:rPr>
        <w:t>（二）机构设置。</w:t>
      </w:r>
    </w:p>
    <w:p>
      <w:pPr>
        <w:pStyle w:val="4"/>
        <w:spacing w:before="0" w:beforeAutospacing="0" w:after="0" w:afterAutospacing="0" w:line="600" w:lineRule="exact"/>
        <w:ind w:firstLine="640" w:firstLineChars="200"/>
        <w:jc w:val="both"/>
        <w:rPr>
          <w:rFonts w:ascii="Times New Roman" w:hAnsi="Times New Roman" w:eastAsia="黑体"/>
          <w:sz w:val="32"/>
          <w:szCs w:val="32"/>
        </w:rPr>
      </w:pPr>
      <w:r>
        <w:rPr>
          <w:rFonts w:hint="eastAsia" w:ascii="仿宋_GB2312" w:hAnsi="仿宋_GB2312" w:cs="Times New Roman"/>
          <w:kern w:val="2"/>
          <w:sz w:val="32"/>
          <w:szCs w:val="32"/>
        </w:rPr>
        <w:t>根据编委核定，沅江市环境卫生服务中心系城市管理和综合执法局下属差额拨款性质的副科级事业单位。现有干职工180人（其中，退休109人，在职71人），</w:t>
      </w:r>
      <w:r>
        <w:rPr>
          <w:rFonts w:hint="eastAsia" w:asciiTheme="minorEastAsia" w:hAnsiTheme="minorEastAsia" w:eastAsiaTheme="minorEastAsia"/>
          <w:sz w:val="32"/>
          <w:szCs w:val="32"/>
        </w:rPr>
        <w:t>内设办公室、政工股、财计股、督查股、清运公司、清扫公司、设备股、宣教股八个股室。</w:t>
      </w:r>
    </w:p>
    <w:p>
      <w:pPr>
        <w:pStyle w:val="4"/>
        <w:spacing w:before="0" w:beforeAutospacing="0" w:after="0" w:afterAutospacing="0" w:line="600" w:lineRule="exact"/>
        <w:ind w:firstLine="640" w:firstLineChars="200"/>
        <w:jc w:val="both"/>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pPr>
        <w:pStyle w:val="7"/>
        <w:widowControl/>
        <w:spacing w:line="60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（一）</w:t>
      </w:r>
      <w:r>
        <w:rPr>
          <w:rFonts w:ascii="Times New Roman" w:hAnsi="Times New Roman" w:eastAsia="黑体"/>
          <w:sz w:val="32"/>
          <w:szCs w:val="32"/>
        </w:rPr>
        <w:t>基本支出</w:t>
      </w:r>
      <w:r>
        <w:rPr>
          <w:rFonts w:hint="eastAsia" w:ascii="Times New Roman" w:hAnsi="Times New Roman" w:eastAsia="黑体"/>
          <w:sz w:val="32"/>
          <w:szCs w:val="32"/>
        </w:rPr>
        <w:t>的管理与使用</w:t>
      </w:r>
      <w:r>
        <w:rPr>
          <w:rFonts w:ascii="Times New Roman" w:hAnsi="Times New Roman" w:eastAsia="黑体"/>
          <w:sz w:val="32"/>
          <w:szCs w:val="32"/>
        </w:rPr>
        <w:t>情况</w:t>
      </w:r>
    </w:p>
    <w:p>
      <w:pPr>
        <w:spacing w:line="520" w:lineRule="exact"/>
        <w:ind w:firstLine="640"/>
        <w:rPr>
          <w:rFonts w:ascii="仿宋_GB2312" w:hAnsi="仿宋_GB2312"/>
          <w:sz w:val="32"/>
          <w:szCs w:val="32"/>
        </w:rPr>
      </w:pPr>
      <w:r>
        <w:rPr>
          <w:rFonts w:hint="eastAsia" w:ascii="仿宋_GB2312" w:hAnsi="仿宋_GB2312"/>
          <w:sz w:val="32"/>
          <w:szCs w:val="32"/>
        </w:rPr>
        <w:t>1、2022年收入实际完成</w:t>
      </w:r>
      <w:r>
        <w:rPr>
          <w:rFonts w:hint="eastAsia" w:cs="Tahoma" w:asciiTheme="minorEastAsia" w:hAnsiTheme="minorEastAsia" w:eastAsiaTheme="minorEastAsia"/>
          <w:kern w:val="0"/>
          <w:sz w:val="32"/>
          <w:szCs w:val="32"/>
        </w:rPr>
        <w:t>4054.2045</w:t>
      </w:r>
      <w:r>
        <w:rPr>
          <w:rFonts w:hint="eastAsia" w:ascii="仿宋_GB2312" w:hAnsi="仿宋_GB2312"/>
          <w:sz w:val="32"/>
          <w:szCs w:val="32"/>
        </w:rPr>
        <w:t>万元。其中：一般公共预算财政拨款收入完成</w:t>
      </w:r>
      <w:r>
        <w:rPr>
          <w:rFonts w:hint="eastAsia" w:cs="Tahoma" w:asciiTheme="minorEastAsia" w:hAnsiTheme="minorEastAsia" w:eastAsiaTheme="minorEastAsia"/>
          <w:kern w:val="0"/>
          <w:sz w:val="32"/>
          <w:szCs w:val="32"/>
        </w:rPr>
        <w:t>3346.1451</w:t>
      </w:r>
      <w:r>
        <w:rPr>
          <w:rFonts w:hint="eastAsia" w:ascii="仿宋_GB2312" w:hAnsi="仿宋_GB2312"/>
          <w:sz w:val="32"/>
          <w:szCs w:val="32"/>
        </w:rPr>
        <w:t>万元，</w:t>
      </w:r>
      <w:r>
        <w:rPr>
          <w:rFonts w:hint="eastAsia" w:ascii="仿宋_GB2312" w:hAnsi="仿宋_GB2312"/>
          <w:sz w:val="32"/>
          <w:szCs w:val="32"/>
          <w:lang w:val="zh-CN"/>
        </w:rPr>
        <w:t>变化的主要原因是：</w:t>
      </w:r>
      <w:r>
        <w:rPr>
          <w:rFonts w:hint="eastAsia" w:ascii="仿宋_GB2312" w:hAnsi="仿宋_GB2312"/>
          <w:sz w:val="32"/>
          <w:szCs w:val="32"/>
        </w:rPr>
        <w:t>项目资金增加；政府性基金财政拨款收入完成</w:t>
      </w:r>
      <w:r>
        <w:rPr>
          <w:rFonts w:hint="eastAsia" w:cs="Tahoma" w:asciiTheme="minorEastAsia" w:hAnsiTheme="minorEastAsia" w:eastAsiaTheme="minorEastAsia"/>
          <w:kern w:val="0"/>
          <w:sz w:val="32"/>
          <w:szCs w:val="32"/>
        </w:rPr>
        <w:t>681.3089</w:t>
      </w:r>
      <w:r>
        <w:rPr>
          <w:rFonts w:hint="eastAsia" w:ascii="仿宋_GB2312" w:hAnsi="仿宋_GB2312"/>
          <w:sz w:val="32"/>
          <w:szCs w:val="32"/>
        </w:rPr>
        <w:t>万元，</w:t>
      </w:r>
      <w:r>
        <w:rPr>
          <w:rFonts w:hint="eastAsia" w:ascii="仿宋_GB2312" w:hAnsi="仿宋_GB2312"/>
          <w:sz w:val="32"/>
          <w:szCs w:val="32"/>
          <w:lang w:val="zh-CN"/>
        </w:rPr>
        <w:t>变化的主要原因是</w:t>
      </w:r>
      <w:r>
        <w:rPr>
          <w:rFonts w:hint="eastAsia" w:ascii="仿宋_GB2312" w:hAnsi="仿宋_GB2312"/>
          <w:sz w:val="32"/>
          <w:szCs w:val="32"/>
        </w:rPr>
        <w:t>项目资金增加；其他收入完成</w:t>
      </w:r>
      <w:r>
        <w:rPr>
          <w:rFonts w:hint="eastAsia" w:cs="Tahoma" w:asciiTheme="minorEastAsia" w:hAnsiTheme="minorEastAsia" w:eastAsiaTheme="minorEastAsia"/>
          <w:kern w:val="0"/>
          <w:sz w:val="32"/>
          <w:szCs w:val="32"/>
        </w:rPr>
        <w:t>26.7505</w:t>
      </w:r>
      <w:r>
        <w:rPr>
          <w:rFonts w:hint="eastAsia" w:ascii="仿宋_GB2312" w:hAnsi="仿宋_GB2312"/>
          <w:sz w:val="32"/>
          <w:szCs w:val="32"/>
        </w:rPr>
        <w:t>万元，</w:t>
      </w:r>
      <w:r>
        <w:rPr>
          <w:rFonts w:hint="eastAsia" w:ascii="仿宋_GB2312" w:hAnsi="仿宋_GB2312"/>
          <w:sz w:val="32"/>
          <w:szCs w:val="32"/>
          <w:lang w:val="zh-CN"/>
        </w:rPr>
        <w:t>变化的主要原因是：经费正常增减变动</w:t>
      </w:r>
      <w:r>
        <w:rPr>
          <w:rFonts w:hint="eastAsia" w:ascii="仿宋_GB2312" w:hAnsi="仿宋_GB2312"/>
          <w:sz w:val="32"/>
          <w:szCs w:val="32"/>
        </w:rPr>
        <w:t>。</w:t>
      </w:r>
    </w:p>
    <w:p>
      <w:pPr>
        <w:spacing w:line="520" w:lineRule="exact"/>
        <w:ind w:firstLine="640"/>
        <w:rPr>
          <w:rFonts w:ascii="仿宋_GB2312" w:hAnsi="仿宋_GB2312"/>
          <w:sz w:val="32"/>
          <w:szCs w:val="32"/>
          <w:lang w:val="zh-CN"/>
        </w:rPr>
      </w:pPr>
      <w:r>
        <w:rPr>
          <w:rFonts w:hint="eastAsia" w:ascii="仿宋_GB2312" w:hAnsi="仿宋_GB2312"/>
          <w:sz w:val="32"/>
          <w:szCs w:val="32"/>
        </w:rPr>
        <w:t>2、2022年，本部门支出</w:t>
      </w:r>
      <w:r>
        <w:rPr>
          <w:rFonts w:hint="eastAsia" w:ascii="仿宋_GB2312" w:eastAsia="仿宋_GB2312"/>
          <w:color w:val="000000"/>
          <w:sz w:val="32"/>
          <w:szCs w:val="32"/>
        </w:rPr>
        <w:t>4066.2583</w:t>
      </w:r>
      <w:r>
        <w:rPr>
          <w:rFonts w:hint="eastAsia" w:ascii="仿宋_GB2312" w:hAnsi="仿宋_GB2312"/>
          <w:sz w:val="32"/>
          <w:szCs w:val="32"/>
        </w:rPr>
        <w:t>万元，</w:t>
      </w:r>
      <w:r>
        <w:rPr>
          <w:rFonts w:hint="eastAsia" w:ascii="仿宋_GB2312" w:hAnsi="仿宋_GB2312"/>
          <w:sz w:val="32"/>
          <w:szCs w:val="32"/>
          <w:lang w:val="zh-CN"/>
        </w:rPr>
        <w:t>变化的主要原因</w:t>
      </w:r>
      <w:r>
        <w:rPr>
          <w:rFonts w:hint="eastAsia" w:ascii="仿宋_GB2312" w:hAnsi="仿宋_GB2312"/>
          <w:sz w:val="32"/>
          <w:szCs w:val="32"/>
        </w:rPr>
        <w:t>：资金正常变动。其中：基本支出完成</w:t>
      </w:r>
      <w:r>
        <w:rPr>
          <w:rFonts w:hint="eastAsia" w:ascii="仿宋_GB2312" w:eastAsia="仿宋_GB2312"/>
          <w:color w:val="000000"/>
          <w:sz w:val="32"/>
          <w:szCs w:val="32"/>
        </w:rPr>
        <w:t>1091.103</w:t>
      </w:r>
      <w:r>
        <w:rPr>
          <w:rFonts w:hint="eastAsia" w:ascii="仿宋_GB2312" w:hAnsi="仿宋_GB2312"/>
          <w:sz w:val="32"/>
          <w:szCs w:val="32"/>
        </w:rPr>
        <w:t>万元，项目支出</w:t>
      </w:r>
      <w:r>
        <w:rPr>
          <w:rFonts w:hint="eastAsia" w:ascii="仿宋_GB2312" w:eastAsia="仿宋_GB2312"/>
          <w:color w:val="000000"/>
          <w:sz w:val="32"/>
          <w:szCs w:val="32"/>
        </w:rPr>
        <w:t>2975.1553</w:t>
      </w:r>
      <w:r>
        <w:rPr>
          <w:rFonts w:hint="eastAsia" w:ascii="仿宋_GB2312" w:hAnsi="仿宋_GB2312"/>
          <w:sz w:val="32"/>
          <w:szCs w:val="32"/>
        </w:rPr>
        <w:t>万元。</w:t>
      </w:r>
      <w:r>
        <w:rPr>
          <w:rFonts w:hint="eastAsia" w:ascii="仿宋_GB2312" w:hAnsi="仿宋_GB2312"/>
          <w:sz w:val="32"/>
          <w:szCs w:val="32"/>
          <w:lang w:val="zh-CN"/>
        </w:rPr>
        <w:t>变化的主要原因：</w:t>
      </w:r>
      <w:r>
        <w:rPr>
          <w:rFonts w:hint="eastAsia" w:ascii="仿宋_GB2312" w:hAnsi="仿宋_GB2312"/>
          <w:sz w:val="32"/>
          <w:szCs w:val="32"/>
        </w:rPr>
        <w:t>资金正常变动。</w:t>
      </w:r>
      <w:r>
        <w:rPr>
          <w:rFonts w:hint="eastAsia" w:ascii="仿宋_GB2312" w:hAnsi="仿宋_GB2312"/>
          <w:sz w:val="32"/>
          <w:szCs w:val="32"/>
          <w:lang w:val="zh-CN"/>
        </w:rPr>
        <w:t>人员经费</w:t>
      </w:r>
      <w:r>
        <w:rPr>
          <w:rFonts w:hint="eastAsia" w:ascii="仿宋_GB2312" w:hAnsi="仿宋_GB2312"/>
          <w:sz w:val="32"/>
          <w:szCs w:val="32"/>
        </w:rPr>
        <w:t>完成</w:t>
      </w:r>
      <w:r>
        <w:rPr>
          <w:rFonts w:hint="eastAsia" w:ascii="仿宋_GB2312" w:eastAsia="仿宋_GB2312"/>
          <w:color w:val="000000"/>
          <w:sz w:val="32"/>
          <w:szCs w:val="32"/>
        </w:rPr>
        <w:t>959.6284</w:t>
      </w:r>
      <w:r>
        <w:rPr>
          <w:rFonts w:hint="eastAsia" w:ascii="仿宋_GB2312" w:hAnsi="仿宋_GB2312"/>
          <w:sz w:val="32"/>
          <w:szCs w:val="32"/>
        </w:rPr>
        <w:t>万元，</w:t>
      </w:r>
      <w:r>
        <w:rPr>
          <w:rFonts w:hint="eastAsia" w:ascii="仿宋_GB2312" w:hAnsi="仿宋_GB2312"/>
          <w:sz w:val="32"/>
          <w:szCs w:val="32"/>
          <w:lang w:val="zh-CN"/>
        </w:rPr>
        <w:t>变化的主要原因：</w:t>
      </w:r>
      <w:r>
        <w:rPr>
          <w:rFonts w:hint="eastAsia" w:ascii="仿宋_GB2312" w:hAnsi="仿宋_GB2312"/>
          <w:sz w:val="32"/>
          <w:szCs w:val="32"/>
        </w:rPr>
        <w:t>资金正常变动；公用</w:t>
      </w:r>
      <w:r>
        <w:rPr>
          <w:rFonts w:hint="eastAsia" w:ascii="仿宋_GB2312" w:hAnsi="仿宋_GB2312"/>
          <w:sz w:val="32"/>
          <w:szCs w:val="32"/>
          <w:lang w:val="zh-CN"/>
        </w:rPr>
        <w:t>经费</w:t>
      </w:r>
      <w:r>
        <w:rPr>
          <w:rFonts w:hint="eastAsia" w:ascii="仿宋_GB2312" w:hAnsi="仿宋_GB2312"/>
          <w:sz w:val="32"/>
          <w:szCs w:val="32"/>
        </w:rPr>
        <w:t>完成</w:t>
      </w:r>
      <w:r>
        <w:rPr>
          <w:rFonts w:hint="eastAsia" w:ascii="仿宋_GB2312" w:eastAsia="仿宋_GB2312"/>
          <w:color w:val="000000"/>
          <w:sz w:val="32"/>
          <w:szCs w:val="32"/>
        </w:rPr>
        <w:t>131.4746</w:t>
      </w:r>
      <w:r>
        <w:rPr>
          <w:rFonts w:hint="eastAsia" w:ascii="仿宋_GB2312" w:hAnsi="仿宋_GB2312"/>
          <w:sz w:val="32"/>
          <w:szCs w:val="32"/>
        </w:rPr>
        <w:t>万元，</w:t>
      </w:r>
      <w:r>
        <w:rPr>
          <w:rFonts w:hint="eastAsia" w:ascii="仿宋_GB2312" w:hAnsi="仿宋_GB2312"/>
          <w:sz w:val="32"/>
          <w:szCs w:val="32"/>
          <w:lang w:val="zh-CN"/>
        </w:rPr>
        <w:t>变化的主要原因：</w:t>
      </w:r>
      <w:r>
        <w:rPr>
          <w:rFonts w:hint="eastAsia" w:ascii="仿宋_GB2312" w:hAnsi="仿宋_GB2312"/>
          <w:sz w:val="32"/>
          <w:szCs w:val="32"/>
        </w:rPr>
        <w:t>项目经费弥补公用经费预算不足</w:t>
      </w:r>
      <w:r>
        <w:rPr>
          <w:rFonts w:hint="eastAsia" w:ascii="仿宋_GB2312" w:hAnsi="仿宋_GB2312"/>
          <w:sz w:val="32"/>
          <w:szCs w:val="32"/>
          <w:lang w:val="zh-CN"/>
        </w:rPr>
        <w:t>。</w:t>
      </w:r>
    </w:p>
    <w:p>
      <w:pPr>
        <w:spacing w:beforeLines="50" w:afterLines="50" w:line="520" w:lineRule="exact"/>
        <w:ind w:firstLine="641"/>
        <w:rPr>
          <w:rFonts w:ascii="仿宋_GB2312" w:hAnsi="仿宋_GB2312"/>
          <w:sz w:val="32"/>
          <w:szCs w:val="32"/>
        </w:rPr>
      </w:pPr>
      <w:r>
        <w:rPr>
          <w:rFonts w:hint="eastAsia" w:ascii="仿宋_GB2312" w:hAnsi="仿宋_GB2312"/>
          <w:sz w:val="32"/>
          <w:szCs w:val="32"/>
        </w:rPr>
        <w:t>3、收入支出与预算对比分析。</w:t>
      </w:r>
    </w:p>
    <w:p>
      <w:pPr>
        <w:spacing w:beforeLines="50" w:afterLines="50" w:line="520" w:lineRule="exact"/>
        <w:ind w:firstLine="420"/>
        <w:rPr>
          <w:rFonts w:ascii="仿宋_GB2312" w:hAnsi="仿宋_GB2312"/>
          <w:sz w:val="32"/>
          <w:szCs w:val="32"/>
        </w:rPr>
      </w:pPr>
      <w:r>
        <w:rPr>
          <w:rFonts w:hint="eastAsia" w:ascii="仿宋_GB2312" w:hAnsi="仿宋_GB2312"/>
          <w:sz w:val="32"/>
          <w:szCs w:val="32"/>
        </w:rPr>
        <w:t>（1）预、决算差异情况，可分收入支出功能科目、分单位、分收入支出具体项目逐项对比（可列表）。</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89"/>
        <w:gridCol w:w="1775"/>
        <w:gridCol w:w="1893"/>
        <w:gridCol w:w="17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jc w:val="center"/>
        </w:trPr>
        <w:tc>
          <w:tcPr>
            <w:tcW w:w="2789"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exact"/>
              <w:jc w:val="center"/>
              <w:rPr>
                <w:rFonts w:ascii="宋体"/>
                <w:sz w:val="24"/>
              </w:rPr>
            </w:pPr>
            <w:r>
              <w:rPr>
                <w:rFonts w:hint="eastAsia" w:ascii="宋体" w:hAnsi="宋体"/>
                <w:sz w:val="24"/>
              </w:rPr>
              <w:t>项目(按支出性质</w:t>
            </w:r>
          </w:p>
          <w:p>
            <w:pPr>
              <w:spacing w:line="360" w:lineRule="exact"/>
              <w:jc w:val="center"/>
              <w:rPr>
                <w:rFonts w:ascii="宋体" w:hAnsi="宋体"/>
                <w:sz w:val="24"/>
              </w:rPr>
            </w:pPr>
            <w:r>
              <w:rPr>
                <w:rFonts w:hint="eastAsia" w:ascii="宋体" w:hAnsi="宋体"/>
                <w:sz w:val="24"/>
              </w:rPr>
              <w:t>和经济分类)</w:t>
            </w:r>
          </w:p>
        </w:tc>
        <w:tc>
          <w:tcPr>
            <w:tcW w:w="1775" w:type="dxa"/>
            <w:tcBorders>
              <w:top w:val="single" w:color="000000" w:sz="4" w:space="0"/>
              <w:left w:val="single" w:color="000000" w:sz="4" w:space="0"/>
              <w:bottom w:val="single" w:color="000000" w:sz="4" w:space="0"/>
              <w:right w:val="single" w:color="000000" w:sz="4" w:space="0"/>
              <w:tl2br w:val="nil"/>
              <w:tr2bl w:val="nil"/>
            </w:tcBorders>
            <w:noWrap/>
            <w:vAlign w:val="center"/>
          </w:tcPr>
          <w:p>
            <w:pPr>
              <w:autoSpaceDE w:val="0"/>
              <w:autoSpaceDN w:val="0"/>
              <w:adjustRightInd w:val="0"/>
              <w:spacing w:line="360" w:lineRule="exact"/>
              <w:jc w:val="center"/>
              <w:rPr>
                <w:rFonts w:ascii="宋体"/>
                <w:sz w:val="24"/>
              </w:rPr>
            </w:pPr>
            <w:r>
              <w:rPr>
                <w:rFonts w:hint="eastAsia" w:ascii="宋体" w:hAnsi="宋体"/>
                <w:sz w:val="24"/>
              </w:rPr>
              <w:t>年初预算</w:t>
            </w:r>
          </w:p>
        </w:tc>
        <w:tc>
          <w:tcPr>
            <w:tcW w:w="1893" w:type="dxa"/>
            <w:tcBorders>
              <w:top w:val="single" w:color="000000" w:sz="4" w:space="0"/>
              <w:left w:val="single" w:color="000000" w:sz="4" w:space="0"/>
              <w:bottom w:val="single" w:color="000000" w:sz="4" w:space="0"/>
              <w:right w:val="single" w:color="000000" w:sz="4" w:space="0"/>
              <w:tl2br w:val="nil"/>
              <w:tr2bl w:val="nil"/>
            </w:tcBorders>
            <w:noWrap/>
            <w:vAlign w:val="center"/>
          </w:tcPr>
          <w:p>
            <w:pPr>
              <w:autoSpaceDE w:val="0"/>
              <w:autoSpaceDN w:val="0"/>
              <w:adjustRightInd w:val="0"/>
              <w:spacing w:line="360" w:lineRule="exact"/>
              <w:jc w:val="center"/>
              <w:rPr>
                <w:rFonts w:ascii="宋体"/>
                <w:sz w:val="24"/>
              </w:rPr>
            </w:pPr>
            <w:r>
              <w:rPr>
                <w:rFonts w:hint="eastAsia" w:ascii="宋体" w:hAnsi="宋体"/>
                <w:sz w:val="24"/>
              </w:rPr>
              <w:t>收入决算数</w:t>
            </w:r>
          </w:p>
        </w:tc>
        <w:tc>
          <w:tcPr>
            <w:tcW w:w="1761" w:type="dxa"/>
            <w:tcBorders>
              <w:top w:val="single" w:color="000000" w:sz="4" w:space="0"/>
              <w:left w:val="single" w:color="000000" w:sz="4" w:space="0"/>
              <w:bottom w:val="single" w:color="000000" w:sz="4" w:space="0"/>
              <w:right w:val="single" w:color="000000" w:sz="4" w:space="0"/>
              <w:tl2br w:val="nil"/>
              <w:tr2bl w:val="nil"/>
            </w:tcBorders>
            <w:noWrap/>
            <w:vAlign w:val="center"/>
          </w:tcPr>
          <w:p>
            <w:pPr>
              <w:autoSpaceDE w:val="0"/>
              <w:autoSpaceDN w:val="0"/>
              <w:adjustRightInd w:val="0"/>
              <w:spacing w:line="360" w:lineRule="exact"/>
              <w:jc w:val="center"/>
              <w:rPr>
                <w:rFonts w:ascii="宋体"/>
                <w:sz w:val="24"/>
              </w:rPr>
            </w:pPr>
            <w:r>
              <w:rPr>
                <w:rFonts w:hint="eastAsia" w:ascii="宋体" w:hAnsi="宋体"/>
                <w:sz w:val="24"/>
              </w:rPr>
              <w:t>支出决算数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2789"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exact"/>
              <w:jc w:val="center"/>
              <w:rPr>
                <w:rFonts w:ascii="宋体"/>
                <w:sz w:val="24"/>
              </w:rPr>
            </w:pPr>
            <w:r>
              <w:rPr>
                <w:rFonts w:hint="eastAsia" w:ascii="宋体" w:hAnsi="宋体"/>
                <w:sz w:val="24"/>
              </w:rPr>
              <w:t>一、基本支出</w:t>
            </w:r>
          </w:p>
        </w:tc>
        <w:tc>
          <w:tcPr>
            <w:tcW w:w="1775"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7714701.41</w:t>
            </w:r>
          </w:p>
        </w:tc>
        <w:tc>
          <w:tcPr>
            <w:tcW w:w="1893"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sz w:val="24"/>
              </w:rPr>
            </w:pPr>
            <w:r>
              <w:rPr>
                <w:rFonts w:hint="eastAsia" w:ascii="宋体" w:hAnsi="宋体" w:cs="宋体"/>
                <w:color w:val="000000"/>
                <w:kern w:val="0"/>
                <w:sz w:val="22"/>
                <w:szCs w:val="22"/>
              </w:rPr>
              <w:t>10911030</w:t>
            </w:r>
          </w:p>
        </w:tc>
        <w:tc>
          <w:tcPr>
            <w:tcW w:w="1761"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sz w:val="24"/>
              </w:rPr>
            </w:pPr>
            <w:r>
              <w:rPr>
                <w:rFonts w:hint="eastAsia" w:ascii="宋体" w:hAnsi="宋体" w:cs="宋体"/>
                <w:color w:val="000000"/>
                <w:kern w:val="0"/>
                <w:sz w:val="22"/>
                <w:szCs w:val="22"/>
              </w:rPr>
              <w:t>10911030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2789"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exact"/>
              <w:jc w:val="center"/>
              <w:rPr>
                <w:rFonts w:ascii="宋体"/>
                <w:sz w:val="24"/>
              </w:rPr>
            </w:pPr>
            <w:r>
              <w:rPr>
                <w:rFonts w:hint="eastAsia" w:ascii="宋体" w:hAnsi="宋体"/>
                <w:sz w:val="24"/>
              </w:rPr>
              <w:t>人员经费</w:t>
            </w:r>
          </w:p>
        </w:tc>
        <w:tc>
          <w:tcPr>
            <w:tcW w:w="1775"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hAnsi="宋体"/>
                <w:sz w:val="24"/>
              </w:rPr>
            </w:pPr>
            <w:r>
              <w:rPr>
                <w:rFonts w:hint="eastAsia" w:ascii="宋体" w:hAnsi="宋体" w:cs="宋体"/>
                <w:color w:val="000000"/>
                <w:kern w:val="0"/>
                <w:sz w:val="22"/>
                <w:szCs w:val="22"/>
              </w:rPr>
              <w:t>6934701.41</w:t>
            </w:r>
          </w:p>
        </w:tc>
        <w:tc>
          <w:tcPr>
            <w:tcW w:w="1893"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sz w:val="24"/>
              </w:rPr>
            </w:pPr>
            <w:r>
              <w:rPr>
                <w:rFonts w:hint="eastAsia" w:ascii="宋体" w:hAnsi="宋体" w:cs="宋体"/>
                <w:color w:val="000000"/>
                <w:kern w:val="0"/>
                <w:sz w:val="22"/>
                <w:szCs w:val="22"/>
              </w:rPr>
              <w:t>9596284</w:t>
            </w:r>
          </w:p>
        </w:tc>
        <w:tc>
          <w:tcPr>
            <w:tcW w:w="1761"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sz w:val="24"/>
              </w:rPr>
            </w:pPr>
            <w:r>
              <w:rPr>
                <w:rFonts w:hint="eastAsia" w:ascii="宋体" w:hAnsi="宋体" w:cs="宋体"/>
                <w:color w:val="000000"/>
                <w:kern w:val="0"/>
                <w:sz w:val="22"/>
                <w:szCs w:val="22"/>
              </w:rPr>
              <w:t>9596284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2789"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exact"/>
              <w:jc w:val="center"/>
              <w:rPr>
                <w:rFonts w:ascii="宋体"/>
                <w:sz w:val="24"/>
              </w:rPr>
            </w:pPr>
            <w:r>
              <w:rPr>
                <w:rFonts w:hint="eastAsia" w:ascii="宋体" w:hAnsi="宋体"/>
                <w:sz w:val="24"/>
              </w:rPr>
              <w:t>日常公用经费</w:t>
            </w:r>
          </w:p>
        </w:tc>
        <w:tc>
          <w:tcPr>
            <w:tcW w:w="1775"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hAnsi="宋体"/>
                <w:sz w:val="24"/>
              </w:rPr>
            </w:pPr>
            <w:r>
              <w:rPr>
                <w:rFonts w:hint="eastAsia" w:ascii="宋体" w:hAnsi="宋体" w:cs="宋体"/>
                <w:color w:val="000000"/>
                <w:kern w:val="0"/>
                <w:sz w:val="22"/>
                <w:szCs w:val="22"/>
              </w:rPr>
              <w:t>780000.00</w:t>
            </w:r>
          </w:p>
        </w:tc>
        <w:tc>
          <w:tcPr>
            <w:tcW w:w="1893"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1314746</w:t>
            </w:r>
          </w:p>
        </w:tc>
        <w:tc>
          <w:tcPr>
            <w:tcW w:w="1761"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1314746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2789"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exact"/>
              <w:jc w:val="center"/>
              <w:rPr>
                <w:rFonts w:ascii="宋体"/>
                <w:sz w:val="24"/>
              </w:rPr>
            </w:pPr>
            <w:r>
              <w:rPr>
                <w:rFonts w:hint="eastAsia" w:ascii="宋体" w:hAnsi="宋体"/>
                <w:sz w:val="24"/>
              </w:rPr>
              <w:t>二、项目支出</w:t>
            </w:r>
          </w:p>
        </w:tc>
        <w:tc>
          <w:tcPr>
            <w:tcW w:w="1775"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hAnsi="宋体"/>
                <w:sz w:val="24"/>
              </w:rPr>
            </w:pPr>
            <w:r>
              <w:rPr>
                <w:rFonts w:hint="eastAsia" w:ascii="宋体" w:hAnsi="宋体" w:cs="宋体"/>
                <w:color w:val="000000"/>
                <w:kern w:val="0"/>
                <w:sz w:val="22"/>
                <w:szCs w:val="22"/>
              </w:rPr>
              <w:t>26419,030.00</w:t>
            </w:r>
          </w:p>
        </w:tc>
        <w:tc>
          <w:tcPr>
            <w:tcW w:w="1893"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sz w:val="24"/>
              </w:rPr>
            </w:pPr>
            <w:r>
              <w:rPr>
                <w:rFonts w:hint="eastAsia" w:ascii="宋体" w:hAnsi="宋体" w:cs="宋体"/>
                <w:color w:val="000000"/>
                <w:kern w:val="0"/>
                <w:sz w:val="22"/>
                <w:szCs w:val="22"/>
              </w:rPr>
              <w:t>29751553</w:t>
            </w:r>
          </w:p>
        </w:tc>
        <w:tc>
          <w:tcPr>
            <w:tcW w:w="1761"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sz w:val="24"/>
              </w:rPr>
            </w:pPr>
            <w:r>
              <w:rPr>
                <w:rFonts w:hint="eastAsia" w:ascii="宋体" w:hAnsi="宋体" w:cs="宋体"/>
                <w:color w:val="000000"/>
                <w:kern w:val="0"/>
                <w:sz w:val="22"/>
                <w:szCs w:val="22"/>
              </w:rPr>
              <w:t>29751553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2789"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exact"/>
              <w:jc w:val="center"/>
              <w:rPr>
                <w:rFonts w:ascii="宋体"/>
                <w:sz w:val="24"/>
              </w:rPr>
            </w:pPr>
            <w:r>
              <w:rPr>
                <w:rFonts w:hint="eastAsia" w:ascii="宋体" w:hAnsi="宋体"/>
                <w:sz w:val="24"/>
              </w:rPr>
              <w:t>其中：基本建设类项目</w:t>
            </w:r>
          </w:p>
        </w:tc>
        <w:tc>
          <w:tcPr>
            <w:tcW w:w="1775"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exact"/>
              <w:jc w:val="center"/>
              <w:rPr>
                <w:rFonts w:ascii="宋体"/>
                <w:sz w:val="24"/>
              </w:rPr>
            </w:pPr>
          </w:p>
        </w:tc>
        <w:tc>
          <w:tcPr>
            <w:tcW w:w="1893"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sz w:val="24"/>
              </w:rPr>
            </w:pPr>
          </w:p>
        </w:tc>
        <w:tc>
          <w:tcPr>
            <w:tcW w:w="1761"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2789"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exact"/>
              <w:jc w:val="center"/>
              <w:rPr>
                <w:rFonts w:ascii="宋体"/>
                <w:sz w:val="24"/>
              </w:rPr>
            </w:pPr>
            <w:r>
              <w:rPr>
                <w:rFonts w:hint="eastAsia" w:ascii="宋体" w:hAnsi="宋体"/>
                <w:sz w:val="24"/>
              </w:rPr>
              <w:t>合计</w:t>
            </w:r>
          </w:p>
        </w:tc>
        <w:tc>
          <w:tcPr>
            <w:tcW w:w="1775"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hAnsi="宋体" w:cs="宋体"/>
                <w:color w:val="000000"/>
                <w:sz w:val="22"/>
                <w:szCs w:val="22"/>
              </w:rPr>
            </w:pPr>
            <w:r>
              <w:rPr>
                <w:rFonts w:hint="eastAsia" w:ascii="宋体" w:hAnsi="宋体" w:cs="宋体"/>
                <w:color w:val="000000"/>
                <w:kern w:val="0"/>
                <w:sz w:val="22"/>
                <w:szCs w:val="22"/>
              </w:rPr>
              <w:t>34133731.41</w:t>
            </w:r>
          </w:p>
        </w:tc>
        <w:tc>
          <w:tcPr>
            <w:tcW w:w="1893"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sz w:val="24"/>
              </w:rPr>
            </w:pPr>
            <w:r>
              <w:rPr>
                <w:rFonts w:hint="eastAsia" w:ascii="宋体" w:hAnsi="宋体" w:cs="宋体"/>
                <w:color w:val="000000"/>
                <w:kern w:val="0"/>
                <w:sz w:val="22"/>
                <w:szCs w:val="22"/>
              </w:rPr>
              <w:t>40662583</w:t>
            </w:r>
          </w:p>
        </w:tc>
        <w:tc>
          <w:tcPr>
            <w:tcW w:w="1761"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sz w:val="24"/>
              </w:rPr>
            </w:pPr>
            <w:r>
              <w:rPr>
                <w:rFonts w:hint="eastAsia" w:ascii="宋体" w:hAnsi="宋体" w:cs="宋体"/>
                <w:color w:val="000000"/>
                <w:kern w:val="0"/>
                <w:sz w:val="22"/>
                <w:szCs w:val="22"/>
              </w:rPr>
              <w:t>40662583</w:t>
            </w:r>
          </w:p>
        </w:tc>
      </w:tr>
    </w:tbl>
    <w:p>
      <w:pPr>
        <w:spacing w:beforeLines="50" w:afterLines="50" w:line="520" w:lineRule="exact"/>
        <w:ind w:firstLine="641"/>
        <w:rPr>
          <w:rFonts w:ascii="仿宋_GB2312" w:hAnsi="仿宋_GB2312"/>
          <w:sz w:val="32"/>
          <w:szCs w:val="32"/>
        </w:rPr>
      </w:pPr>
      <w:r>
        <w:rPr>
          <w:rFonts w:hint="eastAsia" w:ascii="仿宋_GB2312" w:hAnsi="仿宋_GB2312"/>
          <w:sz w:val="32"/>
          <w:szCs w:val="32"/>
        </w:rPr>
        <w:t>（2）差异原因分析。</w:t>
      </w:r>
    </w:p>
    <w:p>
      <w:pPr>
        <w:spacing w:line="520" w:lineRule="exact"/>
        <w:ind w:firstLine="640"/>
        <w:rPr>
          <w:rFonts w:ascii="仿宋_GB2312" w:hAnsi="仿宋_GB2312"/>
          <w:sz w:val="32"/>
          <w:szCs w:val="32"/>
        </w:rPr>
      </w:pPr>
      <w:r>
        <w:rPr>
          <w:rFonts w:hint="eastAsia" w:ascii="仿宋_GB2312" w:hAnsi="仿宋_GB2312"/>
          <w:sz w:val="32"/>
          <w:szCs w:val="32"/>
        </w:rPr>
        <w:t>预、决算差异较大的原因是基金预算资金未纳入年初预算，作为追补指标资金；还有部分一事一报项目资金。</w:t>
      </w:r>
    </w:p>
    <w:p>
      <w:pPr>
        <w:spacing w:beforeLines="50" w:afterLines="50" w:line="520" w:lineRule="exact"/>
        <w:ind w:firstLine="641"/>
        <w:rPr>
          <w:rFonts w:ascii="仿宋_GB2312" w:hAnsi="仿宋_GB2312"/>
          <w:sz w:val="32"/>
          <w:szCs w:val="32"/>
        </w:rPr>
      </w:pPr>
      <w:r>
        <w:rPr>
          <w:rFonts w:hint="eastAsia" w:ascii="仿宋_GB2312" w:hAnsi="仿宋_GB2312"/>
          <w:sz w:val="32"/>
          <w:szCs w:val="32"/>
        </w:rPr>
        <w:t>4、收入支出结构分析。</w:t>
      </w:r>
    </w:p>
    <w:p>
      <w:pPr>
        <w:spacing w:beforeLines="50" w:afterLines="50" w:line="520" w:lineRule="exact"/>
        <w:ind w:firstLine="641"/>
        <w:rPr>
          <w:rFonts w:ascii="仿宋_GB2312" w:hAnsi="仿宋_GB2312"/>
          <w:sz w:val="32"/>
          <w:szCs w:val="32"/>
        </w:rPr>
      </w:pPr>
      <w:r>
        <w:rPr>
          <w:rFonts w:hint="eastAsia" w:ascii="仿宋_GB2312" w:hAnsi="仿宋_GB2312"/>
          <w:sz w:val="32"/>
          <w:szCs w:val="32"/>
        </w:rPr>
        <w:t>（1）各项收入占总收入的比重，各项支出占总支出的比重。</w:t>
      </w:r>
    </w:p>
    <w:p>
      <w:pPr>
        <w:spacing w:beforeLines="50" w:afterLines="50" w:line="520" w:lineRule="exact"/>
        <w:ind w:firstLine="641"/>
        <w:rPr>
          <w:rFonts w:ascii="仿宋_GB2312" w:hAnsi="仿宋_GB2312"/>
          <w:sz w:val="32"/>
          <w:szCs w:val="32"/>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59"/>
        <w:gridCol w:w="2317"/>
        <w:gridCol w:w="24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2959"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50" w:afterLines="50" w:line="520" w:lineRule="exact"/>
              <w:ind w:firstLine="641"/>
              <w:rPr>
                <w:rFonts w:ascii="仿宋_GB2312" w:hAnsi="仿宋_GB2312"/>
                <w:sz w:val="32"/>
                <w:szCs w:val="32"/>
              </w:rPr>
            </w:pPr>
            <w:r>
              <w:rPr>
                <w:rFonts w:hint="eastAsia" w:ascii="仿宋_GB2312" w:hAnsi="仿宋_GB2312"/>
                <w:sz w:val="32"/>
                <w:szCs w:val="32"/>
              </w:rPr>
              <w:t>项目(按支出性质</w:t>
            </w:r>
          </w:p>
          <w:p>
            <w:pPr>
              <w:spacing w:beforeLines="50" w:afterLines="50" w:line="520" w:lineRule="exact"/>
              <w:ind w:firstLine="641"/>
              <w:rPr>
                <w:rFonts w:ascii="仿宋_GB2312" w:hAnsi="仿宋_GB2312"/>
                <w:sz w:val="32"/>
                <w:szCs w:val="32"/>
              </w:rPr>
            </w:pPr>
            <w:r>
              <w:rPr>
                <w:rFonts w:hint="eastAsia" w:ascii="仿宋_GB2312" w:hAnsi="仿宋_GB2312"/>
                <w:sz w:val="32"/>
                <w:szCs w:val="32"/>
              </w:rPr>
              <w:t>和经济分类)</w:t>
            </w:r>
          </w:p>
        </w:tc>
        <w:tc>
          <w:tcPr>
            <w:tcW w:w="2317"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50" w:afterLines="50" w:line="520" w:lineRule="exact"/>
              <w:ind w:firstLine="641"/>
              <w:rPr>
                <w:rFonts w:ascii="仿宋_GB2312" w:hAnsi="仿宋_GB2312"/>
                <w:sz w:val="32"/>
                <w:szCs w:val="32"/>
              </w:rPr>
            </w:pPr>
            <w:r>
              <w:rPr>
                <w:rFonts w:hint="eastAsia" w:ascii="仿宋_GB2312" w:hAnsi="仿宋_GB2312"/>
                <w:sz w:val="32"/>
                <w:szCs w:val="32"/>
              </w:rPr>
              <w:t>收入决算数</w:t>
            </w:r>
          </w:p>
        </w:tc>
        <w:tc>
          <w:tcPr>
            <w:tcW w:w="2425"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50" w:afterLines="50" w:line="520" w:lineRule="exact"/>
              <w:ind w:firstLine="641"/>
              <w:rPr>
                <w:rFonts w:ascii="仿宋_GB2312" w:hAnsi="仿宋_GB2312"/>
                <w:sz w:val="32"/>
                <w:szCs w:val="32"/>
              </w:rPr>
            </w:pPr>
            <w:r>
              <w:rPr>
                <w:rFonts w:hint="eastAsia" w:ascii="仿宋_GB2312" w:hAnsi="仿宋_GB2312"/>
                <w:sz w:val="32"/>
                <w:szCs w:val="32"/>
              </w:rPr>
              <w:t>支出决算数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2959"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50" w:afterLines="50" w:line="520" w:lineRule="exact"/>
              <w:ind w:firstLine="641"/>
              <w:rPr>
                <w:rFonts w:ascii="仿宋_GB2312" w:hAnsi="仿宋_GB2312"/>
                <w:sz w:val="32"/>
                <w:szCs w:val="32"/>
              </w:rPr>
            </w:pPr>
            <w:r>
              <w:rPr>
                <w:rFonts w:hint="eastAsia" w:ascii="仿宋_GB2312" w:hAnsi="仿宋_GB2312"/>
                <w:sz w:val="32"/>
                <w:szCs w:val="32"/>
              </w:rPr>
              <w:t>一、基本支出</w:t>
            </w:r>
          </w:p>
        </w:tc>
        <w:tc>
          <w:tcPr>
            <w:tcW w:w="2317"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sz w:val="24"/>
              </w:rPr>
            </w:pPr>
            <w:r>
              <w:rPr>
                <w:rFonts w:hint="eastAsia" w:ascii="宋体" w:hAnsi="宋体" w:cs="宋体"/>
                <w:color w:val="000000"/>
                <w:kern w:val="0"/>
                <w:sz w:val="22"/>
                <w:szCs w:val="22"/>
              </w:rPr>
              <w:t>10911030</w:t>
            </w:r>
          </w:p>
        </w:tc>
        <w:tc>
          <w:tcPr>
            <w:tcW w:w="2425"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sz w:val="24"/>
              </w:rPr>
            </w:pPr>
            <w:r>
              <w:rPr>
                <w:rFonts w:hint="eastAsia" w:ascii="宋体" w:hAnsi="宋体" w:cs="宋体"/>
                <w:color w:val="000000"/>
                <w:kern w:val="0"/>
                <w:sz w:val="22"/>
                <w:szCs w:val="22"/>
              </w:rPr>
              <w:t>10911030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2959"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50" w:afterLines="50" w:line="520" w:lineRule="exact"/>
              <w:ind w:firstLine="641"/>
              <w:rPr>
                <w:rFonts w:ascii="仿宋_GB2312" w:hAnsi="仿宋_GB2312"/>
                <w:sz w:val="32"/>
                <w:szCs w:val="32"/>
              </w:rPr>
            </w:pPr>
            <w:r>
              <w:rPr>
                <w:rFonts w:hint="eastAsia" w:ascii="仿宋_GB2312" w:hAnsi="仿宋_GB2312"/>
                <w:sz w:val="32"/>
                <w:szCs w:val="32"/>
              </w:rPr>
              <w:t>人员经费</w:t>
            </w:r>
          </w:p>
        </w:tc>
        <w:tc>
          <w:tcPr>
            <w:tcW w:w="2317"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sz w:val="24"/>
              </w:rPr>
            </w:pPr>
            <w:r>
              <w:rPr>
                <w:rFonts w:hint="eastAsia" w:ascii="宋体" w:hAnsi="宋体" w:cs="宋体"/>
                <w:color w:val="000000"/>
                <w:kern w:val="0"/>
                <w:sz w:val="22"/>
                <w:szCs w:val="22"/>
              </w:rPr>
              <w:t>9596284</w:t>
            </w:r>
          </w:p>
        </w:tc>
        <w:tc>
          <w:tcPr>
            <w:tcW w:w="2425"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sz w:val="24"/>
              </w:rPr>
            </w:pPr>
            <w:r>
              <w:rPr>
                <w:rFonts w:hint="eastAsia" w:ascii="宋体" w:hAnsi="宋体" w:cs="宋体"/>
                <w:color w:val="000000"/>
                <w:kern w:val="0"/>
                <w:sz w:val="22"/>
                <w:szCs w:val="22"/>
              </w:rPr>
              <w:t>9596284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jc w:val="center"/>
        </w:trPr>
        <w:tc>
          <w:tcPr>
            <w:tcW w:w="2959"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50" w:afterLines="50" w:line="520" w:lineRule="exact"/>
              <w:ind w:firstLine="641"/>
              <w:rPr>
                <w:rFonts w:ascii="仿宋_GB2312" w:hAnsi="仿宋_GB2312"/>
                <w:sz w:val="32"/>
                <w:szCs w:val="32"/>
              </w:rPr>
            </w:pPr>
            <w:r>
              <w:rPr>
                <w:rFonts w:hint="eastAsia" w:ascii="仿宋_GB2312" w:hAnsi="仿宋_GB2312"/>
                <w:sz w:val="32"/>
                <w:szCs w:val="32"/>
              </w:rPr>
              <w:t>日常公用经费</w:t>
            </w:r>
          </w:p>
        </w:tc>
        <w:tc>
          <w:tcPr>
            <w:tcW w:w="2317"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1314746</w:t>
            </w:r>
          </w:p>
        </w:tc>
        <w:tc>
          <w:tcPr>
            <w:tcW w:w="2425"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1314746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959"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50" w:afterLines="50" w:line="520" w:lineRule="exact"/>
              <w:ind w:firstLine="641"/>
              <w:rPr>
                <w:rFonts w:ascii="仿宋_GB2312" w:hAnsi="仿宋_GB2312"/>
                <w:sz w:val="32"/>
                <w:szCs w:val="32"/>
              </w:rPr>
            </w:pPr>
            <w:r>
              <w:rPr>
                <w:rFonts w:hint="eastAsia" w:ascii="仿宋_GB2312" w:hAnsi="仿宋_GB2312"/>
                <w:sz w:val="32"/>
                <w:szCs w:val="32"/>
              </w:rPr>
              <w:t>二、项目支出</w:t>
            </w:r>
          </w:p>
        </w:tc>
        <w:tc>
          <w:tcPr>
            <w:tcW w:w="2317"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sz w:val="24"/>
              </w:rPr>
            </w:pPr>
            <w:r>
              <w:rPr>
                <w:rFonts w:hint="eastAsia" w:ascii="宋体" w:hAnsi="宋体" w:cs="宋体"/>
                <w:color w:val="000000"/>
                <w:kern w:val="0"/>
                <w:sz w:val="22"/>
                <w:szCs w:val="22"/>
              </w:rPr>
              <w:t>29751553</w:t>
            </w:r>
          </w:p>
        </w:tc>
        <w:tc>
          <w:tcPr>
            <w:tcW w:w="2425"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sz w:val="24"/>
              </w:rPr>
            </w:pPr>
            <w:r>
              <w:rPr>
                <w:rFonts w:hint="eastAsia" w:ascii="宋体" w:hAnsi="宋体" w:cs="宋体"/>
                <w:color w:val="000000"/>
                <w:kern w:val="0"/>
                <w:sz w:val="22"/>
                <w:szCs w:val="22"/>
              </w:rPr>
              <w:t>29751553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jc w:val="center"/>
        </w:trPr>
        <w:tc>
          <w:tcPr>
            <w:tcW w:w="2959"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50" w:afterLines="50" w:line="520" w:lineRule="exact"/>
              <w:ind w:firstLine="641"/>
              <w:rPr>
                <w:rFonts w:ascii="仿宋_GB2312" w:hAnsi="仿宋_GB2312"/>
                <w:sz w:val="32"/>
                <w:szCs w:val="32"/>
              </w:rPr>
            </w:pPr>
            <w:r>
              <w:rPr>
                <w:rFonts w:hint="eastAsia" w:ascii="仿宋_GB2312" w:hAnsi="仿宋_GB2312"/>
                <w:sz w:val="32"/>
                <w:szCs w:val="32"/>
              </w:rPr>
              <w:t>其中：基本建设类项目</w:t>
            </w:r>
          </w:p>
        </w:tc>
        <w:tc>
          <w:tcPr>
            <w:tcW w:w="2317"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50" w:afterLines="50" w:line="520" w:lineRule="exact"/>
              <w:ind w:firstLine="641"/>
              <w:rPr>
                <w:rFonts w:ascii="仿宋_GB2312" w:hAnsi="仿宋_GB2312"/>
                <w:sz w:val="32"/>
                <w:szCs w:val="32"/>
              </w:rPr>
            </w:pPr>
          </w:p>
        </w:tc>
        <w:tc>
          <w:tcPr>
            <w:tcW w:w="2425"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50" w:afterLines="50" w:line="520" w:lineRule="exact"/>
              <w:ind w:firstLine="641"/>
              <w:rPr>
                <w:rFonts w:ascii="仿宋_GB2312" w:hAnsi="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jc w:val="center"/>
        </w:trPr>
        <w:tc>
          <w:tcPr>
            <w:tcW w:w="2959"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50" w:afterLines="50" w:line="520" w:lineRule="exact"/>
              <w:ind w:firstLine="641"/>
              <w:rPr>
                <w:rFonts w:ascii="仿宋_GB2312" w:hAnsi="仿宋_GB2312"/>
                <w:sz w:val="32"/>
                <w:szCs w:val="32"/>
              </w:rPr>
            </w:pPr>
            <w:r>
              <w:rPr>
                <w:rFonts w:hint="eastAsia" w:ascii="仿宋_GB2312" w:hAnsi="仿宋_GB2312"/>
                <w:sz w:val="32"/>
                <w:szCs w:val="32"/>
              </w:rPr>
              <w:t>合计</w:t>
            </w:r>
          </w:p>
        </w:tc>
        <w:tc>
          <w:tcPr>
            <w:tcW w:w="2317"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center"/>
            </w:pPr>
            <w:r>
              <w:rPr>
                <w:rFonts w:hint="eastAsia" w:ascii="宋体" w:hAnsi="宋体" w:cs="宋体"/>
                <w:color w:val="000000"/>
                <w:kern w:val="0"/>
                <w:sz w:val="22"/>
                <w:szCs w:val="22"/>
              </w:rPr>
              <w:t>40662583</w:t>
            </w:r>
          </w:p>
        </w:tc>
        <w:tc>
          <w:tcPr>
            <w:tcW w:w="2425"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center"/>
            </w:pPr>
            <w:r>
              <w:rPr>
                <w:rFonts w:hint="eastAsia" w:ascii="宋体" w:hAnsi="宋体" w:cs="宋体"/>
                <w:color w:val="000000"/>
                <w:kern w:val="0"/>
                <w:sz w:val="22"/>
                <w:szCs w:val="22"/>
              </w:rPr>
              <w:t>40662583</w:t>
            </w:r>
          </w:p>
        </w:tc>
      </w:tr>
    </w:tbl>
    <w:p>
      <w:pPr>
        <w:spacing w:beforeLines="50" w:afterLines="50" w:line="520" w:lineRule="exact"/>
        <w:ind w:firstLine="641"/>
        <w:rPr>
          <w:rFonts w:ascii="仿宋_GB2312" w:hAnsi="仿宋_GB2312"/>
          <w:sz w:val="32"/>
          <w:szCs w:val="32"/>
        </w:rPr>
      </w:pPr>
      <w:r>
        <w:rPr>
          <w:rFonts w:hint="eastAsia" w:ascii="仿宋_GB2312" w:hAnsi="仿宋_GB2312"/>
          <w:sz w:val="32"/>
          <w:szCs w:val="32"/>
        </w:rPr>
        <w:t>分析数据：决算支出中基本支出占总支出的26.83%，项目支出占总支出的73.17%。其中人员经费占基本支出的87.95%，日常公用经费占基本支出的12.05%。</w:t>
      </w:r>
    </w:p>
    <w:p>
      <w:pPr>
        <w:spacing w:beforeLines="50" w:afterLines="50" w:line="520" w:lineRule="exact"/>
        <w:ind w:firstLine="641"/>
        <w:rPr>
          <w:rFonts w:ascii="仿宋_GB2312" w:hAnsi="仿宋_GB2312"/>
          <w:sz w:val="32"/>
          <w:szCs w:val="32"/>
        </w:rPr>
      </w:pPr>
      <w:r>
        <w:rPr>
          <w:rFonts w:hint="eastAsia" w:ascii="仿宋_GB2312" w:hAnsi="仿宋_GB2312"/>
          <w:sz w:val="32"/>
          <w:szCs w:val="32"/>
        </w:rPr>
        <w:t>（2）收入支出与上年度对比情况及原因分析。</w:t>
      </w:r>
    </w:p>
    <w:p>
      <w:pPr>
        <w:spacing w:beforeLines="50" w:afterLines="50" w:line="520" w:lineRule="exact"/>
        <w:ind w:firstLine="641"/>
        <w:rPr>
          <w:rFonts w:ascii="仿宋_GB2312" w:hAnsi="仿宋_GB2312"/>
          <w:sz w:val="32"/>
          <w:szCs w:val="32"/>
        </w:rPr>
      </w:pPr>
      <w:r>
        <w:rPr>
          <w:rFonts w:hint="eastAsia" w:ascii="仿宋_GB2312" w:hAnsi="仿宋_GB2312"/>
          <w:sz w:val="32"/>
          <w:szCs w:val="32"/>
        </w:rPr>
        <w:t>2022年，本部门年初预算收入</w:t>
      </w:r>
      <w:r>
        <w:rPr>
          <w:rFonts w:hint="eastAsia" w:ascii="宋体" w:hAnsi="宋体" w:cs="宋体"/>
          <w:color w:val="000000"/>
          <w:kern w:val="0"/>
          <w:sz w:val="32"/>
          <w:szCs w:val="32"/>
        </w:rPr>
        <w:t>34133731.41</w:t>
      </w:r>
      <w:r>
        <w:rPr>
          <w:rFonts w:hint="eastAsia" w:ascii="仿宋_GB2312" w:hAnsi="仿宋_GB2312"/>
          <w:sz w:val="32"/>
          <w:szCs w:val="32"/>
        </w:rPr>
        <w:t>元，</w:t>
      </w:r>
      <w:r>
        <w:rPr>
          <w:rFonts w:hint="eastAsia" w:ascii="仿宋_GB2312" w:hAnsi="仿宋_GB2312"/>
          <w:sz w:val="32"/>
          <w:szCs w:val="32"/>
          <w:lang w:val="zh-CN"/>
        </w:rPr>
        <w:t>变化的主要原因是</w:t>
      </w:r>
      <w:r>
        <w:rPr>
          <w:rFonts w:hint="eastAsia" w:ascii="仿宋_GB2312" w:hAnsi="仿宋_GB2312"/>
          <w:sz w:val="32"/>
          <w:szCs w:val="32"/>
        </w:rPr>
        <w:t>：预算项目变动，基金预算资金作为追补指标资金。</w:t>
      </w:r>
    </w:p>
    <w:p>
      <w:pPr>
        <w:spacing w:beforeLines="50" w:afterLines="50" w:line="520" w:lineRule="exact"/>
        <w:ind w:firstLine="641"/>
        <w:rPr>
          <w:rFonts w:ascii="仿宋_GB2312" w:hAnsi="仿宋_GB2312"/>
          <w:sz w:val="32"/>
          <w:szCs w:val="32"/>
        </w:rPr>
      </w:pPr>
      <w:r>
        <w:rPr>
          <w:rFonts w:hint="eastAsia" w:ascii="仿宋_GB2312" w:hAnsi="仿宋_GB2312"/>
          <w:sz w:val="32"/>
          <w:szCs w:val="32"/>
        </w:rPr>
        <w:t>2022年收入实际完成</w:t>
      </w:r>
      <w:r>
        <w:rPr>
          <w:rFonts w:hint="eastAsia" w:ascii="宋体" w:hAnsi="宋体" w:cs="宋体"/>
          <w:color w:val="000000"/>
          <w:kern w:val="0"/>
          <w:sz w:val="32"/>
          <w:szCs w:val="32"/>
        </w:rPr>
        <w:t>40662583</w:t>
      </w:r>
      <w:r>
        <w:rPr>
          <w:rFonts w:hint="eastAsia" w:ascii="仿宋_GB2312" w:hAnsi="仿宋_GB2312"/>
          <w:sz w:val="32"/>
          <w:szCs w:val="32"/>
        </w:rPr>
        <w:t>元，主要原因是：项目资金增加。</w:t>
      </w:r>
    </w:p>
    <w:p>
      <w:pPr>
        <w:spacing w:beforeLines="50" w:afterLines="50" w:line="520" w:lineRule="exact"/>
        <w:ind w:firstLine="641"/>
        <w:rPr>
          <w:rFonts w:ascii="仿宋_GB2312" w:hAnsi="仿宋_GB2312"/>
          <w:sz w:val="32"/>
          <w:szCs w:val="32"/>
        </w:rPr>
      </w:pPr>
      <w:r>
        <w:rPr>
          <w:rFonts w:hint="eastAsia" w:ascii="仿宋_GB2312" w:hAnsi="仿宋_GB2312"/>
          <w:sz w:val="32"/>
          <w:szCs w:val="32"/>
        </w:rPr>
        <w:t>2022年，本部门支出</w:t>
      </w:r>
      <w:r>
        <w:rPr>
          <w:rFonts w:hint="eastAsia" w:ascii="宋体" w:hAnsi="宋体" w:cs="宋体"/>
          <w:color w:val="000000"/>
          <w:kern w:val="0"/>
          <w:sz w:val="32"/>
          <w:szCs w:val="32"/>
        </w:rPr>
        <w:t>40662583</w:t>
      </w:r>
      <w:r>
        <w:rPr>
          <w:rFonts w:hint="eastAsia" w:ascii="仿宋_GB2312" w:hAnsi="仿宋_GB2312"/>
          <w:sz w:val="32"/>
          <w:szCs w:val="32"/>
        </w:rPr>
        <w:t>元，</w:t>
      </w:r>
      <w:r>
        <w:rPr>
          <w:rFonts w:hint="eastAsia" w:ascii="仿宋_GB2312" w:hAnsi="仿宋_GB2312"/>
          <w:sz w:val="32"/>
          <w:szCs w:val="32"/>
          <w:lang w:val="zh-CN"/>
        </w:rPr>
        <w:t>变化的主要原因</w:t>
      </w:r>
      <w:r>
        <w:rPr>
          <w:rFonts w:hint="eastAsia" w:ascii="仿宋_GB2312" w:hAnsi="仿宋_GB2312"/>
          <w:sz w:val="32"/>
          <w:szCs w:val="32"/>
        </w:rPr>
        <w:t>：资金正常变动。</w:t>
      </w:r>
    </w:p>
    <w:p>
      <w:pPr>
        <w:spacing w:beforeLines="50" w:afterLines="50" w:line="520" w:lineRule="exact"/>
        <w:ind w:firstLine="641"/>
        <w:rPr>
          <w:rFonts w:ascii="仿宋_GB2312" w:hAnsi="仿宋_GB2312"/>
          <w:sz w:val="32"/>
          <w:szCs w:val="32"/>
        </w:rPr>
      </w:pPr>
      <w:r>
        <w:rPr>
          <w:rFonts w:hint="eastAsia" w:ascii="仿宋_GB2312" w:hAnsi="仿宋_GB2312"/>
          <w:sz w:val="32"/>
          <w:szCs w:val="32"/>
        </w:rPr>
        <w:t>5、支出按经济分类科目分析。</w:t>
      </w:r>
    </w:p>
    <w:p>
      <w:pPr>
        <w:spacing w:beforeLines="50" w:afterLines="50" w:line="520" w:lineRule="exact"/>
        <w:ind w:firstLine="641"/>
        <w:rPr>
          <w:rFonts w:ascii="仿宋_GB2312" w:hAnsi="仿宋_GB2312"/>
          <w:sz w:val="32"/>
          <w:szCs w:val="32"/>
          <w:lang w:val="zh-CN"/>
        </w:rPr>
      </w:pPr>
      <w:r>
        <w:rPr>
          <w:rFonts w:hint="eastAsia" w:ascii="仿宋_GB2312" w:hAnsi="仿宋_GB2312"/>
          <w:sz w:val="32"/>
          <w:szCs w:val="32"/>
        </w:rPr>
        <w:t>（1）</w:t>
      </w:r>
      <w:r>
        <w:rPr>
          <w:rFonts w:ascii="仿宋_GB2312" w:hAnsi="仿宋_GB2312"/>
          <w:sz w:val="32"/>
          <w:szCs w:val="32"/>
        </w:rPr>
        <w:t>“</w:t>
      </w:r>
      <w:r>
        <w:rPr>
          <w:rFonts w:hint="eastAsia" w:ascii="仿宋_GB2312" w:hAnsi="仿宋_GB2312"/>
          <w:sz w:val="32"/>
          <w:szCs w:val="32"/>
        </w:rPr>
        <w:t>三公</w:t>
      </w:r>
      <w:r>
        <w:rPr>
          <w:rFonts w:ascii="仿宋_GB2312" w:hAnsi="仿宋_GB2312"/>
          <w:sz w:val="32"/>
          <w:szCs w:val="32"/>
        </w:rPr>
        <w:t>”</w:t>
      </w:r>
      <w:r>
        <w:rPr>
          <w:rFonts w:hint="eastAsia" w:ascii="仿宋_GB2312" w:hAnsi="仿宋_GB2312"/>
          <w:sz w:val="32"/>
          <w:szCs w:val="32"/>
        </w:rPr>
        <w:t>经费支出情况：2022年，</w:t>
      </w:r>
      <w:r>
        <w:rPr>
          <w:rFonts w:ascii="仿宋_GB2312" w:hAnsi="仿宋_GB2312"/>
          <w:sz w:val="32"/>
          <w:szCs w:val="32"/>
        </w:rPr>
        <w:t>“</w:t>
      </w:r>
      <w:r>
        <w:rPr>
          <w:rFonts w:hint="eastAsia" w:ascii="仿宋_GB2312" w:hAnsi="仿宋_GB2312"/>
          <w:sz w:val="32"/>
          <w:szCs w:val="32"/>
        </w:rPr>
        <w:t>三公</w:t>
      </w:r>
      <w:r>
        <w:rPr>
          <w:rFonts w:ascii="仿宋_GB2312" w:hAnsi="仿宋_GB2312"/>
          <w:sz w:val="32"/>
          <w:szCs w:val="32"/>
        </w:rPr>
        <w:t>”</w:t>
      </w:r>
      <w:r>
        <w:rPr>
          <w:rFonts w:hint="eastAsia" w:ascii="仿宋_GB2312" w:hAnsi="仿宋_GB2312"/>
          <w:sz w:val="32"/>
          <w:szCs w:val="32"/>
        </w:rPr>
        <w:t>经费完成33516.97元。增减变化的主要原因是：正常支出</w:t>
      </w:r>
      <w:r>
        <w:rPr>
          <w:rFonts w:hint="eastAsia" w:ascii="仿宋_GB2312" w:hAnsi="仿宋_GB2312"/>
          <w:sz w:val="32"/>
          <w:szCs w:val="32"/>
          <w:lang w:val="zh-CN"/>
        </w:rPr>
        <w:t>。其中：因公出国（境）费</w:t>
      </w:r>
      <w:r>
        <w:rPr>
          <w:rFonts w:hint="eastAsia" w:ascii="仿宋_GB2312" w:hAnsi="仿宋_GB2312"/>
          <w:sz w:val="32"/>
          <w:szCs w:val="32"/>
        </w:rPr>
        <w:t>完成0元，</w:t>
      </w:r>
      <w:r>
        <w:rPr>
          <w:rFonts w:hint="eastAsia" w:ascii="仿宋_GB2312" w:hAnsi="仿宋_GB2312"/>
          <w:sz w:val="32"/>
          <w:szCs w:val="32"/>
          <w:lang w:val="zh-CN"/>
        </w:rPr>
        <w:t>公务接待费</w:t>
      </w:r>
      <w:r>
        <w:rPr>
          <w:rFonts w:hint="eastAsia" w:ascii="仿宋_GB2312" w:hAnsi="仿宋_GB2312"/>
          <w:sz w:val="32"/>
          <w:szCs w:val="32"/>
        </w:rPr>
        <w:t>完成1995元，</w:t>
      </w:r>
      <w:r>
        <w:rPr>
          <w:rFonts w:hint="eastAsia" w:ascii="仿宋_GB2312" w:hAnsi="仿宋_GB2312"/>
          <w:sz w:val="32"/>
          <w:szCs w:val="32"/>
          <w:lang w:val="zh-CN"/>
        </w:rPr>
        <w:t>公务用车购置及运行维护费</w:t>
      </w:r>
      <w:r>
        <w:rPr>
          <w:rFonts w:hint="eastAsia" w:ascii="仿宋_GB2312" w:hAnsi="仿宋_GB2312"/>
          <w:sz w:val="32"/>
          <w:szCs w:val="32"/>
        </w:rPr>
        <w:t>完成31521.97元，增减变化的主要原因是：正常支出</w:t>
      </w:r>
      <w:r>
        <w:rPr>
          <w:rFonts w:hint="eastAsia" w:ascii="仿宋_GB2312" w:hAnsi="仿宋_GB2312"/>
          <w:sz w:val="32"/>
          <w:szCs w:val="32"/>
          <w:lang w:val="zh-CN"/>
        </w:rPr>
        <w:t>。</w:t>
      </w:r>
    </w:p>
    <w:p>
      <w:pPr>
        <w:spacing w:beforeLines="50" w:afterLines="50" w:line="520" w:lineRule="exact"/>
        <w:ind w:firstLine="641"/>
        <w:rPr>
          <w:rFonts w:ascii="仿宋_GB2312" w:hAnsi="仿宋_GB2312"/>
          <w:sz w:val="32"/>
          <w:szCs w:val="32"/>
        </w:rPr>
      </w:pPr>
      <w:r>
        <w:rPr>
          <w:rFonts w:hint="eastAsia" w:ascii="仿宋_GB2312" w:hAnsi="仿宋_GB2312"/>
          <w:sz w:val="32"/>
          <w:szCs w:val="32"/>
        </w:rPr>
        <w:t>（2）会议费支出情况：2022年会议费完成2338元，增减变化的主要原因是：受疫情影响会议开支增大。</w:t>
      </w:r>
    </w:p>
    <w:p>
      <w:pPr>
        <w:spacing w:beforeLines="50" w:afterLines="50" w:line="520" w:lineRule="exact"/>
        <w:ind w:firstLine="641"/>
        <w:rPr>
          <w:rFonts w:ascii="仿宋_GB2312" w:hAnsi="仿宋_GB2312"/>
          <w:sz w:val="32"/>
          <w:szCs w:val="32"/>
        </w:rPr>
      </w:pPr>
      <w:r>
        <w:rPr>
          <w:rFonts w:hint="eastAsia" w:ascii="仿宋_GB2312" w:hAnsi="仿宋_GB2312"/>
          <w:sz w:val="32"/>
          <w:szCs w:val="32"/>
        </w:rPr>
        <w:t>（3）培训费支出情况：2022年培训费完成36908元，增减变化的主要原因是：21年受疫情影响未开展党建培训活动</w:t>
      </w:r>
      <w:r>
        <w:rPr>
          <w:rFonts w:hint="eastAsia" w:ascii="仿宋_GB2312" w:hAnsi="仿宋_GB2312"/>
          <w:sz w:val="32"/>
          <w:szCs w:val="32"/>
          <w:lang w:val="zh-CN"/>
        </w:rPr>
        <w:t>。</w:t>
      </w:r>
    </w:p>
    <w:p>
      <w:pPr>
        <w:spacing w:beforeLines="50" w:afterLines="50" w:line="520" w:lineRule="exact"/>
        <w:ind w:firstLine="641"/>
        <w:rPr>
          <w:rFonts w:ascii="仿宋_GB2312" w:hAnsi="仿宋_GB2312"/>
          <w:sz w:val="32"/>
          <w:szCs w:val="32"/>
        </w:rPr>
      </w:pPr>
      <w:r>
        <w:rPr>
          <w:rFonts w:hint="eastAsia" w:ascii="仿宋_GB2312" w:hAnsi="仿宋_GB2312"/>
          <w:sz w:val="32"/>
          <w:szCs w:val="32"/>
        </w:rPr>
        <w:t>（4）其他对单位影响较大的支出情况。预算项目变动，基金预算资金未纳入预算资金，作为追补指标资金。</w:t>
      </w:r>
    </w:p>
    <w:p>
      <w:pPr>
        <w:spacing w:beforeLines="50" w:afterLines="50" w:line="520" w:lineRule="exact"/>
        <w:ind w:firstLine="641"/>
        <w:rPr>
          <w:rFonts w:ascii="仿宋_GB2312" w:hAnsi="仿宋_GB2312"/>
          <w:sz w:val="32"/>
          <w:szCs w:val="32"/>
        </w:rPr>
      </w:pPr>
      <w:r>
        <w:rPr>
          <w:rFonts w:hint="eastAsia" w:ascii="仿宋_GB2312" w:hAnsi="仿宋_GB2312"/>
          <w:sz w:val="32"/>
          <w:szCs w:val="32"/>
        </w:rPr>
        <w:t>（5）重点经济分类支出中未发现存在的问题。</w:t>
      </w:r>
    </w:p>
    <w:p>
      <w:pPr>
        <w:spacing w:beforeLines="50" w:afterLines="50" w:line="520" w:lineRule="exact"/>
        <w:ind w:firstLine="641"/>
        <w:rPr>
          <w:rFonts w:ascii="仿宋_GB2312" w:hAnsi="仿宋_GB2312"/>
          <w:sz w:val="32"/>
          <w:szCs w:val="32"/>
        </w:rPr>
      </w:pPr>
      <w:r>
        <w:rPr>
          <w:rFonts w:hint="eastAsia" w:ascii="仿宋_GB2312" w:hAnsi="仿宋_GB2312"/>
          <w:sz w:val="32"/>
          <w:szCs w:val="32"/>
        </w:rPr>
        <w:t>6、财政拨款收入、支出分析。</w:t>
      </w:r>
    </w:p>
    <w:p>
      <w:pPr>
        <w:spacing w:beforeLines="50" w:afterLines="50" w:line="520" w:lineRule="exact"/>
        <w:ind w:firstLine="641"/>
        <w:rPr>
          <w:rFonts w:ascii="仿宋_GB2312" w:hAnsi="仿宋_GB2312"/>
          <w:sz w:val="32"/>
          <w:szCs w:val="32"/>
        </w:rPr>
      </w:pPr>
      <w:r>
        <w:rPr>
          <w:rFonts w:hint="eastAsia" w:ascii="仿宋_GB2312" w:hAnsi="仿宋_GB2312"/>
          <w:sz w:val="32"/>
          <w:szCs w:val="32"/>
        </w:rPr>
        <w:t>根据报表项目分析财政拨款收入、支出情况，支出要按照基本支出和项目支出分析具体构成及特点。</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19"/>
        <w:gridCol w:w="2394"/>
        <w:gridCol w:w="25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3219"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50" w:afterLines="50" w:line="520" w:lineRule="exact"/>
              <w:ind w:firstLine="640" w:firstLineChars="200"/>
              <w:rPr>
                <w:rFonts w:ascii="仿宋_GB2312" w:hAnsi="仿宋_GB2312"/>
                <w:sz w:val="32"/>
                <w:szCs w:val="32"/>
              </w:rPr>
            </w:pPr>
            <w:r>
              <w:rPr>
                <w:rFonts w:hint="eastAsia" w:ascii="仿宋_GB2312" w:hAnsi="仿宋_GB2312"/>
                <w:sz w:val="32"/>
                <w:szCs w:val="32"/>
              </w:rPr>
              <w:t>项目(按支出性质和经济分类)</w:t>
            </w:r>
          </w:p>
        </w:tc>
        <w:tc>
          <w:tcPr>
            <w:tcW w:w="2394"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50" w:afterLines="50" w:line="520" w:lineRule="exact"/>
              <w:ind w:firstLine="641"/>
              <w:rPr>
                <w:rFonts w:ascii="仿宋_GB2312" w:hAnsi="仿宋_GB2312"/>
                <w:sz w:val="32"/>
                <w:szCs w:val="32"/>
              </w:rPr>
            </w:pPr>
            <w:r>
              <w:rPr>
                <w:rFonts w:hint="eastAsia" w:ascii="仿宋_GB2312" w:hAnsi="仿宋_GB2312"/>
                <w:sz w:val="32"/>
                <w:szCs w:val="32"/>
              </w:rPr>
              <w:t>年初预算数</w:t>
            </w:r>
          </w:p>
        </w:tc>
        <w:tc>
          <w:tcPr>
            <w:tcW w:w="2595"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50" w:afterLines="50" w:line="520" w:lineRule="exact"/>
              <w:ind w:firstLine="641"/>
              <w:rPr>
                <w:rFonts w:ascii="仿宋_GB2312" w:hAnsi="仿宋_GB2312"/>
                <w:sz w:val="32"/>
                <w:szCs w:val="32"/>
              </w:rPr>
            </w:pPr>
            <w:r>
              <w:rPr>
                <w:rFonts w:hint="eastAsia" w:ascii="仿宋_GB2312" w:hAnsi="仿宋_GB2312"/>
                <w:sz w:val="32"/>
                <w:szCs w:val="32"/>
              </w:rPr>
              <w:t>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jc w:val="center"/>
        </w:trPr>
        <w:tc>
          <w:tcPr>
            <w:tcW w:w="3219"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50" w:afterLines="50" w:line="520" w:lineRule="exact"/>
              <w:ind w:firstLine="641"/>
              <w:rPr>
                <w:rFonts w:ascii="仿宋_GB2312" w:hAnsi="仿宋_GB2312"/>
                <w:sz w:val="32"/>
                <w:szCs w:val="32"/>
              </w:rPr>
            </w:pPr>
            <w:r>
              <w:rPr>
                <w:rFonts w:hint="eastAsia" w:ascii="仿宋_GB2312" w:hAnsi="仿宋_GB2312"/>
                <w:sz w:val="32"/>
                <w:szCs w:val="32"/>
              </w:rPr>
              <w:t>一、基本支出</w:t>
            </w:r>
          </w:p>
        </w:tc>
        <w:tc>
          <w:tcPr>
            <w:tcW w:w="2394"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7714701.41</w:t>
            </w:r>
          </w:p>
        </w:tc>
        <w:tc>
          <w:tcPr>
            <w:tcW w:w="2595"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sz w:val="24"/>
              </w:rPr>
            </w:pPr>
            <w:r>
              <w:rPr>
                <w:rFonts w:hint="eastAsia" w:ascii="宋体" w:hAnsi="宋体" w:cs="宋体"/>
                <w:color w:val="000000"/>
                <w:kern w:val="0"/>
                <w:sz w:val="22"/>
                <w:szCs w:val="22"/>
              </w:rPr>
              <w:t>10911030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3219"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50" w:afterLines="50" w:line="520" w:lineRule="exact"/>
              <w:ind w:firstLine="641"/>
              <w:rPr>
                <w:rFonts w:ascii="仿宋_GB2312" w:hAnsi="仿宋_GB2312"/>
                <w:sz w:val="32"/>
                <w:szCs w:val="32"/>
              </w:rPr>
            </w:pPr>
            <w:r>
              <w:rPr>
                <w:rFonts w:hint="eastAsia" w:ascii="仿宋_GB2312" w:hAnsi="仿宋_GB2312"/>
                <w:sz w:val="32"/>
                <w:szCs w:val="32"/>
              </w:rPr>
              <w:t>人员经费</w:t>
            </w:r>
          </w:p>
        </w:tc>
        <w:tc>
          <w:tcPr>
            <w:tcW w:w="2394"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hAnsi="宋体"/>
                <w:sz w:val="24"/>
              </w:rPr>
            </w:pPr>
            <w:r>
              <w:rPr>
                <w:rFonts w:hint="eastAsia" w:ascii="宋体" w:hAnsi="宋体" w:cs="宋体"/>
                <w:color w:val="000000"/>
                <w:kern w:val="0"/>
                <w:sz w:val="22"/>
                <w:szCs w:val="22"/>
              </w:rPr>
              <w:t>6934701.41</w:t>
            </w:r>
          </w:p>
        </w:tc>
        <w:tc>
          <w:tcPr>
            <w:tcW w:w="2595"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sz w:val="24"/>
              </w:rPr>
            </w:pPr>
            <w:r>
              <w:rPr>
                <w:rFonts w:hint="eastAsia" w:ascii="宋体" w:hAnsi="宋体" w:cs="宋体"/>
                <w:color w:val="000000"/>
                <w:kern w:val="0"/>
                <w:sz w:val="22"/>
                <w:szCs w:val="22"/>
              </w:rPr>
              <w:t>9596284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jc w:val="center"/>
        </w:trPr>
        <w:tc>
          <w:tcPr>
            <w:tcW w:w="3219"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50" w:afterLines="50" w:line="520" w:lineRule="exact"/>
              <w:ind w:firstLine="641"/>
              <w:rPr>
                <w:rFonts w:ascii="仿宋_GB2312" w:hAnsi="仿宋_GB2312"/>
                <w:sz w:val="32"/>
                <w:szCs w:val="32"/>
              </w:rPr>
            </w:pPr>
            <w:r>
              <w:rPr>
                <w:rFonts w:hint="eastAsia" w:ascii="仿宋_GB2312" w:hAnsi="仿宋_GB2312"/>
                <w:sz w:val="32"/>
                <w:szCs w:val="32"/>
              </w:rPr>
              <w:t>日常公用经费</w:t>
            </w:r>
          </w:p>
        </w:tc>
        <w:tc>
          <w:tcPr>
            <w:tcW w:w="2394"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hAnsi="宋体"/>
                <w:sz w:val="24"/>
              </w:rPr>
            </w:pPr>
            <w:r>
              <w:rPr>
                <w:rFonts w:hint="eastAsia" w:ascii="宋体" w:hAnsi="宋体" w:cs="宋体"/>
                <w:color w:val="000000"/>
                <w:kern w:val="0"/>
                <w:sz w:val="22"/>
                <w:szCs w:val="22"/>
              </w:rPr>
              <w:t>780000.00</w:t>
            </w:r>
          </w:p>
        </w:tc>
        <w:tc>
          <w:tcPr>
            <w:tcW w:w="2595"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1314746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3219"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50" w:afterLines="50" w:line="520" w:lineRule="exact"/>
              <w:ind w:firstLine="641"/>
              <w:rPr>
                <w:rFonts w:ascii="仿宋_GB2312" w:hAnsi="仿宋_GB2312"/>
                <w:sz w:val="32"/>
                <w:szCs w:val="32"/>
              </w:rPr>
            </w:pPr>
            <w:r>
              <w:rPr>
                <w:rFonts w:hint="eastAsia" w:ascii="仿宋_GB2312" w:hAnsi="仿宋_GB2312"/>
                <w:sz w:val="32"/>
                <w:szCs w:val="32"/>
              </w:rPr>
              <w:t>二、项目支出</w:t>
            </w:r>
          </w:p>
        </w:tc>
        <w:tc>
          <w:tcPr>
            <w:tcW w:w="2394"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hAnsi="宋体"/>
                <w:sz w:val="24"/>
              </w:rPr>
            </w:pPr>
            <w:r>
              <w:rPr>
                <w:rFonts w:hint="eastAsia" w:ascii="宋体" w:hAnsi="宋体" w:cs="宋体"/>
                <w:color w:val="000000"/>
                <w:kern w:val="0"/>
                <w:sz w:val="22"/>
                <w:szCs w:val="22"/>
              </w:rPr>
              <w:t>26419,030.00</w:t>
            </w:r>
          </w:p>
        </w:tc>
        <w:tc>
          <w:tcPr>
            <w:tcW w:w="2595"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sz w:val="24"/>
              </w:rPr>
            </w:pPr>
            <w:r>
              <w:rPr>
                <w:rFonts w:hint="eastAsia" w:ascii="宋体" w:hAnsi="宋体" w:cs="宋体"/>
                <w:color w:val="000000"/>
                <w:kern w:val="0"/>
                <w:sz w:val="22"/>
                <w:szCs w:val="22"/>
              </w:rPr>
              <w:t>29751553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3219"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50" w:afterLines="50" w:line="520" w:lineRule="exact"/>
              <w:ind w:firstLine="641"/>
              <w:rPr>
                <w:rFonts w:ascii="仿宋_GB2312" w:hAnsi="仿宋_GB2312"/>
                <w:sz w:val="32"/>
                <w:szCs w:val="32"/>
              </w:rPr>
            </w:pPr>
            <w:r>
              <w:rPr>
                <w:rFonts w:hint="eastAsia" w:ascii="仿宋_GB2312" w:hAnsi="仿宋_GB2312"/>
                <w:sz w:val="32"/>
                <w:szCs w:val="32"/>
              </w:rPr>
              <w:t>其中：基本建设类项目</w:t>
            </w:r>
          </w:p>
        </w:tc>
        <w:tc>
          <w:tcPr>
            <w:tcW w:w="2394"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50" w:afterLines="50" w:line="520" w:lineRule="exact"/>
              <w:ind w:firstLine="641"/>
              <w:rPr>
                <w:rFonts w:ascii="仿宋_GB2312" w:hAnsi="仿宋_GB2312"/>
                <w:sz w:val="32"/>
                <w:szCs w:val="32"/>
              </w:rPr>
            </w:pPr>
          </w:p>
        </w:tc>
        <w:tc>
          <w:tcPr>
            <w:tcW w:w="2595"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3219"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50" w:afterLines="50" w:line="520" w:lineRule="exact"/>
              <w:ind w:firstLine="641"/>
              <w:rPr>
                <w:rFonts w:ascii="仿宋_GB2312" w:hAnsi="仿宋_GB2312"/>
                <w:sz w:val="32"/>
                <w:szCs w:val="32"/>
              </w:rPr>
            </w:pPr>
            <w:r>
              <w:rPr>
                <w:rFonts w:hint="eastAsia" w:ascii="仿宋_GB2312" w:hAnsi="仿宋_GB2312"/>
                <w:sz w:val="32"/>
                <w:szCs w:val="32"/>
              </w:rPr>
              <w:t>合  计</w:t>
            </w:r>
          </w:p>
        </w:tc>
        <w:tc>
          <w:tcPr>
            <w:tcW w:w="2394"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hAnsi="宋体" w:cs="宋体"/>
                <w:color w:val="000000"/>
                <w:sz w:val="22"/>
                <w:szCs w:val="22"/>
              </w:rPr>
            </w:pPr>
            <w:r>
              <w:rPr>
                <w:rFonts w:hint="eastAsia" w:ascii="宋体" w:hAnsi="宋体" w:cs="宋体"/>
                <w:color w:val="000000"/>
                <w:kern w:val="0"/>
                <w:sz w:val="22"/>
                <w:szCs w:val="22"/>
              </w:rPr>
              <w:t>34133731.41</w:t>
            </w:r>
          </w:p>
        </w:tc>
        <w:tc>
          <w:tcPr>
            <w:tcW w:w="2595"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sz w:val="24"/>
              </w:rPr>
            </w:pPr>
            <w:r>
              <w:rPr>
                <w:rFonts w:hint="eastAsia" w:ascii="宋体" w:hAnsi="宋体" w:cs="宋体"/>
                <w:color w:val="000000"/>
                <w:kern w:val="0"/>
                <w:sz w:val="22"/>
                <w:szCs w:val="22"/>
              </w:rPr>
              <w:t>40662583</w:t>
            </w:r>
          </w:p>
        </w:tc>
      </w:tr>
    </w:tbl>
    <w:p>
      <w:pPr>
        <w:spacing w:beforeLines="50" w:afterLines="50" w:line="520" w:lineRule="exact"/>
        <w:ind w:left="319" w:leftChars="152" w:firstLine="656" w:firstLineChars="205"/>
        <w:rPr>
          <w:rFonts w:ascii="仿宋_GB2312" w:hAnsi="仿宋_GB2312"/>
          <w:sz w:val="32"/>
          <w:szCs w:val="32"/>
        </w:rPr>
      </w:pPr>
      <w:r>
        <w:rPr>
          <w:rFonts w:hint="eastAsia" w:ascii="仿宋_GB2312" w:hAnsi="仿宋_GB2312"/>
          <w:sz w:val="32"/>
          <w:szCs w:val="32"/>
        </w:rPr>
        <w:t>分析数据：财政拨款收入支出决算数据中基本支出占总支出的26.83%，项目支出占总支出的73.17%。其中人员经费占基本支出的87.95%，日常公用经费占基本支出的12.05%。</w:t>
      </w:r>
    </w:p>
    <w:p>
      <w:pPr>
        <w:spacing w:beforeLines="50" w:afterLines="50" w:line="520" w:lineRule="exact"/>
        <w:ind w:firstLine="641"/>
        <w:rPr>
          <w:rFonts w:ascii="仿宋_GB2312" w:hAnsi="仿宋_GB2312"/>
          <w:sz w:val="32"/>
          <w:szCs w:val="32"/>
        </w:rPr>
      </w:pPr>
      <w:r>
        <w:rPr>
          <w:rFonts w:hint="eastAsia" w:ascii="仿宋_GB2312" w:hAnsi="仿宋_GB2312"/>
          <w:sz w:val="32"/>
          <w:szCs w:val="32"/>
        </w:rPr>
        <w:t>7、非财政拨款收入分析。</w:t>
      </w:r>
    </w:p>
    <w:p>
      <w:pPr>
        <w:spacing w:beforeLines="50" w:afterLines="50" w:line="520" w:lineRule="exact"/>
        <w:ind w:firstLine="641"/>
        <w:rPr>
          <w:rFonts w:ascii="仿宋_GB2312" w:hAnsi="仿宋_GB2312"/>
          <w:sz w:val="32"/>
          <w:szCs w:val="32"/>
        </w:rPr>
      </w:pPr>
      <w:r>
        <w:rPr>
          <w:rFonts w:hint="eastAsia" w:ascii="仿宋_GB2312" w:hAnsi="仿宋_GB2312"/>
          <w:sz w:val="32"/>
          <w:szCs w:val="32"/>
        </w:rPr>
        <w:t>其他收入完成</w:t>
      </w:r>
      <w:r>
        <w:rPr>
          <w:rFonts w:hint="eastAsia" w:cs="Tahoma" w:asciiTheme="minorEastAsia" w:hAnsiTheme="minorEastAsia" w:eastAsiaTheme="minorEastAsia"/>
          <w:kern w:val="0"/>
          <w:sz w:val="32"/>
          <w:szCs w:val="32"/>
        </w:rPr>
        <w:t>26.7505</w:t>
      </w:r>
      <w:r>
        <w:rPr>
          <w:rFonts w:hint="eastAsia" w:ascii="仿宋_GB2312" w:hAnsi="仿宋_GB2312"/>
          <w:sz w:val="32"/>
          <w:szCs w:val="32"/>
        </w:rPr>
        <w:t>万元。</w:t>
      </w:r>
    </w:p>
    <w:p>
      <w:pPr>
        <w:spacing w:beforeLines="50" w:afterLines="50" w:line="520" w:lineRule="exact"/>
        <w:ind w:firstLine="641"/>
        <w:rPr>
          <w:rFonts w:ascii="仿宋_GB2312" w:hAnsi="仿宋_GB2312"/>
          <w:sz w:val="32"/>
          <w:szCs w:val="32"/>
        </w:rPr>
      </w:pPr>
      <w:r>
        <w:rPr>
          <w:rFonts w:hint="eastAsia" w:ascii="仿宋_GB2312" w:hAnsi="仿宋_GB2312"/>
          <w:sz w:val="32"/>
          <w:szCs w:val="32"/>
        </w:rPr>
        <w:t>8、年末结转和结余情况。</w:t>
      </w:r>
    </w:p>
    <w:p>
      <w:pPr>
        <w:spacing w:line="520" w:lineRule="exact"/>
        <w:ind w:firstLine="640"/>
        <w:rPr>
          <w:rFonts w:ascii="仿宋_GB2312" w:hAnsi="仿宋_GB2312"/>
          <w:sz w:val="32"/>
          <w:szCs w:val="32"/>
        </w:rPr>
      </w:pPr>
      <w:r>
        <w:rPr>
          <w:rFonts w:hint="eastAsia" w:asciiTheme="minorEastAsia" w:hAnsiTheme="minorEastAsia" w:eastAsiaTheme="minorEastAsia"/>
          <w:sz w:val="32"/>
          <w:szCs w:val="32"/>
        </w:rPr>
        <w:t>2022</w:t>
      </w:r>
      <w:r>
        <w:rPr>
          <w:rFonts w:hint="eastAsia" w:ascii="仿宋_GB2312" w:hAnsi="仿宋_GB2312"/>
          <w:sz w:val="32"/>
          <w:szCs w:val="32"/>
        </w:rPr>
        <w:t>年，本单位年末无结转和结余资金</w:t>
      </w:r>
      <w:r>
        <w:rPr>
          <w:rFonts w:hint="eastAsia" w:ascii="仿宋_GB2312" w:hAnsi="仿宋_GB2312"/>
          <w:sz w:val="32"/>
          <w:szCs w:val="32"/>
          <w:lang w:val="zh-CN"/>
        </w:rPr>
        <w:t>。</w:t>
      </w:r>
    </w:p>
    <w:p>
      <w:pPr>
        <w:pStyle w:val="7"/>
        <w:widowControl/>
        <w:numPr>
          <w:ilvl w:val="0"/>
          <w:numId w:val="2"/>
        </w:numPr>
        <w:spacing w:line="600" w:lineRule="exact"/>
        <w:ind w:left="640" w:firstLine="0" w:firstLineChars="0"/>
        <w:rPr>
          <w:rFonts w:ascii="Times New Roman" w:hAnsi="Times New Roman" w:eastAsia="黑体"/>
          <w:sz w:val="32"/>
          <w:szCs w:val="32"/>
        </w:rPr>
      </w:pPr>
      <w:r>
        <w:rPr>
          <w:rFonts w:ascii="Times New Roman" w:hAnsi="Times New Roman" w:eastAsia="黑体"/>
          <w:sz w:val="32"/>
          <w:szCs w:val="32"/>
        </w:rPr>
        <w:t>项目支出情况</w:t>
      </w:r>
    </w:p>
    <w:p>
      <w:pPr>
        <w:pStyle w:val="7"/>
        <w:widowControl/>
        <w:spacing w:line="600" w:lineRule="exact"/>
        <w:ind w:left="640" w:firstLine="0" w:firstLineChars="0"/>
        <w:rPr>
          <w:rFonts w:asciiTheme="minorEastAsia" w:hAnsiTheme="minorEastAsia" w:eastAsiaTheme="minorEastAsia"/>
          <w:sz w:val="32"/>
          <w:szCs w:val="32"/>
        </w:rPr>
      </w:pPr>
      <w:r>
        <w:rPr>
          <w:rFonts w:hint="eastAsia" w:cs="仿宋_GB2312" w:asciiTheme="minorEastAsia" w:hAnsiTheme="minorEastAsia" w:eastAsiaTheme="minorEastAsia"/>
          <w:sz w:val="32"/>
          <w:szCs w:val="32"/>
        </w:rPr>
        <w:t>2022年我中心项目收入总计2641.903万元，其中：城市维护专项经费460万元，环卫工人节慰问费10万元，清扫外包专项经费1524.543万元，背街小巷清扫专项经费268.36万元，背街小巷新增清扫面积经费374万元，船舶垃圾清运经费5万元。</w:t>
      </w:r>
    </w:p>
    <w:p>
      <w:pPr>
        <w:widowControl/>
        <w:spacing w:line="600" w:lineRule="exact"/>
        <w:ind w:firstLine="645"/>
        <w:jc w:val="left"/>
        <w:rPr>
          <w:rFonts w:eastAsia="黑体"/>
          <w:sz w:val="32"/>
          <w:szCs w:val="32"/>
        </w:rPr>
      </w:pPr>
      <w:r>
        <w:rPr>
          <w:rFonts w:hint="eastAsia" w:eastAsia="黑体"/>
          <w:sz w:val="32"/>
          <w:szCs w:val="32"/>
        </w:rPr>
        <w:t>三、</w:t>
      </w:r>
      <w:r>
        <w:rPr>
          <w:rFonts w:eastAsia="黑体"/>
          <w:sz w:val="32"/>
          <w:szCs w:val="32"/>
        </w:rPr>
        <w:t>部门整体支出绩效情况</w:t>
      </w:r>
    </w:p>
    <w:p>
      <w:pPr>
        <w:spacing w:beforeLines="50" w:afterLines="50" w:line="520" w:lineRule="exact"/>
        <w:ind w:firstLine="641"/>
        <w:rPr>
          <w:rFonts w:ascii="仿宋_GB2312" w:hAnsi="仿宋_GB2312"/>
          <w:sz w:val="32"/>
          <w:szCs w:val="32"/>
        </w:rPr>
      </w:pPr>
      <w:r>
        <w:rPr>
          <w:rFonts w:hint="eastAsia" w:ascii="仿宋_GB2312" w:hAnsi="仿宋_GB2312"/>
          <w:sz w:val="32"/>
          <w:szCs w:val="32"/>
        </w:rPr>
        <w:t>（一）投入管理指标</w:t>
      </w:r>
    </w:p>
    <w:p>
      <w:pPr>
        <w:spacing w:line="540" w:lineRule="exact"/>
        <w:ind w:firstLine="645"/>
        <w:rPr>
          <w:rFonts w:ascii="仿宋_GB2312" w:hAnsi="仿宋_GB2312"/>
          <w:sz w:val="32"/>
          <w:szCs w:val="32"/>
        </w:rPr>
      </w:pPr>
      <w:r>
        <w:rPr>
          <w:rFonts w:hint="eastAsia" w:ascii="仿宋_GB2312" w:hAnsi="仿宋_GB2312"/>
          <w:sz w:val="32"/>
          <w:szCs w:val="32"/>
        </w:rPr>
        <w:t>2022年度整体支出情况较好，党建工作认真扎实，严肃组织建设、严把思想政治学习关、认真做好综治维稳及信访工作。加强城区道路保洁力度和精细化程度。</w:t>
      </w:r>
    </w:p>
    <w:p>
      <w:pPr>
        <w:spacing w:line="540" w:lineRule="exact"/>
        <w:ind w:firstLine="645"/>
        <w:rPr>
          <w:rFonts w:asciiTheme="minorEastAsia" w:hAnsiTheme="minorEastAsia" w:eastAsiaTheme="minorEastAsia"/>
          <w:sz w:val="32"/>
          <w:szCs w:val="32"/>
        </w:rPr>
      </w:pPr>
      <w:r>
        <w:rPr>
          <w:rFonts w:hint="eastAsia" w:ascii="仿宋_GB2312" w:hAnsi="仿宋_GB2312"/>
          <w:sz w:val="32"/>
          <w:szCs w:val="32"/>
        </w:rPr>
        <w:t>2022年度预算支出合计3413.37万元。按照财政管理工作绩效考核相关办法的目标合理性、绩效指标明确性等有关要求设置完善城区环境卫生、维护管理机制，改善城区环境卫生管理状况，提高市民生活质量目标，2022年度决算中人员经费、公用经费等基本支出</w:t>
      </w:r>
      <w:r>
        <w:rPr>
          <w:rFonts w:hint="eastAsia" w:ascii="宋体" w:hAnsi="宋体" w:cs="宋体"/>
          <w:color w:val="000000"/>
          <w:kern w:val="0"/>
          <w:sz w:val="32"/>
          <w:szCs w:val="32"/>
        </w:rPr>
        <w:t>1091.103万</w:t>
      </w:r>
      <w:r>
        <w:rPr>
          <w:rFonts w:hint="eastAsia" w:ascii="仿宋_GB2312" w:hAnsi="仿宋_GB2312"/>
          <w:sz w:val="32"/>
          <w:szCs w:val="32"/>
        </w:rPr>
        <w:t>元，项目支出</w:t>
      </w:r>
      <w:r>
        <w:rPr>
          <w:rFonts w:hint="eastAsia" w:ascii="宋体" w:hAnsi="宋体" w:cs="宋体"/>
          <w:color w:val="000000"/>
          <w:kern w:val="0"/>
          <w:sz w:val="32"/>
          <w:szCs w:val="32"/>
        </w:rPr>
        <w:t>2975.1553</w:t>
      </w:r>
      <w:r>
        <w:rPr>
          <w:rFonts w:hint="eastAsia" w:ascii="仿宋_GB2312" w:hAnsi="仿宋_GB2312"/>
          <w:sz w:val="32"/>
          <w:szCs w:val="32"/>
        </w:rPr>
        <w:t>元，2022年度决算支出合计</w:t>
      </w:r>
      <w:r>
        <w:rPr>
          <w:rFonts w:hint="eastAsia" w:asciiTheme="minorEastAsia" w:hAnsiTheme="minorEastAsia" w:eastAsiaTheme="minorEastAsia"/>
          <w:sz w:val="32"/>
          <w:szCs w:val="32"/>
        </w:rPr>
        <w:t>4066.2583</w:t>
      </w:r>
      <w:r>
        <w:rPr>
          <w:rFonts w:hint="eastAsia" w:ascii="仿宋_GB2312" w:hAnsi="仿宋_GB2312"/>
          <w:sz w:val="32"/>
          <w:szCs w:val="32"/>
        </w:rPr>
        <w:t>万元。分别为：工资福利支出</w:t>
      </w:r>
      <w:r>
        <w:rPr>
          <w:rFonts w:hint="eastAsia" w:asciiTheme="minorEastAsia" w:hAnsiTheme="minorEastAsia" w:eastAsiaTheme="minorEastAsia"/>
          <w:sz w:val="32"/>
          <w:szCs w:val="32"/>
        </w:rPr>
        <w:t>972.8996</w:t>
      </w:r>
      <w:r>
        <w:rPr>
          <w:rFonts w:hint="eastAsia" w:ascii="仿宋_GB2312" w:hAnsi="仿宋_GB2312"/>
          <w:sz w:val="32"/>
          <w:szCs w:val="32"/>
        </w:rPr>
        <w:t>万元、商品和服务支出</w:t>
      </w:r>
      <w:r>
        <w:rPr>
          <w:rFonts w:hint="eastAsia" w:asciiTheme="minorEastAsia" w:hAnsiTheme="minorEastAsia" w:eastAsiaTheme="minorEastAsia"/>
          <w:sz w:val="32"/>
          <w:szCs w:val="32"/>
        </w:rPr>
        <w:t>2992.1922万元、对个人和家庭的补助支出39.1246万元、资本性支出62.0419万元。</w:t>
      </w:r>
    </w:p>
    <w:p>
      <w:pPr>
        <w:spacing w:beforeLines="50" w:afterLines="50" w:line="520" w:lineRule="exact"/>
        <w:ind w:firstLine="641"/>
        <w:rPr>
          <w:rFonts w:ascii="仿宋_GB2312" w:hAnsi="仿宋_GB2312"/>
          <w:sz w:val="32"/>
          <w:szCs w:val="32"/>
        </w:rPr>
      </w:pPr>
      <w:r>
        <w:rPr>
          <w:rFonts w:hint="eastAsia" w:ascii="仿宋_GB2312" w:hAnsi="仿宋_GB2312"/>
          <w:sz w:val="32"/>
          <w:szCs w:val="32"/>
        </w:rPr>
        <w:t>预算配置实有在职人员71人无超编现象。部门人员因公出国（境）经费、公务车购置及运行费、公务招待费重点支出等“三公经费”重点支出33516.97元均没有超出年初预算。</w:t>
      </w:r>
    </w:p>
    <w:p>
      <w:pPr>
        <w:spacing w:beforeLines="50" w:afterLines="50" w:line="520" w:lineRule="exact"/>
        <w:ind w:firstLine="640" w:firstLineChars="200"/>
        <w:rPr>
          <w:rFonts w:ascii="仿宋_GB2312" w:hAnsi="仿宋_GB2312"/>
          <w:sz w:val="32"/>
          <w:szCs w:val="32"/>
        </w:rPr>
      </w:pPr>
      <w:r>
        <w:rPr>
          <w:rFonts w:hint="eastAsia" w:ascii="仿宋_GB2312" w:hAnsi="仿宋_GB2312"/>
          <w:sz w:val="32"/>
          <w:szCs w:val="32"/>
        </w:rPr>
        <w:t>（二）绩效评价工作情况</w:t>
      </w:r>
    </w:p>
    <w:p>
      <w:pPr>
        <w:spacing w:beforeLines="50" w:afterLines="50" w:line="520" w:lineRule="exact"/>
        <w:ind w:firstLine="640" w:firstLineChars="200"/>
        <w:rPr>
          <w:rFonts w:ascii="仿宋_GB2312" w:hAnsi="仿宋_GB2312"/>
          <w:sz w:val="32"/>
          <w:szCs w:val="32"/>
        </w:rPr>
      </w:pPr>
      <w:r>
        <w:rPr>
          <w:rFonts w:hint="eastAsia" w:ascii="仿宋_GB2312" w:hAnsi="仿宋_GB2312"/>
          <w:sz w:val="32"/>
          <w:szCs w:val="32"/>
        </w:rPr>
        <w:t>绩效评价工作由主任曾德春任组长，副主任韶德明任副组长，李建平、魏业军、罗琴为成员。由财务室收集相关资料，检查财务记录。</w:t>
      </w:r>
    </w:p>
    <w:p>
      <w:pPr>
        <w:pStyle w:val="7"/>
        <w:widowControl/>
        <w:spacing w:line="60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rPr>
        <w:t>四、</w:t>
      </w:r>
      <w:r>
        <w:rPr>
          <w:rFonts w:ascii="Times New Roman" w:hAnsi="Times New Roman" w:eastAsia="黑体"/>
          <w:sz w:val="32"/>
          <w:szCs w:val="32"/>
        </w:rPr>
        <w:t>存在的问题及原因分析</w:t>
      </w:r>
    </w:p>
    <w:p>
      <w:pPr>
        <w:widowControl/>
        <w:spacing w:line="600" w:lineRule="exact"/>
        <w:ind w:firstLine="640" w:firstLineChars="200"/>
        <w:jc w:val="left"/>
        <w:rPr>
          <w:rFonts w:eastAsia="仿宋_GB2312"/>
          <w:sz w:val="32"/>
          <w:szCs w:val="32"/>
        </w:rPr>
      </w:pPr>
      <w:r>
        <w:rPr>
          <w:rFonts w:hint="eastAsia" w:ascii="仿宋_GB2312" w:hAnsi="仿宋_GB2312"/>
          <w:sz w:val="32"/>
          <w:szCs w:val="32"/>
        </w:rPr>
        <w:t>预算编制前根据年度内单位可预见的工作任务，确定了单位年度预算目标，细化了预算指标，但在实际支付过程中，个别时候未严格按预算指标执行。</w:t>
      </w:r>
    </w:p>
    <w:p>
      <w:pPr>
        <w:widowControl/>
        <w:numPr>
          <w:ilvl w:val="0"/>
          <w:numId w:val="3"/>
        </w:numPr>
        <w:spacing w:line="600" w:lineRule="exact"/>
        <w:ind w:firstLine="640" w:firstLineChars="200"/>
        <w:jc w:val="left"/>
        <w:rPr>
          <w:rFonts w:eastAsia="黑体"/>
          <w:sz w:val="32"/>
          <w:szCs w:val="32"/>
        </w:rPr>
      </w:pPr>
      <w:r>
        <w:rPr>
          <w:rFonts w:eastAsia="黑体"/>
          <w:sz w:val="32"/>
          <w:szCs w:val="32"/>
        </w:rPr>
        <w:t>下一步改进措施</w:t>
      </w:r>
      <w:r>
        <w:rPr>
          <w:rFonts w:hint="eastAsia" w:eastAsia="黑体"/>
          <w:sz w:val="32"/>
          <w:szCs w:val="32"/>
        </w:rPr>
        <w:t>及有关建议</w:t>
      </w:r>
    </w:p>
    <w:p>
      <w:pPr>
        <w:spacing w:beforeLines="50" w:afterLines="50" w:line="520" w:lineRule="exact"/>
        <w:ind w:firstLine="640"/>
        <w:rPr>
          <w:rFonts w:eastAsia="仿宋_GB2312"/>
          <w:sz w:val="32"/>
          <w:szCs w:val="32"/>
        </w:rPr>
      </w:pPr>
      <w:r>
        <w:rPr>
          <w:rFonts w:hint="eastAsia" w:ascii="仿宋_GB2312" w:hAnsi="仿宋_GB2312"/>
          <w:sz w:val="32"/>
          <w:szCs w:val="32"/>
        </w:rPr>
        <w:t>加强学习，提高思想认识。组织单位财务人员认真学习《预算法》、《政府会计制度》等相关法规制度，提高单位领导对全面预算管理的重视程度，加强财务人员的预算意识。规范财务运行，加强预算支出管理。严格遵循“先有预算，后有支出”的原则，建立健全并认真执行各项资金使用管理制度，建立内部控制机制，资金使用严格履行审批程序，确保资金支出合法、真实。严格落实会计核算、报销审批制度，加强对资金使用环节的监督。</w:t>
      </w:r>
    </w:p>
    <w:p>
      <w:pPr>
        <w:widowControl/>
        <w:spacing w:line="600" w:lineRule="exact"/>
        <w:ind w:firstLine="640" w:firstLineChars="200"/>
        <w:jc w:val="left"/>
        <w:rPr>
          <w:rFonts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A547C1"/>
    <w:multiLevelType w:val="singleLevel"/>
    <w:tmpl w:val="C6A547C1"/>
    <w:lvl w:ilvl="0" w:tentative="0">
      <w:start w:val="2"/>
      <w:numFmt w:val="chineseCounting"/>
      <w:suff w:val="nothing"/>
      <w:lvlText w:val="（%1）"/>
      <w:lvlJc w:val="left"/>
      <w:rPr>
        <w:rFonts w:hint="eastAsia"/>
      </w:rPr>
    </w:lvl>
  </w:abstractNum>
  <w:abstractNum w:abstractNumId="1">
    <w:nsid w:val="E38C0B83"/>
    <w:multiLevelType w:val="singleLevel"/>
    <w:tmpl w:val="E38C0B83"/>
    <w:lvl w:ilvl="0" w:tentative="0">
      <w:start w:val="1"/>
      <w:numFmt w:val="chineseCounting"/>
      <w:suff w:val="nothing"/>
      <w:lvlText w:val="%1、"/>
      <w:lvlJc w:val="left"/>
      <w:rPr>
        <w:rFonts w:hint="eastAsia"/>
      </w:rPr>
    </w:lvl>
  </w:abstractNum>
  <w:abstractNum w:abstractNumId="2">
    <w:nsid w:val="58A82157"/>
    <w:multiLevelType w:val="singleLevel"/>
    <w:tmpl w:val="58A82157"/>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0OWFmZDM0MWU5ZTdmMjQzZTRkOWU4ZTBiMzFjMjIifQ=="/>
  </w:docVars>
  <w:rsids>
    <w:rsidRoot w:val="1B86471D"/>
    <w:rsid w:val="00050B09"/>
    <w:rsid w:val="000677E8"/>
    <w:rsid w:val="00085397"/>
    <w:rsid w:val="000B53AC"/>
    <w:rsid w:val="000B6D6A"/>
    <w:rsid w:val="000D16B7"/>
    <w:rsid w:val="001853BD"/>
    <w:rsid w:val="001A00A2"/>
    <w:rsid w:val="002271E0"/>
    <w:rsid w:val="00270508"/>
    <w:rsid w:val="00295CD6"/>
    <w:rsid w:val="00315D16"/>
    <w:rsid w:val="003237A3"/>
    <w:rsid w:val="00356742"/>
    <w:rsid w:val="00416236"/>
    <w:rsid w:val="004201CF"/>
    <w:rsid w:val="004E0623"/>
    <w:rsid w:val="0053729A"/>
    <w:rsid w:val="005448E3"/>
    <w:rsid w:val="00554567"/>
    <w:rsid w:val="005B1DB3"/>
    <w:rsid w:val="005C630A"/>
    <w:rsid w:val="005D61E2"/>
    <w:rsid w:val="005E0FA7"/>
    <w:rsid w:val="00605AF9"/>
    <w:rsid w:val="0067180F"/>
    <w:rsid w:val="0068173F"/>
    <w:rsid w:val="006B5C14"/>
    <w:rsid w:val="007613B7"/>
    <w:rsid w:val="00765457"/>
    <w:rsid w:val="00772A58"/>
    <w:rsid w:val="0078795C"/>
    <w:rsid w:val="007923E0"/>
    <w:rsid w:val="00795DA7"/>
    <w:rsid w:val="007A570C"/>
    <w:rsid w:val="007D0273"/>
    <w:rsid w:val="008152E3"/>
    <w:rsid w:val="008457A5"/>
    <w:rsid w:val="0086434C"/>
    <w:rsid w:val="00876036"/>
    <w:rsid w:val="009013FE"/>
    <w:rsid w:val="009645D4"/>
    <w:rsid w:val="009F09C0"/>
    <w:rsid w:val="00A13711"/>
    <w:rsid w:val="00A23D05"/>
    <w:rsid w:val="00A67357"/>
    <w:rsid w:val="00A75EE9"/>
    <w:rsid w:val="00A8553D"/>
    <w:rsid w:val="00A86823"/>
    <w:rsid w:val="00AF78DD"/>
    <w:rsid w:val="00B17E4F"/>
    <w:rsid w:val="00B21515"/>
    <w:rsid w:val="00B55E39"/>
    <w:rsid w:val="00B92004"/>
    <w:rsid w:val="00BB0582"/>
    <w:rsid w:val="00BC3B6B"/>
    <w:rsid w:val="00BF5BC4"/>
    <w:rsid w:val="00C12D32"/>
    <w:rsid w:val="00C17997"/>
    <w:rsid w:val="00C62BA0"/>
    <w:rsid w:val="00C76AE0"/>
    <w:rsid w:val="00CA6886"/>
    <w:rsid w:val="00CB25E2"/>
    <w:rsid w:val="00CE5151"/>
    <w:rsid w:val="00CF42E7"/>
    <w:rsid w:val="00D00B8C"/>
    <w:rsid w:val="00D37FA6"/>
    <w:rsid w:val="00D4492F"/>
    <w:rsid w:val="00D773F2"/>
    <w:rsid w:val="00D9595D"/>
    <w:rsid w:val="00E24C23"/>
    <w:rsid w:val="00E2687C"/>
    <w:rsid w:val="00E62220"/>
    <w:rsid w:val="00EB5868"/>
    <w:rsid w:val="03F11C32"/>
    <w:rsid w:val="0CA91B95"/>
    <w:rsid w:val="1B86471D"/>
    <w:rsid w:val="28DF764A"/>
    <w:rsid w:val="2D877AE0"/>
    <w:rsid w:val="4D4770F4"/>
    <w:rsid w:val="79F160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List Paragraph"/>
    <w:basedOn w:val="1"/>
    <w:qFormat/>
    <w:uiPriority w:val="99"/>
    <w:pPr>
      <w:ind w:firstLine="420" w:firstLineChars="200"/>
    </w:pPr>
    <w:rPr>
      <w:rFonts w:ascii="Calibri" w:hAnsi="Calibri"/>
      <w:szCs w:val="22"/>
    </w:rPr>
  </w:style>
  <w:style w:type="character" w:customStyle="1" w:styleId="8">
    <w:name w:val="页眉 Char"/>
    <w:basedOn w:val="6"/>
    <w:link w:val="3"/>
    <w:uiPriority w:val="0"/>
    <w:rPr>
      <w:rFonts w:ascii="Times New Roman" w:hAnsi="Times New Roman" w:eastAsia="宋体" w:cs="Times New Roman"/>
      <w:kern w:val="2"/>
      <w:sz w:val="18"/>
      <w:szCs w:val="18"/>
    </w:rPr>
  </w:style>
  <w:style w:type="character" w:customStyle="1" w:styleId="9">
    <w:name w:val="页脚 Char"/>
    <w:basedOn w:val="6"/>
    <w:link w:val="2"/>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452</Words>
  <Characters>2580</Characters>
  <Lines>21</Lines>
  <Paragraphs>6</Paragraphs>
  <TotalTime>94</TotalTime>
  <ScaleCrop>false</ScaleCrop>
  <LinksUpToDate>false</LinksUpToDate>
  <CharactersWithSpaces>3026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2022-06-21T08:51:00Z</dcterms:created>
  <dc:creator>WPS_1341646369</dc:creator>
  <cp:lastModifiedBy>孙泽宇</cp:lastModifiedBy>
  <dcterms:modified xsi:type="dcterms:W3CDTF">2023-11-09T03:07:17Z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27238BD566F64A51B8CF111BF7DF9FE6_13</vt:lpwstr>
  </property>
</Properties>
</file>