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pacing w:val="-2"/>
          <w:kern w:val="10"/>
          <w:position w:val="-2"/>
          <w:sz w:val="52"/>
          <w:szCs w:val="52"/>
        </w:rPr>
      </w:pPr>
    </w:p>
    <w:p>
      <w:pPr>
        <w:rPr>
          <w:rFonts w:ascii="宋体" w:hAnsi="宋体"/>
          <w:b/>
          <w:spacing w:val="-2"/>
          <w:kern w:val="10"/>
          <w:position w:val="-2"/>
          <w:sz w:val="44"/>
          <w:szCs w:val="44"/>
        </w:rPr>
      </w:pPr>
      <w:bookmarkStart w:id="0" w:name="_GoBack"/>
      <w:bookmarkEnd w:id="0"/>
    </w:p>
    <w:p>
      <w:pPr>
        <w:jc w:val="center"/>
        <w:rPr>
          <w:rFonts w:ascii="宋体" w:hAnsi="宋体"/>
          <w:b/>
          <w:spacing w:val="-2"/>
          <w:kern w:val="10"/>
          <w:position w:val="-2"/>
          <w:sz w:val="52"/>
          <w:szCs w:val="52"/>
        </w:rPr>
      </w:pPr>
      <w:r>
        <w:rPr>
          <w:rFonts w:ascii="宋体" w:hAnsi="宋体"/>
          <w:b/>
          <w:color w:val="000000"/>
          <w:spacing w:val="-2"/>
          <w:kern w:val="10"/>
          <w:position w:val="-2"/>
          <w:sz w:val="52"/>
          <w:szCs w:val="52"/>
        </w:rPr>
        <w:t>202</w:t>
      </w:r>
      <w:r>
        <w:rPr>
          <w:rFonts w:hint="eastAsia" w:ascii="宋体" w:hAnsi="宋体"/>
          <w:b/>
          <w:color w:val="000000"/>
          <w:spacing w:val="-2"/>
          <w:kern w:val="10"/>
          <w:position w:val="-2"/>
          <w:sz w:val="52"/>
          <w:szCs w:val="52"/>
        </w:rPr>
        <w:t>2</w:t>
      </w:r>
      <w:r>
        <w:rPr>
          <w:rFonts w:ascii="宋体" w:hAnsi="宋体"/>
          <w:b/>
          <w:color w:val="000000"/>
          <w:spacing w:val="-2"/>
          <w:kern w:val="10"/>
          <w:position w:val="-2"/>
          <w:sz w:val="52"/>
          <w:szCs w:val="52"/>
        </w:rPr>
        <w:t>年部门整体支出绩效自评报告</w:t>
      </w:r>
    </w:p>
    <w:p>
      <w:pPr>
        <w:pStyle w:val="10"/>
        <w:widowControl/>
        <w:spacing w:line="360" w:lineRule="auto"/>
        <w:ind w:firstLine="502" w:firstLineChars="181"/>
        <w:rPr>
          <w:rFonts w:ascii="Times New Roman" w:hAnsi="Times New Roman" w:eastAsia="黑体"/>
          <w:b/>
          <w:spacing w:val="-2"/>
          <w:kern w:val="10"/>
          <w:position w:val="-2"/>
          <w:sz w:val="28"/>
          <w:szCs w:val="28"/>
        </w:rPr>
      </w:pPr>
      <w:r>
        <w:rPr>
          <w:rFonts w:ascii="Times New Roman" w:hAnsi="Times New Roman" w:eastAsia="黑体"/>
          <w:b/>
          <w:spacing w:val="-2"/>
          <w:kern w:val="10"/>
          <w:position w:val="-2"/>
          <w:sz w:val="28"/>
          <w:szCs w:val="28"/>
        </w:rPr>
        <w:t>一、部门概况</w:t>
      </w:r>
    </w:p>
    <w:p>
      <w:pPr>
        <w:spacing w:line="360" w:lineRule="auto"/>
        <w:ind w:firstLine="632" w:firstLineChars="200"/>
        <w:rPr>
          <w:rFonts w:ascii="仿宋" w:hAnsi="仿宋" w:eastAsia="仿宋" w:cs="Times New Roman"/>
          <w:spacing w:val="-2"/>
          <w:kern w:val="10"/>
          <w:position w:val="-2"/>
          <w:sz w:val="32"/>
          <w:szCs w:val="32"/>
        </w:rPr>
      </w:pPr>
      <w:r>
        <w:rPr>
          <w:rFonts w:ascii="仿宋" w:hAnsi="仿宋" w:eastAsia="仿宋" w:cs="Times New Roman"/>
          <w:spacing w:val="-2"/>
          <w:kern w:val="10"/>
          <w:position w:val="-2"/>
          <w:sz w:val="32"/>
          <w:szCs w:val="32"/>
        </w:rPr>
        <w:t>（一）部门职能概述</w:t>
      </w:r>
    </w:p>
    <w:p>
      <w:pPr>
        <w:pStyle w:val="11"/>
        <w:spacing w:line="360" w:lineRule="auto"/>
        <w:ind w:firstLine="632" w:firstLineChars="200"/>
        <w:rPr>
          <w:rFonts w:ascii="仿宋" w:hAnsi="仿宋" w:eastAsia="仿宋"/>
          <w:spacing w:val="-2"/>
          <w:kern w:val="10"/>
          <w:position w:val="-2"/>
          <w:sz w:val="32"/>
          <w:szCs w:val="32"/>
        </w:rPr>
      </w:pPr>
      <w:r>
        <w:rPr>
          <w:rFonts w:hint="eastAsia" w:ascii="仿宋" w:hAnsi="仿宋" w:eastAsia="仿宋"/>
          <w:spacing w:val="-2"/>
          <w:kern w:val="10"/>
          <w:position w:val="-2"/>
          <w:sz w:val="32"/>
          <w:szCs w:val="32"/>
        </w:rPr>
        <w:t>我局系市财政全额拨款参公单位，市卫健局下属独立二级执法机构，主要承担全市范围内卫生健康综合监督执法职能，日常监督工作涉及其业务范围为：医疗卫生、传染病防治、公共场所卫生、职业卫生、学校卫生、打击非法行医、打击“两非”等。</w:t>
      </w:r>
    </w:p>
    <w:p>
      <w:pPr>
        <w:spacing w:line="360" w:lineRule="auto"/>
        <w:ind w:firstLine="632" w:firstLineChars="200"/>
        <w:rPr>
          <w:rFonts w:ascii="仿宋" w:hAnsi="仿宋" w:eastAsia="仿宋" w:cs="Times New Roman"/>
          <w:spacing w:val="-2"/>
          <w:kern w:val="10"/>
          <w:position w:val="-2"/>
          <w:sz w:val="32"/>
          <w:szCs w:val="32"/>
        </w:rPr>
      </w:pPr>
      <w:r>
        <w:rPr>
          <w:rFonts w:ascii="仿宋" w:hAnsi="仿宋" w:eastAsia="仿宋" w:cs="Times New Roman"/>
          <w:spacing w:val="-2"/>
          <w:kern w:val="10"/>
          <w:position w:val="-2"/>
          <w:sz w:val="32"/>
          <w:szCs w:val="32"/>
        </w:rPr>
        <w:t>（二）部门组织机构及人员情况</w:t>
      </w:r>
    </w:p>
    <w:p>
      <w:pPr>
        <w:tabs>
          <w:tab w:val="left" w:pos="1365"/>
        </w:tabs>
        <w:spacing w:line="360" w:lineRule="auto"/>
        <w:ind w:firstLine="474" w:firstLineChars="15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内设办公室、稽查股、财务股、公共场所卫生监督股，医疗卫生监督股、传染病防治监督股、职业病防治股、计划生育监督股等7个职能股室，2022年年末实有干部职工27人（其中在编在职人员24人，借调人员3人），退休人员9人。</w:t>
      </w:r>
    </w:p>
    <w:p>
      <w:pPr>
        <w:spacing w:line="360" w:lineRule="auto"/>
        <w:ind w:firstLine="632" w:firstLineChars="200"/>
        <w:rPr>
          <w:rFonts w:ascii="仿宋" w:hAnsi="仿宋" w:eastAsia="仿宋" w:cs="Times New Roman"/>
          <w:spacing w:val="-2"/>
          <w:kern w:val="10"/>
          <w:position w:val="-2"/>
          <w:sz w:val="32"/>
          <w:szCs w:val="32"/>
        </w:rPr>
      </w:pPr>
      <w:r>
        <w:rPr>
          <w:rFonts w:ascii="仿宋" w:hAnsi="仿宋" w:eastAsia="仿宋" w:cs="Times New Roman"/>
          <w:spacing w:val="-2"/>
          <w:kern w:val="10"/>
          <w:position w:val="-2"/>
          <w:sz w:val="32"/>
          <w:szCs w:val="32"/>
        </w:rPr>
        <w:t>（三）年度重点工作计划</w:t>
      </w:r>
    </w:p>
    <w:p>
      <w:pPr>
        <w:shd w:val="clear" w:color="auto" w:fill="FFFFFF"/>
        <w:spacing w:line="360" w:lineRule="auto"/>
        <w:ind w:firstLine="474" w:firstLineChars="15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1.</w:t>
      </w:r>
      <w:r>
        <w:rPr>
          <w:rFonts w:ascii="仿宋" w:hAnsi="仿宋" w:eastAsia="仿宋" w:cs="Times New Roman"/>
          <w:spacing w:val="-2"/>
          <w:kern w:val="10"/>
          <w:position w:val="-2"/>
          <w:sz w:val="32"/>
          <w:szCs w:val="32"/>
        </w:rPr>
        <w:t>加强卫生健康综合监督行政执法</w:t>
      </w:r>
      <w:r>
        <w:rPr>
          <w:rFonts w:hint="eastAsia" w:ascii="仿宋" w:hAnsi="仿宋" w:eastAsia="仿宋" w:cs="Times New Roman"/>
          <w:spacing w:val="-2"/>
          <w:kern w:val="10"/>
          <w:position w:val="-2"/>
          <w:sz w:val="32"/>
          <w:szCs w:val="32"/>
        </w:rPr>
        <w:t>体系建设</w:t>
      </w:r>
    </w:p>
    <w:p>
      <w:pPr>
        <w:shd w:val="clear" w:color="auto" w:fill="FFFFFF"/>
        <w:spacing w:line="360" w:lineRule="auto"/>
        <w:ind w:firstLine="632" w:firstLineChars="20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贯彻落实国家卫生健康委、中央编办等六部委《</w:t>
      </w:r>
      <w:r>
        <w:rPr>
          <w:rFonts w:ascii="仿宋" w:hAnsi="仿宋" w:eastAsia="仿宋" w:cs="Times New Roman"/>
          <w:spacing w:val="-2"/>
          <w:kern w:val="10"/>
          <w:position w:val="-2"/>
          <w:sz w:val="32"/>
          <w:szCs w:val="32"/>
        </w:rPr>
        <w:t>关于进一步加强卫生健康综合监督行政执法工作的意见</w:t>
      </w:r>
      <w:r>
        <w:rPr>
          <w:rFonts w:hint="eastAsia" w:ascii="仿宋" w:hAnsi="仿宋" w:eastAsia="仿宋" w:cs="Times New Roman"/>
          <w:spacing w:val="-2"/>
          <w:kern w:val="10"/>
          <w:position w:val="-2"/>
          <w:sz w:val="32"/>
          <w:szCs w:val="32"/>
        </w:rPr>
        <w:t>》(国卫监督发〔2015〕91号)和</w:t>
      </w:r>
      <w:r>
        <w:rPr>
          <w:rFonts w:ascii="仿宋" w:hAnsi="仿宋" w:eastAsia="仿宋" w:cs="Times New Roman"/>
          <w:spacing w:val="-2"/>
          <w:kern w:val="10"/>
          <w:position w:val="-2"/>
          <w:sz w:val="32"/>
          <w:szCs w:val="32"/>
        </w:rPr>
        <w:t>《国家卫生健康委关于切实加强综合监督执法工作的指导意见》（国卫监督发〔2013〕40号）</w:t>
      </w:r>
      <w:r>
        <w:rPr>
          <w:rFonts w:hint="eastAsia" w:ascii="仿宋" w:hAnsi="仿宋" w:eastAsia="仿宋" w:cs="Times New Roman"/>
          <w:spacing w:val="-2"/>
          <w:kern w:val="10"/>
          <w:position w:val="-2"/>
          <w:sz w:val="32"/>
          <w:szCs w:val="32"/>
        </w:rPr>
        <w:t>文件精神，强化卫生健康综合监管职能，完善和健全综合监督行政执法体系，推进卫生健康综合执法，加强乡镇卫生健康监督网络建设，推进乡镇卫生健康监督和卫生健康监督协管服务工作，全面建立起职责明确、行为规范、执法有力、保障到位、覆盖城乡的卫生健康监督网络体系,确保各项卫生健康法律法规得到有效落实。</w:t>
      </w:r>
    </w:p>
    <w:p>
      <w:pPr>
        <w:spacing w:line="360" w:lineRule="auto"/>
        <w:ind w:firstLine="474" w:firstLineChars="15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2.加强卫生健康监督机构能力建设</w:t>
      </w:r>
    </w:p>
    <w:p>
      <w:pPr>
        <w:spacing w:line="360" w:lineRule="auto"/>
        <w:ind w:firstLine="632" w:firstLineChars="20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进一步完善执法人员培训学习制度，加强业务知识培训与法律法规知识的学习，每位执法人员完成国家卫生健康监督网络培训课程学习不少于30学时；及时传达反馈上级业务培训内容和相关会议文件精神；实行“一对一”的带教培训；加强操作技能培训，开展卫生监督模拟现场执法演练与点评，提高执法人员执法能力与水平；建立健全卫生监督快速检测设备和执法终端设备的使用与管理制度，充分发挥现场执法终端设备和快速检测设备的作用，将两项设备的使用情况纳入科室年终绩效考核。</w:t>
      </w:r>
    </w:p>
    <w:p>
      <w:pPr>
        <w:spacing w:line="360" w:lineRule="auto"/>
        <w:ind w:firstLine="632" w:firstLineChars="20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3.加强卫生监督信息系统建设</w:t>
      </w:r>
    </w:p>
    <w:p>
      <w:pPr>
        <w:spacing w:line="360" w:lineRule="auto"/>
        <w:ind w:firstLine="632" w:firstLineChars="20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加强国家和省级卫生监督信息系统的报告管理，准确填报被监督单位基本情况。建立重大案件执法全过程记录制度，推进现场执法终端设备使用, 实现执法环节全程可追溯，严格按照执法终端平台工作要求上报日常卫生监督信息，及时向市卫健局等上级部门及相关信息网站平台报送并公示行政处罚信息。加强卫生执法人员的信息技术培训，提倡无纸化办公。</w:t>
      </w:r>
    </w:p>
    <w:p>
      <w:pPr>
        <w:spacing w:line="360" w:lineRule="auto"/>
        <w:ind w:firstLine="474" w:firstLineChars="15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4</w:t>
      </w:r>
      <w:r>
        <w:rPr>
          <w:rFonts w:ascii="仿宋" w:hAnsi="仿宋" w:eastAsia="仿宋" w:cs="Times New Roman"/>
          <w:spacing w:val="-2"/>
          <w:kern w:val="10"/>
          <w:position w:val="-2"/>
          <w:sz w:val="32"/>
          <w:szCs w:val="32"/>
        </w:rPr>
        <w:t>.</w:t>
      </w:r>
      <w:r>
        <w:rPr>
          <w:rFonts w:hint="eastAsia" w:ascii="仿宋" w:hAnsi="仿宋" w:eastAsia="仿宋" w:cs="Times New Roman"/>
          <w:spacing w:val="-2"/>
          <w:kern w:val="10"/>
          <w:position w:val="-2"/>
          <w:sz w:val="32"/>
          <w:szCs w:val="32"/>
        </w:rPr>
        <w:t>加强疫情防控及医疗执业行为督查监管，维护正常医疗市场秩序</w:t>
      </w:r>
    </w:p>
    <w:p>
      <w:pPr>
        <w:spacing w:line="360" w:lineRule="auto"/>
        <w:ind w:firstLine="632" w:firstLineChars="20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1）开展“新冠肺炎”疫情防控督查和医疗执业行为的监督检查。加强对相关医疗机构、检测点、隔离点的疫情防控措施落实情况的督查，加强对各类医院、门诊、个体诊所执业范围和执业资格的监督检查，严厉打击无证行医、游医药贩、药店非法坐堂行医等违法行为。建立医疗机构及村级卫生室执业行为日常监督巡查制度，健全和完善医疗执业卫生监督管理档案。</w:t>
      </w:r>
    </w:p>
    <w:p>
      <w:pPr>
        <w:spacing w:line="360" w:lineRule="auto"/>
        <w:ind w:firstLine="474" w:firstLineChars="15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开展医师执业资格的监督检查。重点检查营利性医疗机构、个体诊所、企事业单位对外开放的门诊部和学校医务室等单位聘用人员，依法查处非医师行医、超范围执业和擅自变更执业地点等违法行为。</w:t>
      </w:r>
    </w:p>
    <w:p>
      <w:pPr>
        <w:spacing w:line="360" w:lineRule="auto"/>
        <w:ind w:firstLine="474" w:firstLineChars="15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（2）开展医疗机构临床用血监督检查。重点检查偏远地区乡镇卫生院，打击医疗机构自釆自供血液的违法犯罪活动，规范医疗机构临床应急用血行为。</w:t>
      </w:r>
    </w:p>
    <w:p>
      <w:pPr>
        <w:spacing w:line="360" w:lineRule="auto"/>
        <w:ind w:firstLine="474" w:firstLineChars="15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3）开展专科专病诊疗技术的监督检查。重点检查肝病、泌尿感染性疾病、碎石中心、洁牙美牙中心、皮肤病、眼科、痔瘘等专病和医学美容专科，以及生活美容机构开展医疗美容行为，查处聘用非卫生技术人员执业的违法行为。</w:t>
      </w:r>
    </w:p>
    <w:p>
      <w:pPr>
        <w:spacing w:line="360" w:lineRule="auto"/>
        <w:ind w:firstLine="565" w:firstLineChars="179"/>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（4）继续整治非营利性医疗机构“出租科室”、“外包科室”等违规活动，对有令不行、屡禁不止的医疗机构及承包者依法从重处罚。</w:t>
      </w:r>
    </w:p>
    <w:p>
      <w:pPr>
        <w:spacing w:line="360" w:lineRule="auto"/>
        <w:ind w:firstLine="474" w:firstLineChars="15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（5）开展母婴保健技术服务专项整治。加强产前B超诊断、终止妊娠技术和助产技术等执业资格的监督检查，重点开展门诊部和个体诊所终止妊娠技术的专项执法检查，开展“两非”案件查处。</w:t>
      </w:r>
    </w:p>
    <w:p>
      <w:pPr>
        <w:spacing w:line="360" w:lineRule="auto"/>
        <w:ind w:firstLine="474" w:firstLineChars="15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6）开展以医院感染控制为重点的专项监督检查。加强对感染科手术室、透析室、口腔科、产房、消毒供应室及注射室等重点部门消毒隔离工作的监督检查，杜绝感染事故。重点查处违反《医疗废物管理条例》《消毒管理办法》的违法行为。</w:t>
      </w:r>
    </w:p>
    <w:p>
      <w:pPr>
        <w:spacing w:line="360" w:lineRule="auto"/>
        <w:ind w:firstLine="632" w:firstLineChars="20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5.加强公共场所卫生监督，提高监督执法水平</w:t>
      </w:r>
    </w:p>
    <w:p>
      <w:pPr>
        <w:spacing w:line="360" w:lineRule="auto"/>
        <w:ind w:firstLine="632" w:firstLineChars="20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（1）做好《公共场所卫生管理条例》和《公共场所卫生管理条例实施细则》等法律法规的宣传、贯彻和实施工作，加大对违反公共场所相关法律法规行为的打击力度。</w:t>
      </w:r>
    </w:p>
    <w:p>
      <w:pPr>
        <w:spacing w:line="360" w:lineRule="auto"/>
        <w:ind w:firstLine="632" w:firstLineChars="20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（2）务实推进公共场所卫生监督工作，为我市创建国家级卫生城市提供有力保障。</w:t>
      </w:r>
    </w:p>
    <w:p>
      <w:pPr>
        <w:spacing w:line="360" w:lineRule="auto"/>
        <w:ind w:firstLine="632" w:firstLineChars="20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（3）建立健全公共场所经营单位台帐，完善公共场所卫生档案管理。</w:t>
      </w:r>
    </w:p>
    <w:p>
      <w:pPr>
        <w:spacing w:line="360" w:lineRule="auto"/>
        <w:ind w:firstLine="632" w:firstLineChars="20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（4）进一步推行公共场所卫生监督量化分级管理制度，全面开展公共场所卫生监督公示。</w:t>
      </w:r>
    </w:p>
    <w:p>
      <w:pPr>
        <w:spacing w:line="360" w:lineRule="auto"/>
        <w:ind w:firstLine="632" w:firstLineChars="20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（5）推进公共场所集中式空调通风系统卫生监督专项检查，开展公共场所卫生监督抽检。</w:t>
      </w:r>
    </w:p>
    <w:p>
      <w:pPr>
        <w:spacing w:line="360" w:lineRule="auto"/>
        <w:ind w:firstLine="632" w:firstLineChars="20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（6）强化岗位责任，规范执法行为，实行路段负责和股室对口协助制。细化工作任务，明确工作进度，加强督促检查。</w:t>
      </w:r>
    </w:p>
    <w:p>
      <w:pPr>
        <w:spacing w:line="360" w:lineRule="auto"/>
        <w:ind w:firstLine="632" w:firstLineChars="20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（7）指导镇（街道）卫生健康监督执法机构公共场所卫生监督业务。</w:t>
      </w:r>
    </w:p>
    <w:p>
      <w:pPr>
        <w:spacing w:line="360" w:lineRule="auto"/>
        <w:ind w:firstLine="632" w:firstLineChars="20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6.加强生活饮用水卫生监管和传染病防治监督工作</w:t>
      </w:r>
    </w:p>
    <w:p>
      <w:pPr>
        <w:spacing w:line="360" w:lineRule="auto"/>
        <w:ind w:firstLine="632" w:firstLineChars="20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（1）深入宣传贯彻《传染病防治法》《生活饮用水卫生监督管理办法》《学校卫生工作条例》等法律法规，不断增强被监督单位行业自律意识。</w:t>
      </w:r>
    </w:p>
    <w:p>
      <w:pPr>
        <w:spacing w:line="360" w:lineRule="auto"/>
        <w:ind w:firstLine="632" w:firstLineChars="20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（2）开展学校卫生专项整治行动，加强与教育部门的沟通，严防学校突发公共卫生事件的发生。</w:t>
      </w:r>
    </w:p>
    <w:p>
      <w:pPr>
        <w:spacing w:line="360" w:lineRule="auto"/>
        <w:ind w:firstLine="632" w:firstLineChars="20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3）开展生活饮用水卫生监督专项整治行动，依照《生活饮用水管理办法》《传染病防治法》《湖南省集中式供水单位卫生监督量化分级管理指南》等法律法规，加强对全市生活饮用水的监管。推行生活饮用水卫生监督量化分级管理制度，不断提高生活饮用水卫生监督水平。会同水务部门加强城乡集中式供水单位监管，确保生活饮用水卫生健康安全。</w:t>
      </w:r>
    </w:p>
    <w:p>
      <w:pPr>
        <w:spacing w:line="360" w:lineRule="auto"/>
        <w:ind w:firstLine="632" w:firstLineChars="20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4）根据《全国城市饮用水卫生安全保障规划（2011～2020）》和卫生部、全国爱卫办《关于进一步加强饮用水卫生监测工作的通知》（卫监督发﹝2012﹞66号）要求，会同市疾控中心落实生活饮用水监督监测计划。加强水源卫生防护和水质净化消毒设施、饮用水水质卫生监督监测，对发现的问题要督促落实整改意见，并将情况及时报告政府相关部门。</w:t>
      </w:r>
    </w:p>
    <w:p>
      <w:pPr>
        <w:spacing w:line="360" w:lineRule="auto"/>
        <w:ind w:firstLine="632" w:firstLineChars="20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（5）依法查处涉及饮用水卫生安全的违法违规行为。</w:t>
      </w:r>
    </w:p>
    <w:p>
      <w:pPr>
        <w:spacing w:line="360" w:lineRule="auto"/>
        <w:ind w:firstLine="632" w:firstLineChars="20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（6）结合传染病防治工作重点，组织开展全市传染病疫情报告、医疗废物处置、医院消毒管理、疫苗管理、实验室生物安全及学校传染病防控等方面的监督检查。</w:t>
      </w:r>
    </w:p>
    <w:p>
      <w:pPr>
        <w:spacing w:line="360" w:lineRule="auto"/>
        <w:ind w:firstLine="632" w:firstLineChars="20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 xml:space="preserve">（7）加强餐饮具集中消毒单位、消毒产品生产经营单位、涉水产品监督监测，完成健康相关产品国家卫生监督抽检任务。 </w:t>
      </w:r>
      <w:r>
        <w:rPr>
          <w:rFonts w:ascii="仿宋" w:hAnsi="仿宋" w:eastAsia="仿宋" w:cs="Times New Roman"/>
          <w:spacing w:val="-2"/>
          <w:kern w:val="10"/>
          <w:position w:val="-2"/>
          <w:sz w:val="32"/>
          <w:szCs w:val="32"/>
        </w:rPr>
        <w:t xml:space="preserve">   </w:t>
      </w:r>
    </w:p>
    <w:p>
      <w:pPr>
        <w:spacing w:line="360" w:lineRule="auto"/>
        <w:ind w:firstLine="632" w:firstLineChars="20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 xml:space="preserve">（8）查处药店擅自售卖处方药及非法行医等违法行为。 </w:t>
      </w:r>
    </w:p>
    <w:p>
      <w:pPr>
        <w:spacing w:line="360" w:lineRule="auto"/>
        <w:ind w:firstLine="632" w:firstLineChars="20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（9）健全和完善传染病防治卫生监督管理档案。</w:t>
      </w:r>
    </w:p>
    <w:p>
      <w:pPr>
        <w:spacing w:line="360" w:lineRule="auto"/>
        <w:ind w:firstLine="632" w:firstLineChars="200"/>
        <w:outlineLvl w:val="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7.加强职业卫生和放射防护的监督管理</w:t>
      </w:r>
    </w:p>
    <w:p>
      <w:pPr>
        <w:spacing w:line="360" w:lineRule="auto"/>
        <w:ind w:firstLine="632" w:firstLineChars="20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1）开展《职业病防治法》的宣传贯彻实施工作。务实开展职业卫生监督执法检查，加大对违反《职业病防治法》行为的处罚力度，加强对职业预防性体检机构的监督管理，督促企业落实职业病防治工作要求，保障劳动者身心健康。</w:t>
      </w:r>
    </w:p>
    <w:p>
      <w:pPr>
        <w:spacing w:line="360" w:lineRule="auto"/>
        <w:ind w:firstLine="632" w:firstLineChars="20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（2）加强放射防护监督管理，严格规范放射诊疗行为。落实医疗机构放射防护措施，督促落实放射工作人员培训与个人剂量测定，严肃查处违法行为。</w:t>
      </w:r>
    </w:p>
    <w:p>
      <w:pPr>
        <w:spacing w:line="360" w:lineRule="auto"/>
        <w:ind w:firstLine="632" w:firstLineChars="20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（3） 建立和完善职业卫生监督管理档案。</w:t>
      </w:r>
    </w:p>
    <w:p>
      <w:pPr>
        <w:spacing w:line="360" w:lineRule="auto"/>
        <w:ind w:firstLine="632" w:firstLineChars="20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8.完成非税任务指标</w:t>
      </w:r>
    </w:p>
    <w:p>
      <w:pPr>
        <w:spacing w:line="360" w:lineRule="auto"/>
        <w:ind w:firstLine="632" w:firstLineChars="200"/>
        <w:rPr>
          <w:rFonts w:ascii="仿宋" w:hAnsi="仿宋" w:eastAsia="仿宋" w:cs="Times New Roman"/>
          <w:spacing w:val="-2"/>
          <w:kern w:val="10"/>
          <w:position w:val="-2"/>
          <w:sz w:val="32"/>
          <w:szCs w:val="32"/>
        </w:rPr>
      </w:pPr>
      <w:r>
        <w:rPr>
          <w:rFonts w:hint="eastAsia" w:ascii="仿宋" w:hAnsi="仿宋" w:eastAsia="仿宋" w:cs="Times New Roman"/>
          <w:spacing w:val="-2"/>
          <w:kern w:val="10"/>
          <w:position w:val="-2"/>
          <w:sz w:val="32"/>
          <w:szCs w:val="32"/>
        </w:rPr>
        <w:t>全年完成市财政非税任务指标24万元。其中：公共场所监督股非税任务4万元，传染病防治监督股非税任务5.5万元，稽查股非税任务1.5万元，医疗执业监督股非税任务8万元，职业病防治股5万元。</w:t>
      </w:r>
    </w:p>
    <w:p>
      <w:pPr>
        <w:spacing w:line="360" w:lineRule="auto"/>
        <w:ind w:firstLine="290" w:firstLineChars="98"/>
        <w:rPr>
          <w:rFonts w:ascii="仿宋" w:hAnsi="仿宋" w:eastAsia="仿宋"/>
          <w:spacing w:val="-2"/>
          <w:kern w:val="10"/>
          <w:position w:val="-2"/>
          <w:sz w:val="30"/>
          <w:szCs w:val="30"/>
        </w:rPr>
      </w:pPr>
      <w:r>
        <w:rPr>
          <w:rFonts w:ascii="仿宋" w:hAnsi="仿宋" w:eastAsia="仿宋"/>
          <w:spacing w:val="-2"/>
          <w:kern w:val="10"/>
          <w:position w:val="-2"/>
          <w:sz w:val="30"/>
          <w:szCs w:val="30"/>
        </w:rPr>
        <w:t>（四）部门整体支出规模、使用方向、主要内容和涉及范围</w:t>
      </w:r>
    </w:p>
    <w:p>
      <w:pPr>
        <w:pStyle w:val="5"/>
        <w:widowControl/>
        <w:spacing w:before="0" w:beforeAutospacing="0" w:after="0" w:afterAutospacing="0" w:line="360" w:lineRule="auto"/>
        <w:ind w:firstLine="630"/>
        <w:textAlignment w:val="center"/>
        <w:rPr>
          <w:rFonts w:ascii="仿宋" w:hAnsi="仿宋" w:eastAsia="仿宋" w:cstheme="minorBidi"/>
          <w:spacing w:val="-2"/>
          <w:kern w:val="10"/>
          <w:position w:val="-2"/>
          <w:sz w:val="30"/>
          <w:szCs w:val="30"/>
        </w:rPr>
      </w:pPr>
      <w:r>
        <w:rPr>
          <w:rFonts w:ascii="仿宋" w:hAnsi="仿宋" w:eastAsia="仿宋" w:cstheme="minorBidi"/>
          <w:spacing w:val="-2"/>
          <w:kern w:val="10"/>
          <w:position w:val="-2"/>
          <w:sz w:val="30"/>
          <w:szCs w:val="30"/>
        </w:rPr>
        <w:t>202</w:t>
      </w:r>
      <w:r>
        <w:rPr>
          <w:rFonts w:hint="eastAsia" w:ascii="仿宋" w:hAnsi="仿宋" w:eastAsia="仿宋" w:cstheme="minorBidi"/>
          <w:spacing w:val="-2"/>
          <w:kern w:val="10"/>
          <w:position w:val="-2"/>
          <w:sz w:val="30"/>
          <w:szCs w:val="30"/>
        </w:rPr>
        <w:t>2</w:t>
      </w:r>
      <w:r>
        <w:rPr>
          <w:rFonts w:ascii="仿宋" w:hAnsi="仿宋" w:eastAsia="仿宋" w:cstheme="minorBidi"/>
          <w:spacing w:val="-2"/>
          <w:kern w:val="10"/>
          <w:position w:val="-2"/>
          <w:sz w:val="30"/>
          <w:szCs w:val="30"/>
        </w:rPr>
        <w:t>年度收入总额</w:t>
      </w:r>
      <w:r>
        <w:rPr>
          <w:rFonts w:hint="eastAsia" w:ascii="仿宋" w:hAnsi="仿宋" w:eastAsia="仿宋" w:cstheme="minorBidi"/>
          <w:spacing w:val="-2"/>
          <w:kern w:val="10"/>
          <w:position w:val="-2"/>
          <w:sz w:val="30"/>
          <w:szCs w:val="30"/>
        </w:rPr>
        <w:t>319.22</w:t>
      </w:r>
      <w:r>
        <w:rPr>
          <w:rFonts w:ascii="仿宋" w:hAnsi="仿宋" w:eastAsia="仿宋" w:cstheme="minorBidi"/>
          <w:spacing w:val="-2"/>
          <w:kern w:val="10"/>
          <w:position w:val="-2"/>
          <w:sz w:val="30"/>
          <w:szCs w:val="30"/>
        </w:rPr>
        <w:t>万元，其中财政拨款收入</w:t>
      </w:r>
      <w:r>
        <w:rPr>
          <w:rFonts w:hint="eastAsia" w:ascii="仿宋" w:hAnsi="仿宋" w:eastAsia="仿宋" w:cstheme="minorBidi"/>
          <w:spacing w:val="-2"/>
          <w:kern w:val="10"/>
          <w:position w:val="-2"/>
          <w:sz w:val="30"/>
          <w:szCs w:val="30"/>
        </w:rPr>
        <w:t>319.22</w:t>
      </w:r>
      <w:r>
        <w:rPr>
          <w:rFonts w:ascii="仿宋" w:hAnsi="仿宋" w:eastAsia="仿宋" w:cstheme="minorBidi"/>
          <w:spacing w:val="-2"/>
          <w:kern w:val="10"/>
          <w:position w:val="-2"/>
          <w:sz w:val="30"/>
          <w:szCs w:val="30"/>
        </w:rPr>
        <w:t>万元，占总收入的100.00％。本年支出总额</w:t>
      </w:r>
      <w:r>
        <w:rPr>
          <w:rFonts w:hint="eastAsia" w:ascii="仿宋" w:hAnsi="仿宋" w:eastAsia="仿宋" w:cstheme="minorBidi"/>
          <w:spacing w:val="-2"/>
          <w:kern w:val="10"/>
          <w:position w:val="-2"/>
          <w:sz w:val="30"/>
          <w:szCs w:val="30"/>
        </w:rPr>
        <w:t>319.22</w:t>
      </w:r>
      <w:r>
        <w:rPr>
          <w:rFonts w:ascii="仿宋" w:hAnsi="仿宋" w:eastAsia="仿宋" w:cstheme="minorBidi"/>
          <w:spacing w:val="-2"/>
          <w:kern w:val="10"/>
          <w:position w:val="-2"/>
          <w:sz w:val="30"/>
          <w:szCs w:val="30"/>
        </w:rPr>
        <w:t>万元，按支出性质区分，基本支出</w:t>
      </w:r>
      <w:r>
        <w:rPr>
          <w:rFonts w:hint="eastAsia" w:ascii="仿宋" w:hAnsi="仿宋" w:eastAsia="仿宋" w:cstheme="minorBidi"/>
          <w:spacing w:val="-2"/>
          <w:kern w:val="10"/>
          <w:position w:val="-2"/>
          <w:sz w:val="30"/>
          <w:szCs w:val="30"/>
        </w:rPr>
        <w:t>219.77</w:t>
      </w:r>
      <w:r>
        <w:rPr>
          <w:rFonts w:ascii="仿宋" w:hAnsi="仿宋" w:eastAsia="仿宋" w:cstheme="minorBidi"/>
          <w:spacing w:val="-2"/>
          <w:kern w:val="10"/>
          <w:position w:val="-2"/>
          <w:sz w:val="30"/>
          <w:szCs w:val="30"/>
        </w:rPr>
        <w:t>万元，占比</w:t>
      </w:r>
      <w:r>
        <w:rPr>
          <w:rFonts w:hint="eastAsia" w:ascii="仿宋" w:hAnsi="仿宋" w:eastAsia="仿宋" w:cstheme="minorBidi"/>
          <w:spacing w:val="-2"/>
          <w:kern w:val="10"/>
          <w:position w:val="-2"/>
          <w:sz w:val="30"/>
          <w:szCs w:val="30"/>
        </w:rPr>
        <w:t>69</w:t>
      </w:r>
      <w:r>
        <w:rPr>
          <w:rFonts w:ascii="仿宋" w:hAnsi="仿宋" w:eastAsia="仿宋" w:cstheme="minorBidi"/>
          <w:spacing w:val="-2"/>
          <w:kern w:val="10"/>
          <w:position w:val="-2"/>
          <w:sz w:val="30"/>
          <w:szCs w:val="30"/>
        </w:rPr>
        <w:t>％，项目支出</w:t>
      </w:r>
      <w:r>
        <w:rPr>
          <w:rFonts w:hint="eastAsia" w:ascii="仿宋" w:hAnsi="仿宋" w:eastAsia="仿宋" w:cstheme="minorBidi"/>
          <w:spacing w:val="-2"/>
          <w:kern w:val="10"/>
          <w:position w:val="-2"/>
          <w:sz w:val="30"/>
          <w:szCs w:val="30"/>
        </w:rPr>
        <w:t>100</w:t>
      </w:r>
      <w:r>
        <w:rPr>
          <w:rFonts w:ascii="仿宋" w:hAnsi="仿宋" w:eastAsia="仿宋" w:cstheme="minorBidi"/>
          <w:spacing w:val="-2"/>
          <w:kern w:val="10"/>
          <w:position w:val="-2"/>
          <w:sz w:val="30"/>
          <w:szCs w:val="30"/>
        </w:rPr>
        <w:t>万元，占比</w:t>
      </w:r>
      <w:r>
        <w:rPr>
          <w:rFonts w:hint="eastAsia" w:ascii="仿宋" w:hAnsi="仿宋" w:eastAsia="仿宋" w:cstheme="minorBidi"/>
          <w:spacing w:val="-2"/>
          <w:kern w:val="10"/>
          <w:position w:val="-2"/>
          <w:sz w:val="30"/>
          <w:szCs w:val="30"/>
        </w:rPr>
        <w:t>31</w:t>
      </w:r>
      <w:r>
        <w:rPr>
          <w:rFonts w:ascii="仿宋" w:hAnsi="仿宋" w:eastAsia="仿宋" w:cstheme="minorBidi"/>
          <w:spacing w:val="-2"/>
          <w:kern w:val="10"/>
          <w:position w:val="-2"/>
          <w:sz w:val="30"/>
          <w:szCs w:val="30"/>
        </w:rPr>
        <w:t>％。</w:t>
      </w:r>
    </w:p>
    <w:p>
      <w:pPr>
        <w:pStyle w:val="5"/>
        <w:widowControl/>
        <w:spacing w:before="0" w:beforeAutospacing="0" w:after="0" w:afterAutospacing="0" w:line="360" w:lineRule="auto"/>
        <w:ind w:firstLine="630"/>
        <w:textAlignment w:val="center"/>
        <w:rPr>
          <w:rFonts w:ascii="仿宋" w:hAnsi="仿宋" w:eastAsia="仿宋" w:cstheme="minorBidi"/>
          <w:spacing w:val="-2"/>
          <w:kern w:val="10"/>
          <w:position w:val="-2"/>
          <w:sz w:val="30"/>
          <w:szCs w:val="30"/>
        </w:rPr>
      </w:pPr>
      <w:r>
        <w:rPr>
          <w:rFonts w:ascii="仿宋" w:hAnsi="仿宋" w:eastAsia="仿宋" w:cstheme="minorBidi"/>
          <w:spacing w:val="-2"/>
          <w:kern w:val="10"/>
          <w:position w:val="-2"/>
          <w:sz w:val="30"/>
          <w:szCs w:val="30"/>
        </w:rPr>
        <w:t>主要内容和涉及范围：人员经费包括基本工资、津贴补贴、奖金、其他社会保障缴费、退休费生活补助、住房公积金等；日常公用经费包括办公费、差旅费、培训费、公务接待费、劳务费、工会经费、福利费、公务用车运行维护费、其他交通费用、其他商品和服务支出等；项目支出主要包括其他对个人和家庭的补助支出、办公费、印刷费、邮电费、差旅费、维修（护）费、会议费、培训费、公务接待费、劳务费、委托业务费、公务用车运行维护费、其他交通费、其他商品和服务支出、办公设备购置。涉及人员经费、保障基本运转、开展各项专项业务工作、精准扶贫、党建所发生的全部支出。</w:t>
      </w:r>
    </w:p>
    <w:p>
      <w:pPr>
        <w:autoSpaceDE w:val="0"/>
        <w:autoSpaceDN w:val="0"/>
        <w:spacing w:line="360" w:lineRule="auto"/>
        <w:ind w:firstLine="554" w:firstLineChars="200"/>
        <w:rPr>
          <w:rFonts w:ascii="仿宋" w:hAnsi="Times New Roman" w:eastAsia="仿宋" w:cs="仿宋"/>
          <w:b/>
          <w:spacing w:val="-2"/>
          <w:kern w:val="10"/>
          <w:position w:val="-2"/>
          <w:sz w:val="28"/>
          <w:szCs w:val="28"/>
        </w:rPr>
      </w:pPr>
      <w:r>
        <w:rPr>
          <w:rFonts w:ascii="Times New Roman" w:hAnsi="Times New Roman" w:eastAsia="黑体"/>
          <w:b/>
          <w:spacing w:val="-2"/>
          <w:kern w:val="10"/>
          <w:position w:val="-2"/>
          <w:sz w:val="28"/>
          <w:szCs w:val="28"/>
        </w:rPr>
        <w:t>二、部门整体支出资金管理及使用情况</w:t>
      </w:r>
    </w:p>
    <w:p>
      <w:pPr>
        <w:spacing w:line="360" w:lineRule="auto"/>
        <w:ind w:firstLine="592" w:firstLineChars="200"/>
        <w:rPr>
          <w:rFonts w:ascii="仿宋" w:hAnsi="仿宋" w:eastAsia="仿宋"/>
          <w:spacing w:val="-2"/>
          <w:kern w:val="10"/>
          <w:position w:val="-2"/>
          <w:sz w:val="30"/>
          <w:szCs w:val="30"/>
        </w:rPr>
      </w:pPr>
      <w:r>
        <w:rPr>
          <w:rFonts w:ascii="仿宋" w:hAnsi="仿宋" w:eastAsia="仿宋"/>
          <w:spacing w:val="-2"/>
          <w:kern w:val="10"/>
          <w:position w:val="-2"/>
          <w:sz w:val="30"/>
          <w:szCs w:val="30"/>
        </w:rPr>
        <w:t>（一）基本支出</w:t>
      </w:r>
    </w:p>
    <w:p>
      <w:pPr>
        <w:spacing w:line="360" w:lineRule="auto"/>
        <w:ind w:firstLine="592" w:firstLineChars="200"/>
        <w:rPr>
          <w:rFonts w:ascii="仿宋" w:hAnsi="仿宋" w:eastAsia="仿宋"/>
          <w:spacing w:val="-2"/>
          <w:kern w:val="10"/>
          <w:position w:val="-2"/>
          <w:sz w:val="30"/>
          <w:szCs w:val="30"/>
        </w:rPr>
      </w:pPr>
      <w:r>
        <w:rPr>
          <w:rFonts w:ascii="仿宋" w:hAnsi="仿宋" w:eastAsia="仿宋"/>
          <w:spacing w:val="-2"/>
          <w:kern w:val="10"/>
          <w:position w:val="-2"/>
          <w:sz w:val="30"/>
          <w:szCs w:val="30"/>
        </w:rPr>
        <w:t>1．实际整体收支情况。</w:t>
      </w:r>
    </w:p>
    <w:p>
      <w:pPr>
        <w:spacing w:line="360" w:lineRule="auto"/>
        <w:ind w:firstLine="592" w:firstLineChars="200"/>
        <w:rPr>
          <w:rFonts w:ascii="仿宋" w:hAnsi="仿宋" w:eastAsia="仿宋"/>
          <w:spacing w:val="-2"/>
          <w:kern w:val="10"/>
          <w:position w:val="-2"/>
          <w:sz w:val="30"/>
          <w:szCs w:val="30"/>
        </w:rPr>
      </w:pPr>
      <w:r>
        <w:rPr>
          <w:rFonts w:ascii="仿宋" w:hAnsi="仿宋" w:eastAsia="仿宋"/>
          <w:spacing w:val="-2"/>
          <w:kern w:val="10"/>
          <w:position w:val="-2"/>
          <w:sz w:val="30"/>
          <w:szCs w:val="30"/>
        </w:rPr>
        <w:t>20</w:t>
      </w:r>
      <w:r>
        <w:rPr>
          <w:rFonts w:hint="eastAsia" w:ascii="仿宋" w:hAnsi="仿宋" w:eastAsia="仿宋"/>
          <w:spacing w:val="-2"/>
          <w:kern w:val="10"/>
          <w:position w:val="-2"/>
          <w:sz w:val="30"/>
          <w:szCs w:val="30"/>
        </w:rPr>
        <w:t>22年部门基本支出219.22万元，具体包括：工资福利支出195.22万元，日常公用经费支出24万元.</w:t>
      </w:r>
    </w:p>
    <w:p>
      <w:pPr>
        <w:spacing w:line="360" w:lineRule="auto"/>
        <w:ind w:firstLine="444" w:firstLineChars="150"/>
        <w:rPr>
          <w:rFonts w:ascii="仿宋" w:hAnsi="仿宋" w:eastAsia="仿宋"/>
          <w:spacing w:val="-2"/>
          <w:kern w:val="10"/>
          <w:position w:val="-2"/>
          <w:sz w:val="30"/>
          <w:szCs w:val="30"/>
        </w:rPr>
      </w:pPr>
      <w:r>
        <w:rPr>
          <w:rFonts w:ascii="仿宋" w:hAnsi="仿宋" w:eastAsia="仿宋"/>
          <w:spacing w:val="-2"/>
          <w:kern w:val="10"/>
          <w:position w:val="-2"/>
          <w:sz w:val="30"/>
          <w:szCs w:val="30"/>
        </w:rPr>
        <w:t>2．“三公” 经费总支出情况。</w:t>
      </w:r>
      <w:r>
        <w:rPr>
          <w:rFonts w:hint="eastAsia" w:ascii="仿宋" w:hAnsi="仿宋" w:eastAsia="仿宋"/>
          <w:spacing w:val="-2"/>
          <w:kern w:val="10"/>
          <w:position w:val="-2"/>
          <w:sz w:val="30"/>
          <w:szCs w:val="30"/>
        </w:rPr>
        <w:t>2022年部门公务用车运行及维护费支出6万元，公务平台借用车1台。公务接待费支出0.42万元均为国内公务接待。</w:t>
      </w:r>
    </w:p>
    <w:p>
      <w:pPr>
        <w:spacing w:line="360" w:lineRule="auto"/>
        <w:ind w:firstLine="592" w:firstLineChars="200"/>
        <w:rPr>
          <w:rFonts w:ascii="仿宋" w:hAnsi="仿宋" w:eastAsia="仿宋"/>
          <w:spacing w:val="-2"/>
          <w:kern w:val="10"/>
          <w:position w:val="-2"/>
          <w:sz w:val="30"/>
          <w:szCs w:val="30"/>
        </w:rPr>
      </w:pPr>
      <w:r>
        <w:rPr>
          <w:rFonts w:ascii="仿宋" w:hAnsi="仿宋" w:eastAsia="仿宋"/>
          <w:spacing w:val="-2"/>
          <w:kern w:val="10"/>
          <w:position w:val="-2"/>
          <w:sz w:val="30"/>
          <w:szCs w:val="30"/>
        </w:rPr>
        <w:t>3．因公出国（境）费用支出和公务用车（购置）情况。</w:t>
      </w:r>
    </w:p>
    <w:p>
      <w:pPr>
        <w:spacing w:line="360" w:lineRule="auto"/>
        <w:ind w:firstLine="444" w:firstLineChars="150"/>
        <w:rPr>
          <w:rFonts w:ascii="仿宋" w:hAnsi="仿宋" w:eastAsia="仿宋"/>
          <w:spacing w:val="-2"/>
          <w:kern w:val="10"/>
          <w:position w:val="-2"/>
          <w:sz w:val="30"/>
          <w:szCs w:val="30"/>
        </w:rPr>
      </w:pPr>
      <w:r>
        <w:rPr>
          <w:rFonts w:hint="eastAsia" w:ascii="仿宋" w:hAnsi="仿宋" w:eastAsia="仿宋"/>
          <w:spacing w:val="-2"/>
          <w:kern w:val="10"/>
          <w:position w:val="-2"/>
          <w:sz w:val="30"/>
          <w:szCs w:val="30"/>
        </w:rPr>
        <w:t>2022年部门无因</w:t>
      </w:r>
      <w:r>
        <w:rPr>
          <w:rFonts w:ascii="仿宋" w:hAnsi="仿宋" w:eastAsia="仿宋"/>
          <w:spacing w:val="-2"/>
          <w:kern w:val="10"/>
          <w:position w:val="-2"/>
          <w:sz w:val="30"/>
          <w:szCs w:val="30"/>
        </w:rPr>
        <w:t>公出国（境）费用支出和公务用车</w:t>
      </w:r>
      <w:r>
        <w:rPr>
          <w:rFonts w:hint="eastAsia" w:ascii="仿宋" w:hAnsi="仿宋" w:eastAsia="仿宋"/>
          <w:spacing w:val="-2"/>
          <w:kern w:val="10"/>
          <w:position w:val="-2"/>
          <w:sz w:val="30"/>
          <w:szCs w:val="30"/>
        </w:rPr>
        <w:t>（</w:t>
      </w:r>
      <w:r>
        <w:rPr>
          <w:rFonts w:ascii="仿宋" w:hAnsi="仿宋" w:eastAsia="仿宋"/>
          <w:spacing w:val="-2"/>
          <w:kern w:val="10"/>
          <w:position w:val="-2"/>
          <w:sz w:val="30"/>
          <w:szCs w:val="30"/>
        </w:rPr>
        <w:t>购置</w:t>
      </w:r>
      <w:r>
        <w:rPr>
          <w:rFonts w:hint="eastAsia" w:ascii="仿宋" w:hAnsi="仿宋" w:eastAsia="仿宋"/>
          <w:spacing w:val="-2"/>
          <w:kern w:val="10"/>
          <w:position w:val="-2"/>
          <w:sz w:val="30"/>
          <w:szCs w:val="30"/>
        </w:rPr>
        <w:t>）支出</w:t>
      </w:r>
      <w:r>
        <w:rPr>
          <w:rFonts w:ascii="仿宋" w:hAnsi="仿宋" w:eastAsia="仿宋"/>
          <w:spacing w:val="-2"/>
          <w:kern w:val="10"/>
          <w:position w:val="-2"/>
          <w:sz w:val="30"/>
          <w:szCs w:val="30"/>
        </w:rPr>
        <w:t>。</w:t>
      </w:r>
    </w:p>
    <w:p>
      <w:pPr>
        <w:spacing w:line="360" w:lineRule="auto"/>
        <w:ind w:firstLine="592" w:firstLineChars="200"/>
        <w:rPr>
          <w:rFonts w:ascii="仿宋" w:hAnsi="仿宋" w:eastAsia="仿宋"/>
          <w:spacing w:val="-2"/>
          <w:kern w:val="10"/>
          <w:position w:val="-2"/>
          <w:sz w:val="30"/>
          <w:szCs w:val="30"/>
        </w:rPr>
      </w:pPr>
      <w:r>
        <w:rPr>
          <w:rFonts w:ascii="仿宋" w:hAnsi="仿宋" w:eastAsia="仿宋"/>
          <w:spacing w:val="-2"/>
          <w:kern w:val="10"/>
          <w:position w:val="-2"/>
          <w:sz w:val="30"/>
          <w:szCs w:val="30"/>
        </w:rPr>
        <w:t xml:space="preserve">（二）项目支出 </w:t>
      </w:r>
    </w:p>
    <w:p>
      <w:pPr>
        <w:autoSpaceDE w:val="0"/>
        <w:autoSpaceDN w:val="0"/>
        <w:spacing w:line="360" w:lineRule="auto"/>
        <w:ind w:firstLine="592" w:firstLineChars="200"/>
        <w:rPr>
          <w:rFonts w:ascii="仿宋" w:hAnsi="仿宋" w:eastAsia="仿宋"/>
          <w:spacing w:val="-2"/>
          <w:kern w:val="10"/>
          <w:position w:val="-2"/>
          <w:sz w:val="30"/>
          <w:szCs w:val="30"/>
        </w:rPr>
      </w:pPr>
      <w:r>
        <w:rPr>
          <w:rFonts w:ascii="仿宋" w:hAnsi="仿宋" w:eastAsia="仿宋"/>
          <w:spacing w:val="-2"/>
          <w:kern w:val="10"/>
          <w:position w:val="-2"/>
          <w:sz w:val="30"/>
          <w:szCs w:val="30"/>
        </w:rPr>
        <w:t>1．项目资金（包括财政资金、自筹资金等）安排落实、总投入等情况分析。</w:t>
      </w:r>
    </w:p>
    <w:p>
      <w:pPr>
        <w:spacing w:line="360" w:lineRule="auto"/>
        <w:ind w:firstLine="552" w:firstLineChars="200"/>
        <w:rPr>
          <w:rFonts w:ascii="Times New Roman" w:hAnsi="Times New Roman" w:eastAsia="仿宋_GB2312"/>
          <w:b/>
          <w:spacing w:val="-2"/>
          <w:kern w:val="10"/>
          <w:position w:val="-2"/>
          <w:sz w:val="28"/>
          <w:szCs w:val="28"/>
        </w:rPr>
      </w:pPr>
      <w:r>
        <w:rPr>
          <w:rFonts w:ascii="仿宋" w:hAnsi="仿宋" w:eastAsia="仿宋"/>
          <w:spacing w:val="-2"/>
          <w:kern w:val="10"/>
          <w:position w:val="-2"/>
          <w:sz w:val="28"/>
          <w:szCs w:val="28"/>
        </w:rPr>
        <w:t>20</w:t>
      </w:r>
      <w:r>
        <w:rPr>
          <w:rFonts w:hint="eastAsia" w:ascii="仿宋" w:hAnsi="仿宋" w:eastAsia="仿宋"/>
          <w:spacing w:val="-2"/>
          <w:kern w:val="10"/>
          <w:position w:val="-2"/>
          <w:sz w:val="28"/>
          <w:szCs w:val="28"/>
        </w:rPr>
        <w:t>22年部门项目总支出</w:t>
      </w:r>
      <w:r>
        <w:rPr>
          <w:rFonts w:hint="eastAsia" w:ascii="仿宋" w:hAnsi="Times New Roman" w:eastAsia="仿宋" w:cs="仿宋"/>
          <w:spacing w:val="-2"/>
          <w:kern w:val="10"/>
          <w:position w:val="-2"/>
          <w:sz w:val="28"/>
          <w:szCs w:val="28"/>
        </w:rPr>
        <w:t>100</w:t>
      </w:r>
      <w:r>
        <w:rPr>
          <w:rFonts w:hint="eastAsia" w:ascii="仿宋" w:hAnsi="仿宋" w:eastAsia="仿宋"/>
          <w:spacing w:val="-2"/>
          <w:kern w:val="10"/>
          <w:position w:val="-2"/>
          <w:sz w:val="28"/>
          <w:szCs w:val="28"/>
        </w:rPr>
        <w:t>万元，其中非税收入返还24万元。</w:t>
      </w:r>
    </w:p>
    <w:p>
      <w:pPr>
        <w:autoSpaceDE w:val="0"/>
        <w:autoSpaceDN w:val="0"/>
        <w:spacing w:line="360" w:lineRule="auto"/>
        <w:ind w:firstLine="592" w:firstLineChars="200"/>
        <w:rPr>
          <w:rFonts w:ascii="仿宋" w:hAnsi="仿宋" w:eastAsia="仿宋"/>
          <w:spacing w:val="-2"/>
          <w:kern w:val="10"/>
          <w:position w:val="-2"/>
          <w:sz w:val="30"/>
          <w:szCs w:val="30"/>
        </w:rPr>
      </w:pPr>
      <w:r>
        <w:rPr>
          <w:rFonts w:ascii="仿宋" w:hAnsi="仿宋" w:eastAsia="仿宋"/>
          <w:spacing w:val="-2"/>
          <w:kern w:val="10"/>
          <w:position w:val="-2"/>
          <w:sz w:val="30"/>
          <w:szCs w:val="30"/>
        </w:rPr>
        <w:t>2．项目资金（主要指财政资金）实际使用情况分析。</w:t>
      </w:r>
    </w:p>
    <w:p>
      <w:pPr>
        <w:autoSpaceDE w:val="0"/>
        <w:autoSpaceDN w:val="0"/>
        <w:spacing w:line="360" w:lineRule="auto"/>
        <w:ind w:firstLine="592" w:firstLineChars="200"/>
        <w:rPr>
          <w:rFonts w:ascii="仿宋" w:hAnsi="仿宋" w:eastAsia="仿宋"/>
          <w:spacing w:val="-2"/>
          <w:kern w:val="10"/>
          <w:position w:val="-2"/>
          <w:sz w:val="30"/>
          <w:szCs w:val="30"/>
        </w:rPr>
      </w:pPr>
      <w:r>
        <w:rPr>
          <w:rFonts w:hint="eastAsia" w:ascii="仿宋" w:hAnsi="仿宋" w:eastAsia="仿宋"/>
          <w:spacing w:val="-2"/>
          <w:kern w:val="10"/>
          <w:position w:val="-2"/>
          <w:sz w:val="30"/>
          <w:szCs w:val="30"/>
        </w:rPr>
        <w:t>2022年部门项目总支出100万元构成：职业病防治10万元，信息网络体系、执法终端20万元，法制宣传、执法用车12万元，突发公共事件应急10万元，监督工作、案件查处、打击非法行医43万元，制服5万元。</w:t>
      </w:r>
    </w:p>
    <w:p>
      <w:pPr>
        <w:autoSpaceDE w:val="0"/>
        <w:autoSpaceDN w:val="0"/>
        <w:spacing w:line="360" w:lineRule="auto"/>
        <w:ind w:firstLine="592" w:firstLineChars="200"/>
        <w:rPr>
          <w:rFonts w:ascii="仿宋" w:hAnsi="仿宋" w:eastAsia="仿宋"/>
          <w:spacing w:val="-2"/>
          <w:kern w:val="10"/>
          <w:position w:val="-2"/>
          <w:sz w:val="30"/>
          <w:szCs w:val="30"/>
        </w:rPr>
      </w:pPr>
      <w:r>
        <w:rPr>
          <w:rFonts w:ascii="仿宋" w:hAnsi="仿宋" w:eastAsia="仿宋"/>
          <w:spacing w:val="-2"/>
          <w:kern w:val="10"/>
          <w:position w:val="-2"/>
          <w:sz w:val="30"/>
          <w:szCs w:val="30"/>
        </w:rPr>
        <w:t>3</w:t>
      </w:r>
      <w:r>
        <w:rPr>
          <w:rFonts w:hint="eastAsia" w:ascii="仿宋" w:hAnsi="仿宋" w:eastAsia="仿宋"/>
          <w:spacing w:val="-2"/>
          <w:kern w:val="10"/>
          <w:position w:val="-2"/>
          <w:sz w:val="30"/>
          <w:szCs w:val="30"/>
        </w:rPr>
        <w:t>．</w:t>
      </w:r>
      <w:r>
        <w:rPr>
          <w:rFonts w:ascii="仿宋" w:hAnsi="仿宋" w:eastAsia="仿宋"/>
          <w:spacing w:val="-2"/>
          <w:kern w:val="10"/>
          <w:position w:val="-2"/>
          <w:sz w:val="30"/>
          <w:szCs w:val="30"/>
        </w:rPr>
        <w:t>项目资金管理情况分析，主要包括管理制度、办法的制定及执行情况。</w:t>
      </w:r>
    </w:p>
    <w:p>
      <w:pPr>
        <w:autoSpaceDE w:val="0"/>
        <w:autoSpaceDN w:val="0"/>
        <w:spacing w:line="360" w:lineRule="auto"/>
        <w:ind w:firstLine="592" w:firstLineChars="200"/>
        <w:rPr>
          <w:rFonts w:ascii="仿宋" w:hAnsi="仿宋" w:eastAsia="仿宋"/>
          <w:spacing w:val="-2"/>
          <w:kern w:val="10"/>
          <w:position w:val="-2"/>
          <w:sz w:val="30"/>
          <w:szCs w:val="30"/>
        </w:rPr>
      </w:pPr>
      <w:r>
        <w:rPr>
          <w:rFonts w:ascii="仿宋" w:hAnsi="仿宋" w:eastAsia="仿宋"/>
          <w:spacing w:val="-2"/>
          <w:kern w:val="10"/>
          <w:position w:val="-2"/>
          <w:sz w:val="30"/>
          <w:szCs w:val="30"/>
        </w:rPr>
        <w:t>项目支出严格按照国家财经法规、预算资金管理办法、财务管理制度以及省级政府对财政专项资金管理有关法规的规定执行，把项目资金的审批分配、监督检查与绩效评价结合起来。项目支出中用于采购货物、服务类、拨款类等资金支出由国库集中支付，其他支出遵循先预算、再审批、后支出的原则，确保了财政资金分配和财政审批程序合法、保证了项目资金的合理使用。</w:t>
      </w:r>
    </w:p>
    <w:p>
      <w:pPr>
        <w:spacing w:line="360" w:lineRule="auto"/>
        <w:ind w:firstLine="554" w:firstLineChars="200"/>
        <w:rPr>
          <w:rFonts w:ascii="Times New Roman" w:hAnsi="Times New Roman" w:eastAsia="黑体"/>
          <w:b/>
          <w:bCs/>
          <w:spacing w:val="-2"/>
          <w:kern w:val="10"/>
          <w:position w:val="-2"/>
          <w:sz w:val="28"/>
          <w:szCs w:val="28"/>
        </w:rPr>
      </w:pPr>
      <w:r>
        <w:rPr>
          <w:rFonts w:ascii="Times New Roman" w:hAnsi="Times New Roman" w:eastAsia="黑体"/>
          <w:b/>
          <w:bCs/>
          <w:spacing w:val="-2"/>
          <w:kern w:val="10"/>
          <w:position w:val="-2"/>
          <w:sz w:val="28"/>
          <w:szCs w:val="28"/>
        </w:rPr>
        <w:t xml:space="preserve">三、部门项目组织实施情况 </w:t>
      </w:r>
    </w:p>
    <w:p>
      <w:pPr>
        <w:spacing w:line="360" w:lineRule="auto"/>
        <w:ind w:firstLine="592" w:firstLineChars="200"/>
        <w:rPr>
          <w:rFonts w:ascii="仿宋" w:hAnsi="仿宋" w:eastAsia="仿宋"/>
          <w:spacing w:val="-2"/>
          <w:kern w:val="10"/>
          <w:position w:val="-2"/>
          <w:sz w:val="30"/>
          <w:szCs w:val="30"/>
        </w:rPr>
      </w:pPr>
      <w:r>
        <w:rPr>
          <w:rFonts w:hint="eastAsia" w:ascii="仿宋" w:hAnsi="仿宋" w:eastAsia="仿宋"/>
          <w:spacing w:val="-2"/>
          <w:kern w:val="10"/>
          <w:position w:val="-2"/>
          <w:sz w:val="30"/>
          <w:szCs w:val="30"/>
        </w:rPr>
        <w:t>2022年卫生监督工作专项费用100万元，主要完成以下专项工作：</w:t>
      </w:r>
      <w:r>
        <w:rPr>
          <w:rFonts w:ascii="仿宋" w:hAnsi="仿宋" w:eastAsia="仿宋"/>
          <w:spacing w:val="-2"/>
          <w:kern w:val="10"/>
          <w:position w:val="-2"/>
          <w:sz w:val="30"/>
          <w:szCs w:val="30"/>
        </w:rPr>
        <w:t>完善和健全综合监督行政执法体系，推进卫生健康综合执法，加强乡镇卫生健康监督网络建设，积极推进乡镇卫生监督和卫生监督协管服务，负责区域内公共卫生、医疗卫生、职业病防治、计划生育综合监督，督查卫生健康法律法规的落实情况，查处违法行为</w:t>
      </w:r>
      <w:r>
        <w:rPr>
          <w:rFonts w:hint="eastAsia" w:ascii="仿宋" w:hAnsi="仿宋" w:eastAsia="仿宋"/>
          <w:spacing w:val="-2"/>
          <w:kern w:val="10"/>
          <w:position w:val="-2"/>
          <w:sz w:val="30"/>
          <w:szCs w:val="30"/>
        </w:rPr>
        <w:t>。全年共对全市1765家单位开展了日常监督检查，实现日常监管范围全覆盖，监督覆盖率100%；卫生行政许可持证率100％；案件查处①无《卫生许可证》整改、处罚率100%；②任用无有效健康合格证人员上岗整改、处罚率100％；③不符合法定生产经营条件的生产经营行为整改、处罚率100%；④无《放射诊疗许可证》整改、处罚率100%；⑤无证行医、超范围执业、聘用非卫生技术人员上岗行为整改、处罚率100％；两次以上无证行医处罚后再次发现的案件移送率100%；⑥投诉举报案件查处率100%；实现卫生监督监管范围全覆盖。</w:t>
      </w:r>
    </w:p>
    <w:p>
      <w:pPr>
        <w:spacing w:line="360" w:lineRule="auto"/>
        <w:ind w:firstLine="554" w:firstLineChars="200"/>
        <w:rPr>
          <w:rFonts w:ascii="Times New Roman" w:hAnsi="Times New Roman" w:eastAsia="黑体"/>
          <w:b/>
          <w:bCs/>
          <w:color w:val="000000"/>
          <w:spacing w:val="-2"/>
          <w:kern w:val="10"/>
          <w:position w:val="-2"/>
          <w:sz w:val="28"/>
          <w:szCs w:val="28"/>
        </w:rPr>
      </w:pPr>
      <w:r>
        <w:rPr>
          <w:rFonts w:ascii="Times New Roman" w:hAnsi="Times New Roman" w:eastAsia="黑体"/>
          <w:b/>
          <w:bCs/>
          <w:color w:val="000000"/>
          <w:spacing w:val="-2"/>
          <w:kern w:val="10"/>
          <w:position w:val="-2"/>
          <w:sz w:val="28"/>
          <w:szCs w:val="28"/>
        </w:rPr>
        <w:t xml:space="preserve">四、资产管理情况 </w:t>
      </w:r>
    </w:p>
    <w:p>
      <w:pPr>
        <w:shd w:val="clear" w:color="auto" w:fill="FFFFFF"/>
        <w:spacing w:line="360" w:lineRule="auto"/>
        <w:ind w:firstLine="640"/>
        <w:rPr>
          <w:rFonts w:ascii="仿宋" w:hAnsi="仿宋" w:eastAsia="仿宋"/>
          <w:spacing w:val="-2"/>
          <w:kern w:val="10"/>
          <w:position w:val="-2"/>
          <w:sz w:val="30"/>
          <w:szCs w:val="30"/>
        </w:rPr>
      </w:pPr>
      <w:r>
        <w:rPr>
          <w:rFonts w:hint="eastAsia" w:ascii="仿宋" w:hAnsi="仿宋" w:eastAsia="仿宋" w:cs="宋体"/>
          <w:color w:val="222222"/>
          <w:spacing w:val="-2"/>
          <w:kern w:val="10"/>
          <w:position w:val="-2"/>
          <w:sz w:val="28"/>
          <w:szCs w:val="28"/>
        </w:rPr>
        <w:t>2</w:t>
      </w:r>
      <w:r>
        <w:rPr>
          <w:rFonts w:hint="eastAsia" w:ascii="仿宋" w:hAnsi="仿宋" w:eastAsia="仿宋"/>
          <w:spacing w:val="-2"/>
          <w:kern w:val="10"/>
          <w:position w:val="-2"/>
          <w:sz w:val="30"/>
          <w:szCs w:val="30"/>
        </w:rPr>
        <w:t>022年部门进一步完善了资产管理制度，定期进行资产盘点和清理，资产报废严格遵照市国资局资产报废流程办理，资产管理总体执行情况较好。</w:t>
      </w:r>
    </w:p>
    <w:p>
      <w:pPr>
        <w:widowControl w:val="0"/>
        <w:numPr>
          <w:ilvl w:val="0"/>
          <w:numId w:val="1"/>
        </w:numPr>
        <w:adjustRightInd/>
        <w:snapToGrid/>
        <w:spacing w:after="0" w:line="360" w:lineRule="auto"/>
        <w:jc w:val="both"/>
        <w:rPr>
          <w:rFonts w:ascii="Times New Roman" w:hAnsi="Times New Roman" w:eastAsia="黑体"/>
          <w:b/>
          <w:bCs/>
          <w:color w:val="000000"/>
          <w:spacing w:val="-2"/>
          <w:kern w:val="10"/>
          <w:position w:val="-2"/>
          <w:sz w:val="28"/>
          <w:szCs w:val="28"/>
        </w:rPr>
      </w:pPr>
      <w:r>
        <w:rPr>
          <w:rFonts w:ascii="Times New Roman" w:hAnsi="Times New Roman" w:eastAsia="黑体"/>
          <w:b/>
          <w:bCs/>
          <w:color w:val="000000"/>
          <w:spacing w:val="-2"/>
          <w:kern w:val="10"/>
          <w:position w:val="-2"/>
          <w:sz w:val="28"/>
          <w:szCs w:val="28"/>
        </w:rPr>
        <w:t xml:space="preserve">部门整体支出绩效情况 </w:t>
      </w:r>
    </w:p>
    <w:p>
      <w:pPr>
        <w:spacing w:line="360" w:lineRule="auto"/>
        <w:ind w:firstLine="414" w:firstLineChars="150"/>
        <w:rPr>
          <w:rFonts w:ascii="仿宋" w:hAnsi="仿宋" w:eastAsia="仿宋" w:cs="仿宋"/>
          <w:color w:val="000000"/>
          <w:spacing w:val="-2"/>
          <w:kern w:val="10"/>
          <w:position w:val="-2"/>
          <w:sz w:val="28"/>
          <w:szCs w:val="28"/>
        </w:rPr>
      </w:pPr>
      <w:r>
        <w:rPr>
          <w:rFonts w:hint="eastAsia" w:ascii="仿宋" w:hAnsi="仿宋" w:eastAsia="仿宋" w:cs="仿宋"/>
          <w:color w:val="000000"/>
          <w:spacing w:val="-2"/>
          <w:kern w:val="10"/>
          <w:position w:val="-2"/>
          <w:sz w:val="28"/>
          <w:szCs w:val="28"/>
        </w:rPr>
        <w:t>（一）</w:t>
      </w:r>
      <w:r>
        <w:rPr>
          <w:rFonts w:ascii="仿宋" w:hAnsi="仿宋" w:eastAsia="仿宋" w:cs="仿宋"/>
          <w:color w:val="000000"/>
          <w:spacing w:val="-2"/>
          <w:kern w:val="10"/>
          <w:position w:val="-2"/>
          <w:sz w:val="28"/>
          <w:szCs w:val="28"/>
        </w:rPr>
        <w:t>单位总支出情况绩效分析</w:t>
      </w:r>
      <w:r>
        <w:rPr>
          <w:rFonts w:hint="eastAsia" w:ascii="仿宋" w:hAnsi="仿宋" w:eastAsia="仿宋" w:cs="仿宋"/>
          <w:color w:val="000000"/>
          <w:spacing w:val="-2"/>
          <w:kern w:val="10"/>
          <w:position w:val="-2"/>
          <w:sz w:val="28"/>
          <w:szCs w:val="28"/>
        </w:rPr>
        <w:t>。</w:t>
      </w:r>
      <w:r>
        <w:rPr>
          <w:rFonts w:ascii="仿宋" w:hAnsi="仿宋" w:eastAsia="仿宋" w:cs="仿宋"/>
          <w:color w:val="000000"/>
          <w:spacing w:val="-2"/>
          <w:kern w:val="10"/>
          <w:position w:val="-2"/>
          <w:sz w:val="28"/>
          <w:szCs w:val="28"/>
        </w:rPr>
        <w:t xml:space="preserve"> </w:t>
      </w:r>
    </w:p>
    <w:p>
      <w:pPr>
        <w:spacing w:line="360" w:lineRule="auto"/>
        <w:ind w:firstLine="552" w:firstLineChars="200"/>
        <w:rPr>
          <w:rFonts w:ascii="仿宋" w:hAnsi="仿宋" w:eastAsia="仿宋" w:cs="仿宋"/>
          <w:color w:val="000000"/>
          <w:spacing w:val="-2"/>
          <w:kern w:val="10"/>
          <w:position w:val="-2"/>
          <w:sz w:val="28"/>
          <w:szCs w:val="28"/>
        </w:rPr>
      </w:pPr>
      <w:r>
        <w:rPr>
          <w:rFonts w:hint="eastAsia" w:ascii="仿宋" w:hAnsi="仿宋" w:eastAsia="仿宋" w:cs="仿宋"/>
          <w:color w:val="000000"/>
          <w:spacing w:val="-2"/>
          <w:kern w:val="10"/>
          <w:position w:val="-2"/>
          <w:sz w:val="28"/>
          <w:szCs w:val="28"/>
        </w:rPr>
        <w:t>2022年度部门总支出319.22万元，其中基本支出219.22万元，项目支出100万元。 2022年部门总体支出按计划有序进行，保障了单位职工工资福利的按时发放、项目建设的顺利进行和单位日常工作的正常运转。</w:t>
      </w:r>
    </w:p>
    <w:p>
      <w:pPr>
        <w:widowControl w:val="0"/>
        <w:numPr>
          <w:ilvl w:val="0"/>
          <w:numId w:val="2"/>
        </w:numPr>
        <w:adjustRightInd/>
        <w:snapToGrid/>
        <w:spacing w:after="0" w:line="360" w:lineRule="auto"/>
        <w:jc w:val="both"/>
        <w:rPr>
          <w:rFonts w:ascii="仿宋" w:hAnsi="仿宋" w:eastAsia="仿宋" w:cs="仿宋"/>
          <w:color w:val="000000"/>
          <w:spacing w:val="-2"/>
          <w:kern w:val="10"/>
          <w:position w:val="-2"/>
          <w:sz w:val="28"/>
          <w:szCs w:val="28"/>
        </w:rPr>
      </w:pPr>
      <w:r>
        <w:rPr>
          <w:rFonts w:ascii="仿宋" w:hAnsi="仿宋" w:eastAsia="仿宋" w:cs="仿宋"/>
          <w:color w:val="000000"/>
          <w:spacing w:val="-2"/>
          <w:kern w:val="10"/>
          <w:position w:val="-2"/>
          <w:sz w:val="28"/>
          <w:szCs w:val="28"/>
        </w:rPr>
        <w:t>单位项目资金绩效分析</w:t>
      </w:r>
      <w:r>
        <w:rPr>
          <w:rFonts w:hint="eastAsia" w:ascii="仿宋" w:hAnsi="仿宋" w:eastAsia="仿宋" w:cs="仿宋"/>
          <w:color w:val="000000"/>
          <w:spacing w:val="-2"/>
          <w:kern w:val="10"/>
          <w:position w:val="-2"/>
          <w:sz w:val="28"/>
          <w:szCs w:val="28"/>
        </w:rPr>
        <w:t>。</w:t>
      </w:r>
    </w:p>
    <w:p>
      <w:pPr>
        <w:spacing w:line="360" w:lineRule="auto"/>
        <w:ind w:firstLine="552" w:firstLineChars="200"/>
        <w:rPr>
          <w:rFonts w:ascii="仿宋" w:hAnsi="仿宋" w:eastAsia="仿宋" w:cs="仿宋"/>
          <w:color w:val="000000"/>
          <w:spacing w:val="-2"/>
          <w:kern w:val="10"/>
          <w:position w:val="-2"/>
          <w:sz w:val="28"/>
          <w:szCs w:val="28"/>
        </w:rPr>
      </w:pPr>
      <w:r>
        <w:rPr>
          <w:rFonts w:hint="eastAsia" w:ascii="仿宋" w:hAnsi="仿宋" w:eastAsia="仿宋" w:cs="仿宋"/>
          <w:color w:val="000000"/>
          <w:spacing w:val="-2"/>
          <w:kern w:val="10"/>
          <w:position w:val="-2"/>
          <w:sz w:val="28"/>
          <w:szCs w:val="28"/>
        </w:rPr>
        <w:t>2022年部门项目资金支出100万元，无建设项目资金使用，卫生监督项目单独进行了绩效自评。本部门项目资金严格按照《专项资金管理办法》，做到专款专用，确保了年度内各项目建设工作的顺利开展和按时完成。</w:t>
      </w:r>
    </w:p>
    <w:p>
      <w:pPr>
        <w:spacing w:line="360" w:lineRule="auto"/>
        <w:ind w:firstLine="554" w:firstLineChars="200"/>
        <w:rPr>
          <w:rFonts w:ascii="Times New Roman" w:hAnsi="Times New Roman" w:eastAsia="黑体"/>
          <w:b/>
          <w:bCs/>
          <w:spacing w:val="-2"/>
          <w:kern w:val="10"/>
          <w:position w:val="-2"/>
          <w:sz w:val="28"/>
          <w:szCs w:val="28"/>
        </w:rPr>
      </w:pPr>
      <w:r>
        <w:rPr>
          <w:rFonts w:ascii="Times New Roman" w:hAnsi="Times New Roman" w:eastAsia="黑体"/>
          <w:b/>
          <w:bCs/>
          <w:spacing w:val="-2"/>
          <w:kern w:val="10"/>
          <w:position w:val="-2"/>
          <w:sz w:val="28"/>
          <w:szCs w:val="28"/>
        </w:rPr>
        <w:t xml:space="preserve">六、存在的主要问题 </w:t>
      </w:r>
    </w:p>
    <w:p>
      <w:pPr>
        <w:pStyle w:val="5"/>
        <w:widowControl/>
        <w:spacing w:before="0" w:beforeAutospacing="0" w:after="0" w:afterAutospacing="0" w:line="360" w:lineRule="auto"/>
        <w:ind w:firstLine="630"/>
        <w:textAlignment w:val="center"/>
        <w:rPr>
          <w:rFonts w:ascii="仿宋" w:hAnsi="仿宋" w:eastAsia="仿宋" w:cstheme="minorBidi"/>
          <w:spacing w:val="-2"/>
          <w:kern w:val="10"/>
          <w:position w:val="-2"/>
          <w:sz w:val="30"/>
          <w:szCs w:val="30"/>
        </w:rPr>
      </w:pPr>
      <w:r>
        <w:rPr>
          <w:rFonts w:ascii="仿宋" w:hAnsi="仿宋" w:eastAsia="仿宋" w:cstheme="minorBidi"/>
          <w:spacing w:val="-2"/>
          <w:kern w:val="10"/>
          <w:position w:val="-2"/>
          <w:sz w:val="30"/>
          <w:szCs w:val="30"/>
        </w:rPr>
        <w:t>预算执行中，经济科目不能完全按照预算编制的执行，主要原因是在实际业务发生中，有些费用不能完全精准预估。</w:t>
      </w:r>
    </w:p>
    <w:p>
      <w:pPr>
        <w:pStyle w:val="5"/>
        <w:widowControl/>
        <w:shd w:val="clear" w:color="auto" w:fill="FFFFFF"/>
        <w:spacing w:before="0" w:beforeAutospacing="0" w:after="0" w:afterAutospacing="0" w:line="360" w:lineRule="auto"/>
        <w:jc w:val="both"/>
        <w:rPr>
          <w:rFonts w:ascii="仿宋" w:hAnsi="仿宋" w:eastAsia="仿宋" w:cstheme="minorBidi"/>
          <w:b/>
          <w:spacing w:val="-2"/>
          <w:kern w:val="10"/>
          <w:position w:val="-2"/>
          <w:sz w:val="30"/>
          <w:szCs w:val="30"/>
        </w:rPr>
      </w:pPr>
      <w:r>
        <w:rPr>
          <w:rFonts w:hint="eastAsia" w:ascii="仿宋" w:hAnsi="仿宋" w:eastAsia="仿宋" w:cstheme="minorBidi"/>
          <w:spacing w:val="-2"/>
          <w:kern w:val="10"/>
          <w:position w:val="-2"/>
          <w:sz w:val="30"/>
          <w:szCs w:val="30"/>
        </w:rPr>
        <w:t>   </w:t>
      </w:r>
    </w:p>
    <w:p>
      <w:pPr>
        <w:spacing w:line="360" w:lineRule="auto"/>
        <w:ind w:firstLine="554" w:firstLineChars="200"/>
        <w:rPr>
          <w:rFonts w:ascii="Times New Roman" w:hAnsi="Times New Roman" w:eastAsia="黑体"/>
          <w:b/>
          <w:bCs/>
          <w:color w:val="000000"/>
          <w:spacing w:val="-2"/>
          <w:kern w:val="10"/>
          <w:position w:val="-2"/>
          <w:sz w:val="28"/>
          <w:szCs w:val="28"/>
        </w:rPr>
      </w:pPr>
      <w:r>
        <w:rPr>
          <w:rFonts w:ascii="Times New Roman" w:hAnsi="Times New Roman" w:eastAsia="黑体"/>
          <w:b/>
          <w:bCs/>
          <w:color w:val="000000"/>
          <w:spacing w:val="-2"/>
          <w:kern w:val="10"/>
          <w:position w:val="-2"/>
          <w:sz w:val="28"/>
          <w:szCs w:val="28"/>
        </w:rPr>
        <w:t xml:space="preserve">七、改进措施和有关建议 </w:t>
      </w:r>
    </w:p>
    <w:p>
      <w:pPr>
        <w:pStyle w:val="5"/>
        <w:widowControl/>
        <w:spacing w:before="0" w:beforeAutospacing="0" w:after="0" w:afterAutospacing="0" w:line="360" w:lineRule="auto"/>
        <w:ind w:firstLine="630"/>
        <w:textAlignment w:val="center"/>
        <w:rPr>
          <w:rFonts w:ascii="仿宋" w:hAnsi="仿宋" w:eastAsia="仿宋" w:cstheme="minorBidi"/>
          <w:spacing w:val="-2"/>
          <w:kern w:val="10"/>
          <w:position w:val="-2"/>
          <w:sz w:val="30"/>
          <w:szCs w:val="30"/>
        </w:rPr>
      </w:pPr>
      <w:r>
        <w:rPr>
          <w:rFonts w:hint="eastAsia" w:ascii="仿宋" w:hAnsi="仿宋" w:eastAsia="仿宋" w:cstheme="minorBidi"/>
          <w:spacing w:val="-2"/>
          <w:kern w:val="10"/>
          <w:position w:val="-2"/>
          <w:sz w:val="30"/>
          <w:szCs w:val="30"/>
        </w:rPr>
        <w:t>1、</w:t>
      </w:r>
      <w:r>
        <w:rPr>
          <w:rFonts w:ascii="仿宋" w:hAnsi="仿宋" w:eastAsia="仿宋" w:cstheme="minorBidi"/>
          <w:spacing w:val="-2"/>
          <w:kern w:val="10"/>
          <w:position w:val="-2"/>
          <w:sz w:val="30"/>
          <w:szCs w:val="30"/>
        </w:rPr>
        <w:t>预算编制的合理性</w:t>
      </w:r>
      <w:r>
        <w:rPr>
          <w:rFonts w:hint="eastAsia" w:ascii="仿宋" w:hAnsi="仿宋" w:eastAsia="仿宋" w:cstheme="minorBidi"/>
          <w:spacing w:val="-2"/>
          <w:kern w:val="10"/>
          <w:position w:val="-2"/>
          <w:sz w:val="30"/>
          <w:szCs w:val="30"/>
        </w:rPr>
        <w:t>精准度</w:t>
      </w:r>
      <w:r>
        <w:rPr>
          <w:rFonts w:ascii="仿宋" w:hAnsi="仿宋" w:eastAsia="仿宋" w:cstheme="minorBidi"/>
          <w:spacing w:val="-2"/>
          <w:kern w:val="10"/>
          <w:position w:val="-2"/>
          <w:sz w:val="30"/>
          <w:szCs w:val="30"/>
        </w:rPr>
        <w:t>需要提高，预算执行力度还要进一步加强细化预算编制工作，认真做好预算的编制。进一步加强内部机构的预算管理意识，严格按照预算编制的相关制度和要求，本着“勤俭节约、保障运转”的原则进行预算的编制；编制范围尽可能的全面、不漏项，进一步提高预算编制的科学性、合理性、严谨性和可控性。</w:t>
      </w:r>
    </w:p>
    <w:p>
      <w:pPr>
        <w:pStyle w:val="5"/>
        <w:widowControl/>
        <w:spacing w:before="0" w:beforeAutospacing="0" w:after="0" w:afterAutospacing="0" w:line="360" w:lineRule="auto"/>
        <w:ind w:firstLine="630"/>
        <w:textAlignment w:val="center"/>
        <w:rPr>
          <w:rFonts w:ascii="仿宋" w:hAnsi="仿宋" w:eastAsia="仿宋" w:cstheme="minorBidi"/>
          <w:spacing w:val="-2"/>
          <w:kern w:val="10"/>
          <w:position w:val="-2"/>
          <w:sz w:val="30"/>
          <w:szCs w:val="30"/>
        </w:rPr>
      </w:pPr>
      <w:r>
        <w:rPr>
          <w:rFonts w:ascii="仿宋" w:hAnsi="仿宋" w:eastAsia="仿宋" w:cstheme="minorBidi"/>
          <w:spacing w:val="-2"/>
          <w:kern w:val="10"/>
          <w:position w:val="-2"/>
          <w:sz w:val="30"/>
          <w:szCs w:val="30"/>
        </w:rPr>
        <w:t>  </w:t>
      </w:r>
    </w:p>
    <w:p>
      <w:pPr>
        <w:pStyle w:val="5"/>
        <w:widowControl/>
        <w:shd w:val="clear" w:color="auto" w:fill="FFFFFF"/>
        <w:spacing w:before="0" w:beforeAutospacing="0" w:after="0" w:afterAutospacing="0" w:line="360" w:lineRule="auto"/>
        <w:jc w:val="both"/>
        <w:rPr>
          <w:rFonts w:ascii="仿宋" w:hAnsi="仿宋" w:eastAsia="仿宋" w:cstheme="minorBidi"/>
          <w:spacing w:val="-2"/>
          <w:kern w:val="10"/>
          <w:position w:val="-2"/>
          <w:sz w:val="30"/>
          <w:szCs w:val="30"/>
        </w:rPr>
      </w:pPr>
      <w:r>
        <w:rPr>
          <w:rFonts w:hint="eastAsia" w:ascii="仿宋" w:hAnsi="仿宋" w:eastAsia="仿宋" w:cstheme="minorBidi"/>
          <w:spacing w:val="-2"/>
          <w:kern w:val="10"/>
          <w:position w:val="-2"/>
          <w:sz w:val="30"/>
          <w:szCs w:val="30"/>
        </w:rPr>
        <w:t xml:space="preserve">  </w:t>
      </w:r>
      <w:r>
        <w:rPr>
          <w:rFonts w:ascii="仿宋" w:hAnsi="仿宋" w:eastAsia="仿宋" w:cstheme="minorBidi"/>
          <w:spacing w:val="-2"/>
          <w:kern w:val="10"/>
          <w:position w:val="-2"/>
          <w:sz w:val="30"/>
          <w:szCs w:val="30"/>
        </w:rPr>
        <w:t xml:space="preserve"> 2．在日常预算管理过程中，进一步加强预算支出的审核、跟踪及预算执行情况分析。自查自纠行动，有效杜绝挤占挪用项目资金的违法违纪行为，充分发挥财政资金的最大效益。</w:t>
      </w:r>
    </w:p>
    <w:p>
      <w:pPr>
        <w:spacing w:line="360" w:lineRule="auto"/>
        <w:ind w:firstLine="554" w:firstLineChars="200"/>
        <w:rPr>
          <w:rFonts w:ascii="Times New Roman" w:hAnsi="Times New Roman" w:eastAsia="黑体"/>
          <w:b/>
          <w:bCs/>
          <w:color w:val="000000"/>
          <w:spacing w:val="-2"/>
          <w:kern w:val="10"/>
          <w:position w:val="-2"/>
          <w:sz w:val="28"/>
          <w:szCs w:val="28"/>
        </w:rPr>
      </w:pPr>
      <w:r>
        <w:rPr>
          <w:rFonts w:hint="eastAsia" w:ascii="Times New Roman" w:hAnsi="Times New Roman" w:eastAsia="黑体"/>
          <w:b/>
          <w:bCs/>
          <w:color w:val="000000"/>
          <w:spacing w:val="-2"/>
          <w:kern w:val="10"/>
          <w:position w:val="-2"/>
          <w:sz w:val="28"/>
          <w:szCs w:val="28"/>
        </w:rPr>
        <w:t>八、</w:t>
      </w:r>
      <w:r>
        <w:rPr>
          <w:rFonts w:ascii="Times New Roman" w:hAnsi="Times New Roman" w:eastAsia="黑体"/>
          <w:b/>
          <w:bCs/>
          <w:color w:val="000000"/>
          <w:spacing w:val="-2"/>
          <w:kern w:val="10"/>
          <w:position w:val="-2"/>
          <w:sz w:val="28"/>
          <w:szCs w:val="28"/>
        </w:rPr>
        <w:t>部门整体支出绩效评价等级</w:t>
      </w:r>
    </w:p>
    <w:p>
      <w:pPr>
        <w:shd w:val="clear" w:color="auto" w:fill="FFFFFF"/>
        <w:spacing w:line="360" w:lineRule="auto"/>
        <w:ind w:firstLine="640"/>
        <w:rPr>
          <w:rFonts w:ascii="仿宋" w:hAnsi="仿宋" w:eastAsia="仿宋"/>
          <w:spacing w:val="-2"/>
          <w:kern w:val="10"/>
          <w:position w:val="-2"/>
          <w:sz w:val="30"/>
          <w:szCs w:val="30"/>
        </w:rPr>
      </w:pPr>
      <w:r>
        <w:rPr>
          <w:rFonts w:hint="eastAsia" w:ascii="仿宋" w:hAnsi="仿宋" w:eastAsia="仿宋"/>
          <w:spacing w:val="-2"/>
          <w:kern w:val="10"/>
          <w:position w:val="-2"/>
          <w:sz w:val="30"/>
          <w:szCs w:val="30"/>
        </w:rPr>
        <w:t>2022年本部门整体支出绩效自评分100分（附</w:t>
      </w:r>
      <w:r>
        <w:rPr>
          <w:rFonts w:ascii="仿宋" w:hAnsi="仿宋" w:eastAsia="仿宋"/>
          <w:spacing w:val="-2"/>
          <w:kern w:val="10"/>
          <w:position w:val="-2"/>
          <w:sz w:val="30"/>
          <w:szCs w:val="30"/>
        </w:rPr>
        <w:t>相关评分表</w:t>
      </w:r>
      <w:r>
        <w:rPr>
          <w:rFonts w:hint="eastAsia" w:ascii="仿宋" w:hAnsi="仿宋" w:eastAsia="仿宋"/>
          <w:spacing w:val="-2"/>
          <w:kern w:val="10"/>
          <w:position w:val="-2"/>
          <w:sz w:val="30"/>
          <w:szCs w:val="30"/>
        </w:rPr>
        <w:t>）。</w:t>
      </w:r>
    </w:p>
    <w:p>
      <w:pPr>
        <w:spacing w:line="360" w:lineRule="auto"/>
        <w:rPr>
          <w:rFonts w:ascii="Times New Roman" w:hAnsi="Times New Roman" w:eastAsia="黑体"/>
          <w:spacing w:val="-2"/>
          <w:kern w:val="10"/>
          <w:position w:val="-2"/>
          <w:sz w:val="24"/>
          <w:szCs w:val="24"/>
        </w:rPr>
      </w:pPr>
    </w:p>
    <w:tbl>
      <w:tblPr>
        <w:tblStyle w:val="6"/>
        <w:tblW w:w="9999" w:type="dxa"/>
        <w:jc w:val="center"/>
        <w:tblLayout w:type="autofit"/>
        <w:tblCellMar>
          <w:top w:w="0" w:type="dxa"/>
          <w:left w:w="108" w:type="dxa"/>
          <w:bottom w:w="0" w:type="dxa"/>
          <w:right w:w="108" w:type="dxa"/>
        </w:tblCellMar>
      </w:tblPr>
      <w:tblGrid>
        <w:gridCol w:w="1135"/>
        <w:gridCol w:w="992"/>
        <w:gridCol w:w="1261"/>
        <w:gridCol w:w="1224"/>
        <w:gridCol w:w="1134"/>
        <w:gridCol w:w="1134"/>
        <w:gridCol w:w="828"/>
        <w:gridCol w:w="873"/>
        <w:gridCol w:w="1418"/>
      </w:tblGrid>
      <w:tr>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noWrap/>
            <w:vAlign w:val="center"/>
          </w:tcPr>
          <w:p>
            <w:pPr>
              <w:spacing w:line="360" w:lineRule="auto"/>
              <w:jc w:val="center"/>
              <w:rPr>
                <w:rFonts w:eastAsia="方正小标宋_GBK"/>
                <w:color w:val="000000"/>
                <w:spacing w:val="-2"/>
                <w:kern w:val="10"/>
                <w:position w:val="-2"/>
                <w:sz w:val="36"/>
                <w:szCs w:val="36"/>
              </w:rPr>
            </w:pPr>
          </w:p>
          <w:p>
            <w:pPr>
              <w:spacing w:line="360" w:lineRule="auto"/>
              <w:jc w:val="center"/>
              <w:rPr>
                <w:rFonts w:eastAsia="方正小标宋_GBK"/>
                <w:color w:val="000000"/>
                <w:spacing w:val="-2"/>
                <w:kern w:val="10"/>
                <w:position w:val="-2"/>
                <w:sz w:val="36"/>
                <w:szCs w:val="36"/>
              </w:rPr>
            </w:pPr>
          </w:p>
          <w:p>
            <w:pPr>
              <w:spacing w:line="360" w:lineRule="auto"/>
              <w:jc w:val="center"/>
              <w:rPr>
                <w:rFonts w:eastAsia="方正小标宋_GBK"/>
                <w:color w:val="000000"/>
                <w:spacing w:val="-2"/>
                <w:kern w:val="10"/>
                <w:position w:val="-2"/>
                <w:sz w:val="36"/>
                <w:szCs w:val="36"/>
              </w:rPr>
            </w:pPr>
          </w:p>
          <w:p>
            <w:pPr>
              <w:spacing w:line="360" w:lineRule="auto"/>
              <w:jc w:val="center"/>
              <w:rPr>
                <w:rFonts w:eastAsia="方正小标宋_GBK"/>
                <w:color w:val="000000"/>
                <w:spacing w:val="-2"/>
                <w:kern w:val="10"/>
                <w:position w:val="-2"/>
                <w:sz w:val="36"/>
                <w:szCs w:val="36"/>
              </w:rPr>
            </w:pPr>
          </w:p>
          <w:p>
            <w:pPr>
              <w:spacing w:line="360" w:lineRule="auto"/>
              <w:jc w:val="center"/>
              <w:rPr>
                <w:rFonts w:eastAsia="方正小标宋_GBK"/>
                <w:color w:val="000000"/>
                <w:spacing w:val="-2"/>
                <w:kern w:val="10"/>
                <w:position w:val="-2"/>
                <w:sz w:val="36"/>
                <w:szCs w:val="36"/>
              </w:rPr>
            </w:pPr>
          </w:p>
          <w:p>
            <w:pPr>
              <w:spacing w:line="360" w:lineRule="auto"/>
              <w:jc w:val="center"/>
              <w:rPr>
                <w:rFonts w:eastAsia="方正小标宋_GBK"/>
                <w:color w:val="000000"/>
                <w:spacing w:val="-2"/>
                <w:kern w:val="10"/>
                <w:position w:val="-2"/>
                <w:sz w:val="36"/>
                <w:szCs w:val="36"/>
              </w:rPr>
            </w:pPr>
          </w:p>
          <w:p>
            <w:pPr>
              <w:spacing w:line="360" w:lineRule="auto"/>
              <w:jc w:val="center"/>
              <w:rPr>
                <w:rFonts w:eastAsia="方正小标宋_GBK"/>
                <w:color w:val="000000"/>
                <w:spacing w:val="-2"/>
                <w:kern w:val="10"/>
                <w:position w:val="-2"/>
                <w:sz w:val="36"/>
                <w:szCs w:val="36"/>
              </w:rPr>
            </w:pPr>
          </w:p>
          <w:p>
            <w:pPr>
              <w:spacing w:line="360" w:lineRule="auto"/>
              <w:jc w:val="center"/>
              <w:rPr>
                <w:rFonts w:eastAsia="方正小标宋_GBK"/>
                <w:color w:val="000000"/>
                <w:spacing w:val="-2"/>
                <w:kern w:val="10"/>
                <w:position w:val="-2"/>
                <w:sz w:val="36"/>
                <w:szCs w:val="36"/>
              </w:rPr>
            </w:pPr>
          </w:p>
          <w:p>
            <w:pPr>
              <w:spacing w:line="360" w:lineRule="auto"/>
              <w:jc w:val="center"/>
              <w:rPr>
                <w:rFonts w:eastAsia="方正小标宋_GBK"/>
                <w:color w:val="000000"/>
                <w:spacing w:val="-2"/>
                <w:kern w:val="10"/>
                <w:position w:val="-2"/>
                <w:sz w:val="36"/>
                <w:szCs w:val="36"/>
              </w:rPr>
            </w:pPr>
          </w:p>
          <w:p>
            <w:pPr>
              <w:spacing w:line="360" w:lineRule="auto"/>
              <w:jc w:val="center"/>
              <w:rPr>
                <w:rFonts w:eastAsia="方正小标宋_GBK"/>
                <w:color w:val="000000"/>
                <w:spacing w:val="-2"/>
                <w:kern w:val="10"/>
                <w:position w:val="-2"/>
                <w:sz w:val="36"/>
                <w:szCs w:val="36"/>
              </w:rPr>
            </w:pPr>
          </w:p>
          <w:p>
            <w:pPr>
              <w:spacing w:line="360" w:lineRule="auto"/>
              <w:jc w:val="center"/>
              <w:rPr>
                <w:rFonts w:eastAsia="方正小标宋_GBK"/>
                <w:color w:val="000000"/>
                <w:spacing w:val="-2"/>
                <w:kern w:val="10"/>
                <w:position w:val="-2"/>
                <w:sz w:val="36"/>
                <w:szCs w:val="36"/>
              </w:rPr>
            </w:pPr>
          </w:p>
          <w:p>
            <w:pPr>
              <w:spacing w:line="360" w:lineRule="auto"/>
              <w:jc w:val="center"/>
              <w:rPr>
                <w:rFonts w:eastAsia="方正小标宋_GBK"/>
                <w:color w:val="000000"/>
                <w:spacing w:val="-2"/>
                <w:kern w:val="10"/>
                <w:position w:val="-2"/>
                <w:sz w:val="36"/>
                <w:szCs w:val="36"/>
              </w:rPr>
            </w:pPr>
            <w:r>
              <w:rPr>
                <w:rFonts w:eastAsia="方正小标宋_GBK"/>
                <w:color w:val="000000"/>
                <w:spacing w:val="-2"/>
                <w:kern w:val="10"/>
                <w:position w:val="-2"/>
                <w:sz w:val="36"/>
                <w:szCs w:val="36"/>
              </w:rPr>
              <w:t>预算支出绩效自评表</w:t>
            </w:r>
          </w:p>
        </w:tc>
      </w:tr>
      <w:tr>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noWrap/>
            <w:vAlign w:val="center"/>
          </w:tcPr>
          <w:p>
            <w:pPr>
              <w:spacing w:line="360" w:lineRule="auto"/>
              <w:jc w:val="center"/>
              <w:rPr>
                <w:color w:val="000000"/>
                <w:spacing w:val="-2"/>
                <w:kern w:val="10"/>
                <w:position w:val="-2"/>
              </w:rPr>
            </w:pPr>
            <w:r>
              <w:rPr>
                <w:color w:val="000000"/>
                <w:spacing w:val="-2"/>
                <w:kern w:val="10"/>
                <w:position w:val="-2"/>
              </w:rPr>
              <w:t xml:space="preserve">（   </w:t>
            </w:r>
            <w:r>
              <w:rPr>
                <w:rFonts w:hint="eastAsia"/>
                <w:color w:val="000000"/>
                <w:spacing w:val="-2"/>
                <w:kern w:val="10"/>
                <w:position w:val="-2"/>
              </w:rPr>
              <w:t>2022</w:t>
            </w:r>
            <w:r>
              <w:rPr>
                <w:color w:val="000000"/>
                <w:spacing w:val="-2"/>
                <w:kern w:val="10"/>
                <w:position w:val="-2"/>
              </w:rPr>
              <w:t>年度）</w:t>
            </w:r>
          </w:p>
        </w:tc>
      </w:tr>
      <w:tr>
        <w:tblPrEx>
          <w:tblCellMar>
            <w:top w:w="0" w:type="dxa"/>
            <w:left w:w="108" w:type="dxa"/>
            <w:bottom w:w="0" w:type="dxa"/>
            <w:right w:w="108" w:type="dxa"/>
          </w:tblCellMar>
        </w:tblPrEx>
        <w:trPr>
          <w:trHeight w:val="732" w:hRule="atLeast"/>
          <w:jc w:val="center"/>
        </w:trPr>
        <w:tc>
          <w:tcPr>
            <w:tcW w:w="1135" w:type="dxa"/>
            <w:tcBorders>
              <w:top w:val="nil"/>
              <w:left w:val="single" w:color="auto" w:sz="4" w:space="0"/>
              <w:bottom w:val="single" w:color="auto" w:sz="4" w:space="0"/>
              <w:right w:val="single" w:color="auto" w:sz="4" w:space="0"/>
            </w:tcBorders>
            <w:vAlign w:val="center"/>
          </w:tcPr>
          <w:p>
            <w:pPr>
              <w:spacing w:line="360" w:lineRule="auto"/>
              <w:jc w:val="center"/>
              <w:rPr>
                <w:rFonts w:eastAsia="仿宋_GB2312"/>
                <w:color w:val="000000"/>
                <w:spacing w:val="-2"/>
                <w:kern w:val="10"/>
                <w:position w:val="-2"/>
                <w:szCs w:val="21"/>
              </w:rPr>
            </w:pPr>
            <w:r>
              <w:rPr>
                <w:rFonts w:eastAsia="仿宋_GB2312"/>
                <w:color w:val="000000"/>
                <w:spacing w:val="-2"/>
                <w:kern w:val="10"/>
                <w:position w:val="-2"/>
                <w:szCs w:val="21"/>
              </w:rPr>
              <w:t>项目支</w:t>
            </w:r>
          </w:p>
          <w:p>
            <w:pPr>
              <w:spacing w:line="360" w:lineRule="auto"/>
              <w:jc w:val="center"/>
              <w:rPr>
                <w:rFonts w:eastAsia="仿宋_GB2312"/>
                <w:color w:val="000000"/>
                <w:spacing w:val="-2"/>
                <w:kern w:val="10"/>
                <w:position w:val="-2"/>
                <w:szCs w:val="21"/>
              </w:rPr>
            </w:pPr>
            <w:r>
              <w:rPr>
                <w:rFonts w:eastAsia="仿宋_GB2312"/>
                <w:color w:val="000000"/>
                <w:spacing w:val="-2"/>
                <w:kern w:val="10"/>
                <w:position w:val="-2"/>
                <w:szCs w:val="21"/>
              </w:rPr>
              <w:t>出名称</w:t>
            </w:r>
          </w:p>
        </w:tc>
        <w:tc>
          <w:tcPr>
            <w:tcW w:w="8864" w:type="dxa"/>
            <w:gridSpan w:val="8"/>
            <w:tcBorders>
              <w:top w:val="single" w:color="auto" w:sz="4" w:space="0"/>
              <w:left w:val="nil"/>
              <w:bottom w:val="single" w:color="auto" w:sz="4" w:space="0"/>
              <w:right w:val="single" w:color="000000" w:sz="4" w:space="0"/>
            </w:tcBorders>
            <w:vAlign w:val="center"/>
          </w:tcPr>
          <w:p>
            <w:pPr>
              <w:spacing w:line="360" w:lineRule="auto"/>
              <w:jc w:val="center"/>
              <w:rPr>
                <w:rFonts w:eastAsia="仿宋_GB2312"/>
                <w:color w:val="000000"/>
                <w:spacing w:val="-2"/>
                <w:kern w:val="10"/>
                <w:position w:val="-2"/>
                <w:szCs w:val="21"/>
              </w:rPr>
            </w:pPr>
            <w:r>
              <w:rPr>
                <w:rFonts w:hint="eastAsia" w:eastAsia="仿宋_GB2312"/>
                <w:color w:val="000000"/>
                <w:spacing w:val="-2"/>
                <w:kern w:val="10"/>
                <w:position w:val="-2"/>
                <w:szCs w:val="21"/>
              </w:rPr>
              <w:t>卫生监督</w:t>
            </w:r>
            <w:r>
              <w:rPr>
                <w:rFonts w:eastAsia="仿宋_GB2312"/>
                <w:color w:val="000000"/>
                <w:spacing w:val="-2"/>
                <w:kern w:val="10"/>
                <w:position w:val="-2"/>
                <w:szCs w:val="21"/>
              </w:rPr>
              <w:t>　</w:t>
            </w:r>
          </w:p>
        </w:tc>
      </w:tr>
      <w:tr>
        <w:tblPrEx>
          <w:tblCellMar>
            <w:top w:w="0" w:type="dxa"/>
            <w:left w:w="108" w:type="dxa"/>
            <w:bottom w:w="0" w:type="dxa"/>
            <w:right w:w="108" w:type="dxa"/>
          </w:tblCellMar>
        </w:tblPrEx>
        <w:trPr>
          <w:trHeight w:val="340" w:hRule="atLeast"/>
          <w:jc w:val="center"/>
        </w:trPr>
        <w:tc>
          <w:tcPr>
            <w:tcW w:w="1135" w:type="dxa"/>
            <w:tcBorders>
              <w:top w:val="nil"/>
              <w:left w:val="single" w:color="auto" w:sz="4" w:space="0"/>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主管部门</w:t>
            </w:r>
          </w:p>
        </w:tc>
        <w:tc>
          <w:tcPr>
            <w:tcW w:w="4611" w:type="dxa"/>
            <w:gridSpan w:val="4"/>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　</w:t>
            </w:r>
            <w:r>
              <w:rPr>
                <w:rFonts w:hint="eastAsia" w:eastAsia="仿宋_GB2312"/>
                <w:color w:val="000000"/>
                <w:spacing w:val="-2"/>
                <w:kern w:val="10"/>
                <w:position w:val="-2"/>
                <w:szCs w:val="21"/>
              </w:rPr>
              <w:t>沅江市卫生健康局</w:t>
            </w:r>
          </w:p>
        </w:tc>
        <w:tc>
          <w:tcPr>
            <w:tcW w:w="1134" w:type="dxa"/>
            <w:tcBorders>
              <w:top w:val="single" w:color="auto" w:sz="4" w:space="0"/>
              <w:left w:val="nil"/>
              <w:bottom w:val="single" w:color="auto" w:sz="4" w:space="0"/>
              <w:right w:val="single" w:color="000000" w:sz="4" w:space="0"/>
            </w:tcBorders>
            <w:vAlign w:val="center"/>
          </w:tcPr>
          <w:p>
            <w:pPr>
              <w:spacing w:line="360" w:lineRule="auto"/>
              <w:jc w:val="center"/>
              <w:rPr>
                <w:rFonts w:eastAsia="仿宋_GB2312"/>
                <w:color w:val="000000"/>
                <w:spacing w:val="-2"/>
                <w:kern w:val="10"/>
                <w:position w:val="-2"/>
                <w:szCs w:val="21"/>
              </w:rPr>
            </w:pPr>
            <w:r>
              <w:rPr>
                <w:rFonts w:eastAsia="仿宋_GB2312"/>
                <w:color w:val="000000"/>
                <w:spacing w:val="-2"/>
                <w:kern w:val="10"/>
                <w:position w:val="-2"/>
                <w:szCs w:val="21"/>
              </w:rPr>
              <w:t>实施单位</w:t>
            </w:r>
          </w:p>
        </w:tc>
        <w:tc>
          <w:tcPr>
            <w:tcW w:w="3119" w:type="dxa"/>
            <w:gridSpan w:val="3"/>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　</w:t>
            </w:r>
            <w:r>
              <w:rPr>
                <w:rFonts w:hint="eastAsia" w:eastAsia="仿宋_GB2312"/>
                <w:color w:val="000000"/>
                <w:spacing w:val="-2"/>
                <w:kern w:val="10"/>
                <w:position w:val="-2"/>
                <w:szCs w:val="21"/>
              </w:rPr>
              <w:t>沅江市卫生健康综合监督执法局</w:t>
            </w:r>
          </w:p>
        </w:tc>
      </w:tr>
      <w:tr>
        <w:tblPrEx>
          <w:tblCellMar>
            <w:top w:w="0" w:type="dxa"/>
            <w:left w:w="108" w:type="dxa"/>
            <w:bottom w:w="0" w:type="dxa"/>
            <w:right w:w="108" w:type="dxa"/>
          </w:tblCellMar>
        </w:tblPrEx>
        <w:trPr>
          <w:trHeight w:val="794" w:hRule="atLeast"/>
          <w:jc w:val="center"/>
        </w:trPr>
        <w:tc>
          <w:tcPr>
            <w:tcW w:w="1135" w:type="dxa"/>
            <w:vMerge w:val="restart"/>
            <w:tcBorders>
              <w:top w:val="nil"/>
              <w:left w:val="single" w:color="auto" w:sz="4" w:space="0"/>
              <w:bottom w:val="single" w:color="000000" w:sz="4" w:space="0"/>
              <w:right w:val="single" w:color="auto" w:sz="4" w:space="0"/>
            </w:tcBorders>
            <w:vAlign w:val="center"/>
          </w:tcPr>
          <w:p>
            <w:pPr>
              <w:spacing w:line="360" w:lineRule="auto"/>
              <w:jc w:val="center"/>
              <w:rPr>
                <w:rFonts w:eastAsia="仿宋_GB2312"/>
                <w:color w:val="000000"/>
                <w:spacing w:val="-2"/>
                <w:kern w:val="10"/>
                <w:position w:val="-2"/>
                <w:szCs w:val="21"/>
              </w:rPr>
            </w:pPr>
            <w:r>
              <w:rPr>
                <w:rFonts w:eastAsia="仿宋_GB2312"/>
                <w:color w:val="000000"/>
                <w:spacing w:val="-2"/>
                <w:kern w:val="10"/>
                <w:position w:val="-2"/>
                <w:szCs w:val="21"/>
              </w:rPr>
              <w:t>项目资金</w:t>
            </w:r>
            <w:r>
              <w:rPr>
                <w:rFonts w:eastAsia="仿宋_GB2312"/>
                <w:color w:val="000000"/>
                <w:spacing w:val="-2"/>
                <w:kern w:val="10"/>
                <w:position w:val="-2"/>
                <w:szCs w:val="21"/>
              </w:rPr>
              <w:br w:type="textWrapping"/>
            </w:r>
            <w:r>
              <w:rPr>
                <w:rFonts w:eastAsia="仿宋_GB2312"/>
                <w:color w:val="000000"/>
                <w:spacing w:val="-2"/>
                <w:kern w:val="10"/>
                <w:position w:val="-2"/>
                <w:szCs w:val="21"/>
              </w:rPr>
              <w:t>（万元）</w:t>
            </w:r>
          </w:p>
        </w:tc>
        <w:tc>
          <w:tcPr>
            <w:tcW w:w="2253" w:type="dxa"/>
            <w:gridSpan w:val="2"/>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　</w:t>
            </w:r>
          </w:p>
        </w:tc>
        <w:tc>
          <w:tcPr>
            <w:tcW w:w="1224"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年初预算数</w:t>
            </w:r>
          </w:p>
        </w:tc>
        <w:tc>
          <w:tcPr>
            <w:tcW w:w="1134"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全年预算数</w:t>
            </w:r>
          </w:p>
        </w:tc>
        <w:tc>
          <w:tcPr>
            <w:tcW w:w="1134" w:type="dxa"/>
            <w:tcBorders>
              <w:top w:val="nil"/>
              <w:left w:val="nil"/>
              <w:bottom w:val="single" w:color="auto" w:sz="4" w:space="0"/>
              <w:right w:val="single" w:color="auto" w:sz="4" w:space="0"/>
            </w:tcBorders>
          </w:tcPr>
          <w:p>
            <w:pPr>
              <w:spacing w:line="360" w:lineRule="auto"/>
              <w:rPr>
                <w:rFonts w:eastAsia="仿宋_GB2312"/>
                <w:spacing w:val="-2"/>
                <w:kern w:val="10"/>
                <w:position w:val="-2"/>
                <w:szCs w:val="21"/>
              </w:rPr>
            </w:pPr>
            <w:r>
              <w:rPr>
                <w:rFonts w:eastAsia="仿宋_GB2312"/>
                <w:spacing w:val="-2"/>
                <w:kern w:val="10"/>
                <w:position w:val="-2"/>
                <w:szCs w:val="21"/>
              </w:rPr>
              <w:t>全年执行数</w:t>
            </w:r>
          </w:p>
        </w:tc>
        <w:tc>
          <w:tcPr>
            <w:tcW w:w="828" w:type="dxa"/>
            <w:tcBorders>
              <w:top w:val="nil"/>
              <w:left w:val="nil"/>
              <w:bottom w:val="single" w:color="auto" w:sz="4" w:space="0"/>
              <w:right w:val="single" w:color="auto" w:sz="4" w:space="0"/>
            </w:tcBorders>
          </w:tcPr>
          <w:p>
            <w:pPr>
              <w:spacing w:line="360" w:lineRule="auto"/>
              <w:rPr>
                <w:rFonts w:eastAsia="仿宋_GB2312"/>
                <w:spacing w:val="-2"/>
                <w:kern w:val="10"/>
                <w:position w:val="-2"/>
                <w:szCs w:val="21"/>
              </w:rPr>
            </w:pPr>
            <w:r>
              <w:rPr>
                <w:rFonts w:eastAsia="仿宋_GB2312"/>
                <w:spacing w:val="-2"/>
                <w:kern w:val="10"/>
                <w:position w:val="-2"/>
                <w:szCs w:val="21"/>
              </w:rPr>
              <w:t>分值</w:t>
            </w:r>
          </w:p>
        </w:tc>
        <w:tc>
          <w:tcPr>
            <w:tcW w:w="873" w:type="dxa"/>
            <w:tcBorders>
              <w:top w:val="nil"/>
              <w:left w:val="nil"/>
              <w:bottom w:val="single" w:color="auto" w:sz="4" w:space="0"/>
              <w:right w:val="single" w:color="auto" w:sz="4" w:space="0"/>
            </w:tcBorders>
          </w:tcPr>
          <w:p>
            <w:pPr>
              <w:spacing w:line="360" w:lineRule="auto"/>
              <w:rPr>
                <w:rFonts w:eastAsia="仿宋_GB2312"/>
                <w:spacing w:val="-2"/>
                <w:kern w:val="10"/>
                <w:position w:val="-2"/>
                <w:szCs w:val="21"/>
              </w:rPr>
            </w:pPr>
            <w:r>
              <w:rPr>
                <w:rFonts w:eastAsia="仿宋_GB2312"/>
                <w:spacing w:val="-2"/>
                <w:kern w:val="10"/>
                <w:position w:val="-2"/>
                <w:szCs w:val="21"/>
              </w:rPr>
              <w:t>执行率</w:t>
            </w:r>
          </w:p>
        </w:tc>
        <w:tc>
          <w:tcPr>
            <w:tcW w:w="1418" w:type="dxa"/>
            <w:tcBorders>
              <w:top w:val="nil"/>
              <w:left w:val="nil"/>
              <w:bottom w:val="single" w:color="auto" w:sz="4" w:space="0"/>
              <w:right w:val="single" w:color="auto" w:sz="4" w:space="0"/>
            </w:tcBorders>
          </w:tcPr>
          <w:p>
            <w:pPr>
              <w:spacing w:line="360" w:lineRule="auto"/>
              <w:rPr>
                <w:rFonts w:eastAsia="仿宋_GB2312"/>
                <w:spacing w:val="-2"/>
                <w:kern w:val="10"/>
                <w:position w:val="-2"/>
                <w:szCs w:val="21"/>
              </w:rPr>
            </w:pPr>
            <w:r>
              <w:rPr>
                <w:rFonts w:eastAsia="仿宋_GB2312"/>
                <w:spacing w:val="-2"/>
                <w:kern w:val="10"/>
                <w:position w:val="-2"/>
                <w:szCs w:val="21"/>
              </w:rPr>
              <w:t>得分</w:t>
            </w:r>
          </w:p>
        </w:tc>
      </w:tr>
      <w:tr>
        <w:tblPrEx>
          <w:tblCellMar>
            <w:top w:w="0" w:type="dxa"/>
            <w:left w:w="108" w:type="dxa"/>
            <w:bottom w:w="0" w:type="dxa"/>
            <w:right w:w="108" w:type="dxa"/>
          </w:tblCellMar>
        </w:tblPrEx>
        <w:trPr>
          <w:trHeight w:val="724"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spacing w:line="360" w:lineRule="auto"/>
              <w:rPr>
                <w:rFonts w:eastAsia="仿宋_GB2312"/>
                <w:color w:val="000000"/>
                <w:spacing w:val="-2"/>
                <w:kern w:val="10"/>
                <w:position w:val="-2"/>
                <w:szCs w:val="21"/>
              </w:rPr>
            </w:pPr>
          </w:p>
        </w:tc>
        <w:tc>
          <w:tcPr>
            <w:tcW w:w="2253" w:type="dxa"/>
            <w:gridSpan w:val="2"/>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年度资金总额　</w:t>
            </w:r>
          </w:p>
        </w:tc>
        <w:tc>
          <w:tcPr>
            <w:tcW w:w="1224"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hint="eastAsia" w:eastAsia="仿宋_GB2312"/>
                <w:color w:val="000000"/>
                <w:spacing w:val="-2"/>
                <w:kern w:val="10"/>
                <w:position w:val="-2"/>
                <w:szCs w:val="21"/>
              </w:rPr>
              <w:t>100</w:t>
            </w:r>
          </w:p>
        </w:tc>
        <w:tc>
          <w:tcPr>
            <w:tcW w:w="1134"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hint="eastAsia" w:eastAsia="仿宋_GB2312"/>
                <w:color w:val="000000"/>
                <w:spacing w:val="-2"/>
                <w:kern w:val="10"/>
                <w:position w:val="-2"/>
                <w:szCs w:val="21"/>
              </w:rPr>
              <w:t>100</w:t>
            </w:r>
          </w:p>
        </w:tc>
        <w:tc>
          <w:tcPr>
            <w:tcW w:w="1134"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　</w:t>
            </w:r>
            <w:r>
              <w:rPr>
                <w:rFonts w:hint="eastAsia" w:eastAsia="仿宋_GB2312"/>
                <w:color w:val="000000"/>
                <w:spacing w:val="-2"/>
                <w:kern w:val="10"/>
                <w:position w:val="-2"/>
                <w:szCs w:val="21"/>
              </w:rPr>
              <w:t>100</w:t>
            </w:r>
          </w:p>
        </w:tc>
        <w:tc>
          <w:tcPr>
            <w:tcW w:w="828"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　10</w:t>
            </w:r>
          </w:p>
        </w:tc>
        <w:tc>
          <w:tcPr>
            <w:tcW w:w="873"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　</w:t>
            </w:r>
            <w:r>
              <w:rPr>
                <w:rFonts w:hint="eastAsia" w:eastAsia="仿宋_GB2312"/>
                <w:color w:val="000000"/>
                <w:spacing w:val="-2"/>
                <w:kern w:val="10"/>
                <w:position w:val="-2"/>
                <w:szCs w:val="21"/>
              </w:rPr>
              <w:t>100%</w:t>
            </w:r>
          </w:p>
        </w:tc>
        <w:tc>
          <w:tcPr>
            <w:tcW w:w="1418"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　</w:t>
            </w:r>
            <w:r>
              <w:rPr>
                <w:rFonts w:hint="eastAsia" w:eastAsia="仿宋_GB2312"/>
                <w:color w:val="000000"/>
                <w:spacing w:val="-2"/>
                <w:kern w:val="10"/>
                <w:position w:val="-2"/>
                <w:szCs w:val="21"/>
              </w:rPr>
              <w:t>10</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spacing w:line="360" w:lineRule="auto"/>
              <w:rPr>
                <w:rFonts w:eastAsia="仿宋_GB2312"/>
                <w:color w:val="000000"/>
                <w:spacing w:val="-2"/>
                <w:kern w:val="10"/>
                <w:position w:val="-2"/>
                <w:szCs w:val="21"/>
              </w:rPr>
            </w:pPr>
          </w:p>
        </w:tc>
        <w:tc>
          <w:tcPr>
            <w:tcW w:w="2253" w:type="dxa"/>
            <w:gridSpan w:val="2"/>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其中：当年财政拨款　</w:t>
            </w:r>
          </w:p>
        </w:tc>
        <w:tc>
          <w:tcPr>
            <w:tcW w:w="1224"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　</w:t>
            </w:r>
            <w:r>
              <w:rPr>
                <w:rFonts w:hint="eastAsia" w:eastAsia="仿宋_GB2312"/>
                <w:color w:val="000000"/>
                <w:spacing w:val="-2"/>
                <w:kern w:val="10"/>
                <w:position w:val="-2"/>
                <w:szCs w:val="21"/>
              </w:rPr>
              <w:t>100</w:t>
            </w:r>
          </w:p>
        </w:tc>
        <w:tc>
          <w:tcPr>
            <w:tcW w:w="1134"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　</w:t>
            </w:r>
            <w:r>
              <w:rPr>
                <w:rFonts w:hint="eastAsia" w:eastAsia="仿宋_GB2312"/>
                <w:color w:val="000000"/>
                <w:spacing w:val="-2"/>
                <w:kern w:val="10"/>
                <w:position w:val="-2"/>
                <w:szCs w:val="21"/>
              </w:rPr>
              <w:t>100</w:t>
            </w:r>
          </w:p>
        </w:tc>
        <w:tc>
          <w:tcPr>
            <w:tcW w:w="1134"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　</w:t>
            </w:r>
            <w:r>
              <w:rPr>
                <w:rFonts w:hint="eastAsia" w:eastAsia="仿宋_GB2312"/>
                <w:color w:val="000000"/>
                <w:spacing w:val="-2"/>
                <w:kern w:val="10"/>
                <w:position w:val="-2"/>
                <w:szCs w:val="21"/>
              </w:rPr>
              <w:t>100</w:t>
            </w:r>
          </w:p>
        </w:tc>
        <w:tc>
          <w:tcPr>
            <w:tcW w:w="828"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　</w:t>
            </w:r>
          </w:p>
        </w:tc>
        <w:tc>
          <w:tcPr>
            <w:tcW w:w="873"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　</w:t>
            </w:r>
          </w:p>
        </w:tc>
        <w:tc>
          <w:tcPr>
            <w:tcW w:w="1418"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spacing w:line="360" w:lineRule="auto"/>
              <w:rPr>
                <w:rFonts w:eastAsia="仿宋_GB2312"/>
                <w:color w:val="000000"/>
                <w:spacing w:val="-2"/>
                <w:kern w:val="10"/>
                <w:position w:val="-2"/>
                <w:szCs w:val="21"/>
              </w:rPr>
            </w:pPr>
          </w:p>
        </w:tc>
        <w:tc>
          <w:tcPr>
            <w:tcW w:w="2253" w:type="dxa"/>
            <w:gridSpan w:val="2"/>
            <w:tcBorders>
              <w:top w:val="nil"/>
              <w:left w:val="nil"/>
              <w:bottom w:val="single" w:color="auto" w:sz="4" w:space="0"/>
              <w:right w:val="single" w:color="auto" w:sz="4" w:space="0"/>
            </w:tcBorders>
            <w:vAlign w:val="center"/>
          </w:tcPr>
          <w:p>
            <w:pPr>
              <w:spacing w:line="360" w:lineRule="auto"/>
              <w:ind w:firstLine="648" w:firstLineChars="300"/>
              <w:rPr>
                <w:rFonts w:eastAsia="仿宋_GB2312"/>
                <w:color w:val="000000"/>
                <w:spacing w:val="-2"/>
                <w:kern w:val="10"/>
                <w:position w:val="-2"/>
                <w:szCs w:val="21"/>
              </w:rPr>
            </w:pPr>
            <w:r>
              <w:rPr>
                <w:rFonts w:eastAsia="仿宋_GB2312"/>
                <w:color w:val="000000"/>
                <w:spacing w:val="-2"/>
                <w:kern w:val="10"/>
                <w:position w:val="-2"/>
                <w:szCs w:val="21"/>
              </w:rPr>
              <w:t>上年结转资金　</w:t>
            </w:r>
          </w:p>
        </w:tc>
        <w:tc>
          <w:tcPr>
            <w:tcW w:w="1224"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　</w:t>
            </w:r>
          </w:p>
        </w:tc>
        <w:tc>
          <w:tcPr>
            <w:tcW w:w="1134"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　</w:t>
            </w:r>
          </w:p>
        </w:tc>
        <w:tc>
          <w:tcPr>
            <w:tcW w:w="1134"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　</w:t>
            </w:r>
          </w:p>
        </w:tc>
        <w:tc>
          <w:tcPr>
            <w:tcW w:w="828"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　</w:t>
            </w:r>
          </w:p>
        </w:tc>
        <w:tc>
          <w:tcPr>
            <w:tcW w:w="873"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　</w:t>
            </w:r>
          </w:p>
        </w:tc>
        <w:tc>
          <w:tcPr>
            <w:tcW w:w="1418"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spacing w:line="360" w:lineRule="auto"/>
              <w:rPr>
                <w:rFonts w:eastAsia="仿宋_GB2312"/>
                <w:color w:val="000000"/>
                <w:spacing w:val="-2"/>
                <w:kern w:val="10"/>
                <w:position w:val="-2"/>
                <w:szCs w:val="21"/>
              </w:rPr>
            </w:pPr>
          </w:p>
        </w:tc>
        <w:tc>
          <w:tcPr>
            <w:tcW w:w="2253" w:type="dxa"/>
            <w:gridSpan w:val="2"/>
            <w:tcBorders>
              <w:top w:val="nil"/>
              <w:left w:val="nil"/>
              <w:bottom w:val="single" w:color="auto" w:sz="4" w:space="0"/>
              <w:right w:val="single" w:color="auto" w:sz="4" w:space="0"/>
            </w:tcBorders>
            <w:vAlign w:val="center"/>
          </w:tcPr>
          <w:p>
            <w:pPr>
              <w:spacing w:line="360" w:lineRule="auto"/>
              <w:ind w:firstLine="648" w:firstLineChars="300"/>
              <w:rPr>
                <w:rFonts w:eastAsia="仿宋_GB2312"/>
                <w:color w:val="000000"/>
                <w:spacing w:val="-2"/>
                <w:kern w:val="10"/>
                <w:position w:val="-2"/>
                <w:szCs w:val="21"/>
              </w:rPr>
            </w:pPr>
            <w:r>
              <w:rPr>
                <w:rFonts w:eastAsia="仿宋_GB2312"/>
                <w:color w:val="000000"/>
                <w:spacing w:val="-2"/>
                <w:kern w:val="10"/>
                <w:position w:val="-2"/>
                <w:szCs w:val="21"/>
              </w:rPr>
              <w:t>其他资金</w:t>
            </w:r>
          </w:p>
        </w:tc>
        <w:tc>
          <w:tcPr>
            <w:tcW w:w="1224"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　</w:t>
            </w:r>
          </w:p>
        </w:tc>
        <w:tc>
          <w:tcPr>
            <w:tcW w:w="1134"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　</w:t>
            </w:r>
          </w:p>
        </w:tc>
        <w:tc>
          <w:tcPr>
            <w:tcW w:w="1134"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　</w:t>
            </w:r>
          </w:p>
        </w:tc>
        <w:tc>
          <w:tcPr>
            <w:tcW w:w="828"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　</w:t>
            </w:r>
          </w:p>
        </w:tc>
        <w:tc>
          <w:tcPr>
            <w:tcW w:w="873"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　</w:t>
            </w:r>
          </w:p>
        </w:tc>
        <w:tc>
          <w:tcPr>
            <w:tcW w:w="1418"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　</w:t>
            </w:r>
          </w:p>
        </w:tc>
      </w:tr>
      <w:tr>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vAlign w:val="center"/>
          </w:tcPr>
          <w:p>
            <w:pPr>
              <w:spacing w:line="360" w:lineRule="auto"/>
              <w:jc w:val="center"/>
              <w:rPr>
                <w:rFonts w:eastAsia="仿宋_GB2312"/>
                <w:color w:val="000000"/>
                <w:spacing w:val="-2"/>
                <w:kern w:val="10"/>
                <w:position w:val="-2"/>
                <w:szCs w:val="21"/>
              </w:rPr>
            </w:pPr>
            <w:r>
              <w:rPr>
                <w:rFonts w:eastAsia="仿宋_GB2312"/>
                <w:color w:val="000000"/>
                <w:spacing w:val="-2"/>
                <w:kern w:val="10"/>
                <w:position w:val="-2"/>
                <w:szCs w:val="21"/>
              </w:rPr>
              <w:t>年度总</w:t>
            </w:r>
          </w:p>
          <w:p>
            <w:pPr>
              <w:spacing w:line="360" w:lineRule="auto"/>
              <w:jc w:val="center"/>
              <w:rPr>
                <w:rFonts w:eastAsia="仿宋_GB2312"/>
                <w:color w:val="000000"/>
                <w:spacing w:val="-2"/>
                <w:kern w:val="10"/>
                <w:position w:val="-2"/>
                <w:szCs w:val="21"/>
              </w:rPr>
            </w:pPr>
            <w:r>
              <w:rPr>
                <w:rFonts w:eastAsia="仿宋_GB2312"/>
                <w:color w:val="000000"/>
                <w:spacing w:val="-2"/>
                <w:kern w:val="10"/>
                <w:position w:val="-2"/>
                <w:szCs w:val="21"/>
              </w:rPr>
              <w:t>体目标</w:t>
            </w:r>
          </w:p>
        </w:tc>
        <w:tc>
          <w:tcPr>
            <w:tcW w:w="4611" w:type="dxa"/>
            <w:gridSpan w:val="4"/>
            <w:tcBorders>
              <w:top w:val="single" w:color="auto" w:sz="4" w:space="0"/>
              <w:left w:val="nil"/>
              <w:bottom w:val="single" w:color="auto" w:sz="4" w:space="0"/>
              <w:right w:val="single" w:color="000000" w:sz="4" w:space="0"/>
            </w:tcBorders>
            <w:vAlign w:val="center"/>
          </w:tcPr>
          <w:p>
            <w:pPr>
              <w:spacing w:line="360" w:lineRule="auto"/>
              <w:jc w:val="center"/>
              <w:rPr>
                <w:rFonts w:eastAsia="仿宋_GB2312"/>
                <w:color w:val="000000"/>
                <w:spacing w:val="-2"/>
                <w:kern w:val="10"/>
                <w:position w:val="-2"/>
                <w:szCs w:val="21"/>
              </w:rPr>
            </w:pPr>
            <w:r>
              <w:rPr>
                <w:rFonts w:eastAsia="仿宋_GB2312"/>
                <w:color w:val="000000"/>
                <w:spacing w:val="-2"/>
                <w:kern w:val="10"/>
                <w:position w:val="-2"/>
                <w:szCs w:val="21"/>
              </w:rPr>
              <w:t>预期目标</w:t>
            </w:r>
          </w:p>
        </w:tc>
        <w:tc>
          <w:tcPr>
            <w:tcW w:w="4253" w:type="dxa"/>
            <w:gridSpan w:val="4"/>
            <w:tcBorders>
              <w:top w:val="single" w:color="auto" w:sz="4" w:space="0"/>
              <w:left w:val="nil"/>
              <w:bottom w:val="single" w:color="auto" w:sz="4" w:space="0"/>
              <w:right w:val="single" w:color="auto" w:sz="4" w:space="0"/>
            </w:tcBorders>
            <w:vAlign w:val="center"/>
          </w:tcPr>
          <w:p>
            <w:pPr>
              <w:spacing w:line="360" w:lineRule="auto"/>
              <w:jc w:val="center"/>
              <w:rPr>
                <w:rFonts w:eastAsia="仿宋_GB2312"/>
                <w:color w:val="000000"/>
                <w:spacing w:val="-2"/>
                <w:kern w:val="10"/>
                <w:position w:val="-2"/>
                <w:szCs w:val="21"/>
              </w:rPr>
            </w:pPr>
            <w:r>
              <w:rPr>
                <w:rFonts w:eastAsia="仿宋_GB2312"/>
                <w:color w:val="000000"/>
                <w:spacing w:val="-2"/>
                <w:kern w:val="10"/>
                <w:position w:val="-2"/>
                <w:szCs w:val="21"/>
              </w:rPr>
              <w:t>实际完成情况　</w:t>
            </w:r>
          </w:p>
        </w:tc>
      </w:tr>
      <w:tr>
        <w:tblPrEx>
          <w:tblCellMar>
            <w:top w:w="0" w:type="dxa"/>
            <w:left w:w="108" w:type="dxa"/>
            <w:bottom w:w="0" w:type="dxa"/>
            <w:right w:w="108" w:type="dxa"/>
          </w:tblCellMar>
        </w:tblPrEx>
        <w:trPr>
          <w:trHeight w:val="715" w:hRule="atLeast"/>
          <w:jc w:val="center"/>
        </w:trPr>
        <w:tc>
          <w:tcPr>
            <w:tcW w:w="1135" w:type="dxa"/>
            <w:vMerge w:val="continue"/>
            <w:tcBorders>
              <w:top w:val="nil"/>
              <w:left w:val="single" w:color="auto" w:sz="4" w:space="0"/>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p>
        </w:tc>
        <w:tc>
          <w:tcPr>
            <w:tcW w:w="4611" w:type="dxa"/>
            <w:gridSpan w:val="4"/>
            <w:tcBorders>
              <w:top w:val="single" w:color="auto" w:sz="4" w:space="0"/>
              <w:left w:val="nil"/>
              <w:bottom w:val="single" w:color="auto" w:sz="4" w:space="0"/>
              <w:right w:val="single" w:color="000000" w:sz="4" w:space="0"/>
            </w:tcBorders>
            <w:vAlign w:val="center"/>
          </w:tcPr>
          <w:p>
            <w:pPr>
              <w:spacing w:line="360" w:lineRule="auto"/>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完善和健全综合监督行政执法体系，推进卫生健康综合执法，加强乡镇卫生健康监督网络建设，积极推进乡镇卫生监督和卫生监督协管服务，负责区域内公共卫生、医疗卫生、职业病防治、计划生育综合监督，督查卫生健康法律法规的落实情况，查处违法行为</w:t>
            </w:r>
            <w:r>
              <w:rPr>
                <w:rFonts w:hint="eastAsia" w:ascii="Times New Roman" w:hAnsi="Times New Roman" w:eastAsia="仿宋_GB2312"/>
                <w:color w:val="000000"/>
                <w:spacing w:val="-2"/>
                <w:kern w:val="10"/>
                <w:position w:val="-2"/>
                <w:sz w:val="18"/>
                <w:szCs w:val="18"/>
              </w:rPr>
              <w:t>。</w:t>
            </w:r>
            <w:r>
              <w:rPr>
                <w:rFonts w:ascii="Times New Roman" w:hAnsi="Times New Roman" w:eastAsia="仿宋_GB2312"/>
                <w:color w:val="000000"/>
                <w:spacing w:val="-2"/>
                <w:kern w:val="10"/>
                <w:position w:val="-2"/>
                <w:sz w:val="18"/>
                <w:szCs w:val="18"/>
              </w:rPr>
              <w:t>　　</w:t>
            </w:r>
          </w:p>
        </w:tc>
        <w:tc>
          <w:tcPr>
            <w:tcW w:w="4253" w:type="dxa"/>
            <w:gridSpan w:val="4"/>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全年卫生监督工作专项费用100万元。共对全市1765家单位开展了日常监督检查，完成率100%，完结率100%。实现日常监管范围全覆盖，监督覆盖率100%；卫生行政许可持证率100％；案件查处①无《卫生许可证》整改、处罚率100%；②任用无有效健康合格证人员上岗整改、处罚率100％；③不符合法定生产经营条件的生产经营行为整改、处罚率100%；④无《放射诊疗许可证》整改、处罚率100%；⑤无证行医、超范围执业、聘用非卫生技术人员上岗行为整改、处罚率100％；两次以上无证行医处罚后再次发现的案件移送率100%；⑥投诉举报案件查处率100%；双随机网络建设完成率100%。实现卫生监督监管范围全覆盖，法律法规宣传全覆盖。</w:t>
            </w:r>
          </w:p>
        </w:tc>
      </w:tr>
      <w:tr>
        <w:tblPrEx>
          <w:tblCellMar>
            <w:top w:w="0" w:type="dxa"/>
            <w:left w:w="108" w:type="dxa"/>
            <w:bottom w:w="0" w:type="dxa"/>
            <w:right w:w="108" w:type="dxa"/>
          </w:tblCellMar>
        </w:tblPrEx>
        <w:trPr>
          <w:trHeight w:val="1191" w:hRule="atLeast"/>
          <w:jc w:val="center"/>
        </w:trPr>
        <w:tc>
          <w:tcPr>
            <w:tcW w:w="1135" w:type="dxa"/>
            <w:vMerge w:val="restart"/>
            <w:tcBorders>
              <w:top w:val="single" w:color="auto" w:sz="4" w:space="0"/>
              <w:left w:val="single" w:color="auto" w:sz="4" w:space="0"/>
              <w:right w:val="single" w:color="auto" w:sz="4" w:space="0"/>
            </w:tcBorders>
            <w:vAlign w:val="center"/>
          </w:tcPr>
          <w:p>
            <w:pPr>
              <w:spacing w:line="360" w:lineRule="auto"/>
              <w:jc w:val="center"/>
              <w:rPr>
                <w:rFonts w:eastAsia="仿宋_GB2312"/>
                <w:color w:val="000000"/>
                <w:spacing w:val="-2"/>
                <w:kern w:val="10"/>
                <w:position w:val="-2"/>
                <w:szCs w:val="21"/>
              </w:rPr>
            </w:pPr>
            <w:r>
              <w:rPr>
                <w:rFonts w:eastAsia="仿宋_GB2312"/>
                <w:color w:val="000000"/>
                <w:spacing w:val="-2"/>
                <w:kern w:val="10"/>
                <w:position w:val="-2"/>
                <w:szCs w:val="21"/>
              </w:rPr>
              <w:t>绩</w:t>
            </w:r>
          </w:p>
          <w:p>
            <w:pPr>
              <w:spacing w:line="360" w:lineRule="auto"/>
              <w:jc w:val="center"/>
              <w:rPr>
                <w:rFonts w:eastAsia="仿宋_GB2312"/>
                <w:color w:val="000000"/>
                <w:spacing w:val="-2"/>
                <w:kern w:val="10"/>
                <w:position w:val="-2"/>
                <w:szCs w:val="21"/>
              </w:rPr>
            </w:pPr>
            <w:r>
              <w:rPr>
                <w:rFonts w:eastAsia="仿宋_GB2312"/>
                <w:color w:val="000000"/>
                <w:spacing w:val="-2"/>
                <w:kern w:val="10"/>
                <w:position w:val="-2"/>
                <w:szCs w:val="21"/>
              </w:rPr>
              <w:t>效</w:t>
            </w:r>
          </w:p>
          <w:p>
            <w:pPr>
              <w:spacing w:line="360" w:lineRule="auto"/>
              <w:jc w:val="center"/>
              <w:rPr>
                <w:rFonts w:eastAsia="仿宋_GB2312"/>
                <w:color w:val="000000"/>
                <w:spacing w:val="-2"/>
                <w:kern w:val="10"/>
                <w:position w:val="-2"/>
                <w:szCs w:val="21"/>
              </w:rPr>
            </w:pPr>
            <w:r>
              <w:rPr>
                <w:rFonts w:eastAsia="仿宋_GB2312"/>
                <w:color w:val="000000"/>
                <w:spacing w:val="-2"/>
                <w:kern w:val="10"/>
                <w:position w:val="-2"/>
                <w:szCs w:val="21"/>
              </w:rPr>
              <w:t>指</w:t>
            </w:r>
          </w:p>
          <w:p>
            <w:pPr>
              <w:spacing w:line="360" w:lineRule="auto"/>
              <w:jc w:val="center"/>
              <w:rPr>
                <w:rFonts w:eastAsia="仿宋_GB2312"/>
                <w:color w:val="000000"/>
                <w:spacing w:val="-2"/>
                <w:kern w:val="10"/>
                <w:position w:val="-2"/>
                <w:szCs w:val="21"/>
              </w:rPr>
            </w:pPr>
            <w:r>
              <w:rPr>
                <w:rFonts w:eastAsia="仿宋_GB2312"/>
                <w:color w:val="000000"/>
                <w:spacing w:val="-2"/>
                <w:kern w:val="10"/>
                <w:position w:val="-2"/>
                <w:szCs w:val="21"/>
              </w:rPr>
              <w:t>标</w:t>
            </w:r>
          </w:p>
        </w:tc>
        <w:tc>
          <w:tcPr>
            <w:tcW w:w="992" w:type="dxa"/>
            <w:tcBorders>
              <w:top w:val="single" w:color="auto" w:sz="4" w:space="0"/>
              <w:left w:val="nil"/>
              <w:bottom w:val="single" w:color="auto" w:sz="4" w:space="0"/>
              <w:right w:val="single" w:color="auto" w:sz="4" w:space="0"/>
            </w:tcBorders>
            <w:vAlign w:val="center"/>
          </w:tcPr>
          <w:p>
            <w:pPr>
              <w:spacing w:line="360" w:lineRule="auto"/>
              <w:jc w:val="center"/>
              <w:rPr>
                <w:rFonts w:eastAsia="仿宋_GB2312"/>
                <w:color w:val="000000"/>
                <w:spacing w:val="-2"/>
                <w:kern w:val="10"/>
                <w:position w:val="-2"/>
                <w:sz w:val="18"/>
                <w:szCs w:val="18"/>
              </w:rPr>
            </w:pPr>
            <w:r>
              <w:rPr>
                <w:rFonts w:eastAsia="仿宋_GB2312"/>
                <w:color w:val="000000"/>
                <w:spacing w:val="-2"/>
                <w:kern w:val="10"/>
                <w:position w:val="-2"/>
                <w:sz w:val="18"/>
                <w:szCs w:val="18"/>
              </w:rPr>
              <w:t>一级指标</w:t>
            </w:r>
          </w:p>
        </w:tc>
        <w:tc>
          <w:tcPr>
            <w:tcW w:w="1261" w:type="dxa"/>
            <w:tcBorders>
              <w:top w:val="single" w:color="auto" w:sz="4" w:space="0"/>
              <w:left w:val="nil"/>
              <w:bottom w:val="single" w:color="auto" w:sz="4" w:space="0"/>
              <w:right w:val="single" w:color="auto" w:sz="4" w:space="0"/>
            </w:tcBorders>
            <w:vAlign w:val="center"/>
          </w:tcPr>
          <w:p>
            <w:pPr>
              <w:spacing w:line="360" w:lineRule="auto"/>
              <w:jc w:val="center"/>
              <w:rPr>
                <w:rFonts w:eastAsia="仿宋_GB2312"/>
                <w:color w:val="000000"/>
                <w:spacing w:val="-2"/>
                <w:kern w:val="10"/>
                <w:position w:val="-2"/>
                <w:sz w:val="18"/>
                <w:szCs w:val="18"/>
              </w:rPr>
            </w:pPr>
            <w:r>
              <w:rPr>
                <w:rFonts w:eastAsia="仿宋_GB2312"/>
                <w:color w:val="000000"/>
                <w:spacing w:val="-2"/>
                <w:kern w:val="10"/>
                <w:position w:val="-2"/>
                <w:sz w:val="18"/>
                <w:szCs w:val="18"/>
              </w:rPr>
              <w:t>二级指标</w:t>
            </w:r>
          </w:p>
        </w:tc>
        <w:tc>
          <w:tcPr>
            <w:tcW w:w="1224" w:type="dxa"/>
            <w:tcBorders>
              <w:top w:val="single" w:color="auto" w:sz="4" w:space="0"/>
              <w:left w:val="nil"/>
              <w:bottom w:val="single" w:color="auto" w:sz="4" w:space="0"/>
              <w:right w:val="single" w:color="auto" w:sz="4" w:space="0"/>
            </w:tcBorders>
            <w:vAlign w:val="center"/>
          </w:tcPr>
          <w:p>
            <w:pPr>
              <w:spacing w:line="360" w:lineRule="auto"/>
              <w:jc w:val="center"/>
              <w:rPr>
                <w:rFonts w:eastAsia="仿宋_GB2312"/>
                <w:color w:val="000000"/>
                <w:spacing w:val="-2"/>
                <w:kern w:val="10"/>
                <w:position w:val="-2"/>
                <w:sz w:val="18"/>
                <w:szCs w:val="18"/>
              </w:rPr>
            </w:pPr>
            <w:r>
              <w:rPr>
                <w:rFonts w:eastAsia="仿宋_GB2312"/>
                <w:color w:val="000000"/>
                <w:spacing w:val="-2"/>
                <w:kern w:val="10"/>
                <w:position w:val="-2"/>
                <w:sz w:val="18"/>
                <w:szCs w:val="18"/>
              </w:rPr>
              <w:t>三级指标</w:t>
            </w: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eastAsia="仿宋_GB2312"/>
                <w:color w:val="000000"/>
                <w:spacing w:val="-2"/>
                <w:kern w:val="10"/>
                <w:position w:val="-2"/>
                <w:sz w:val="18"/>
                <w:szCs w:val="18"/>
              </w:rPr>
            </w:pPr>
            <w:r>
              <w:rPr>
                <w:rFonts w:eastAsia="仿宋_GB2312"/>
                <w:color w:val="000000"/>
                <w:spacing w:val="-2"/>
                <w:kern w:val="10"/>
                <w:position w:val="-2"/>
                <w:sz w:val="18"/>
                <w:szCs w:val="18"/>
              </w:rPr>
              <w:t>年度</w:t>
            </w:r>
          </w:p>
          <w:p>
            <w:pPr>
              <w:spacing w:line="360" w:lineRule="auto"/>
              <w:jc w:val="center"/>
              <w:rPr>
                <w:rFonts w:eastAsia="仿宋_GB2312"/>
                <w:color w:val="000000"/>
                <w:spacing w:val="-2"/>
                <w:kern w:val="10"/>
                <w:position w:val="-2"/>
                <w:sz w:val="18"/>
                <w:szCs w:val="18"/>
              </w:rPr>
            </w:pPr>
            <w:r>
              <w:rPr>
                <w:rFonts w:eastAsia="仿宋_GB2312"/>
                <w:color w:val="000000"/>
                <w:spacing w:val="-2"/>
                <w:kern w:val="10"/>
                <w:position w:val="-2"/>
                <w:sz w:val="18"/>
                <w:szCs w:val="18"/>
              </w:rPr>
              <w:t>指标值</w:t>
            </w: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eastAsia="仿宋_GB2312"/>
                <w:color w:val="000000"/>
                <w:spacing w:val="-2"/>
                <w:kern w:val="10"/>
                <w:position w:val="-2"/>
                <w:sz w:val="18"/>
                <w:szCs w:val="18"/>
              </w:rPr>
            </w:pPr>
            <w:r>
              <w:rPr>
                <w:rFonts w:eastAsia="仿宋_GB2312"/>
                <w:color w:val="000000"/>
                <w:spacing w:val="-2"/>
                <w:kern w:val="10"/>
                <w:position w:val="-2"/>
                <w:sz w:val="18"/>
                <w:szCs w:val="18"/>
              </w:rPr>
              <w:t>实际</w:t>
            </w:r>
          </w:p>
          <w:p>
            <w:pPr>
              <w:spacing w:line="360" w:lineRule="auto"/>
              <w:jc w:val="center"/>
              <w:rPr>
                <w:rFonts w:eastAsia="仿宋_GB2312"/>
                <w:color w:val="000000"/>
                <w:spacing w:val="-2"/>
                <w:kern w:val="10"/>
                <w:position w:val="-2"/>
                <w:sz w:val="18"/>
                <w:szCs w:val="18"/>
              </w:rPr>
            </w:pPr>
            <w:r>
              <w:rPr>
                <w:rFonts w:eastAsia="仿宋_GB2312"/>
                <w:color w:val="000000"/>
                <w:spacing w:val="-2"/>
                <w:kern w:val="10"/>
                <w:position w:val="-2"/>
                <w:sz w:val="18"/>
                <w:szCs w:val="18"/>
              </w:rPr>
              <w:t>完成值</w:t>
            </w:r>
          </w:p>
        </w:tc>
        <w:tc>
          <w:tcPr>
            <w:tcW w:w="828"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分值</w:t>
            </w:r>
          </w:p>
        </w:tc>
        <w:tc>
          <w:tcPr>
            <w:tcW w:w="873" w:type="dxa"/>
            <w:tcBorders>
              <w:top w:val="single" w:color="auto" w:sz="4" w:space="0"/>
              <w:left w:val="nil"/>
              <w:bottom w:val="single" w:color="auto" w:sz="4" w:space="0"/>
              <w:right w:val="single" w:color="auto" w:sz="4" w:space="0"/>
            </w:tcBorders>
            <w:vAlign w:val="center"/>
          </w:tcPr>
          <w:p>
            <w:pPr>
              <w:spacing w:line="360" w:lineRule="auto"/>
              <w:jc w:val="center"/>
              <w:rPr>
                <w:rFonts w:eastAsia="仿宋_GB2312"/>
                <w:color w:val="000000"/>
                <w:spacing w:val="-2"/>
                <w:kern w:val="10"/>
                <w:position w:val="-2"/>
                <w:sz w:val="18"/>
                <w:szCs w:val="18"/>
              </w:rPr>
            </w:pPr>
            <w:r>
              <w:rPr>
                <w:rFonts w:eastAsia="仿宋_GB2312"/>
                <w:color w:val="000000"/>
                <w:spacing w:val="-2"/>
                <w:kern w:val="10"/>
                <w:position w:val="-2"/>
                <w:sz w:val="18"/>
                <w:szCs w:val="18"/>
              </w:rPr>
              <w:t>得分</w:t>
            </w:r>
          </w:p>
        </w:tc>
        <w:tc>
          <w:tcPr>
            <w:tcW w:w="1418" w:type="dxa"/>
            <w:tcBorders>
              <w:top w:val="single" w:color="auto" w:sz="4" w:space="0"/>
              <w:left w:val="nil"/>
              <w:bottom w:val="single" w:color="auto" w:sz="4" w:space="0"/>
              <w:right w:val="single" w:color="auto" w:sz="4" w:space="0"/>
            </w:tcBorders>
            <w:vAlign w:val="center"/>
          </w:tcPr>
          <w:p>
            <w:pPr>
              <w:spacing w:line="360" w:lineRule="auto"/>
              <w:jc w:val="center"/>
              <w:rPr>
                <w:rFonts w:eastAsia="仿宋_GB2312"/>
                <w:color w:val="000000"/>
                <w:spacing w:val="-2"/>
                <w:kern w:val="10"/>
                <w:position w:val="-2"/>
                <w:sz w:val="18"/>
                <w:szCs w:val="18"/>
              </w:rPr>
            </w:pPr>
            <w:r>
              <w:rPr>
                <w:rFonts w:eastAsia="仿宋_GB2312"/>
                <w:color w:val="000000"/>
                <w:spacing w:val="-2"/>
                <w:kern w:val="10"/>
                <w:position w:val="-2"/>
                <w:sz w:val="18"/>
                <w:szCs w:val="18"/>
              </w:rPr>
              <w:t>偏差原因</w:t>
            </w:r>
          </w:p>
          <w:p>
            <w:pPr>
              <w:spacing w:line="360" w:lineRule="auto"/>
              <w:jc w:val="center"/>
              <w:rPr>
                <w:rFonts w:eastAsia="仿宋_GB2312"/>
                <w:color w:val="000000"/>
                <w:spacing w:val="-2"/>
                <w:kern w:val="10"/>
                <w:position w:val="-2"/>
                <w:sz w:val="18"/>
                <w:szCs w:val="18"/>
              </w:rPr>
            </w:pPr>
            <w:r>
              <w:rPr>
                <w:rFonts w:eastAsia="仿宋_GB2312"/>
                <w:color w:val="000000"/>
                <w:spacing w:val="-2"/>
                <w:kern w:val="10"/>
                <w:position w:val="-2"/>
                <w:sz w:val="18"/>
                <w:szCs w:val="18"/>
              </w:rPr>
              <w:t>分析及</w:t>
            </w:r>
          </w:p>
          <w:p>
            <w:pPr>
              <w:spacing w:line="360" w:lineRule="auto"/>
              <w:jc w:val="center"/>
              <w:rPr>
                <w:rFonts w:eastAsia="仿宋_GB2312"/>
                <w:color w:val="000000"/>
                <w:spacing w:val="-2"/>
                <w:kern w:val="10"/>
                <w:position w:val="-2"/>
                <w:sz w:val="18"/>
                <w:szCs w:val="18"/>
              </w:rPr>
            </w:pPr>
            <w:r>
              <w:rPr>
                <w:rFonts w:eastAsia="仿宋_GB2312"/>
                <w:color w:val="000000"/>
                <w:spacing w:val="-2"/>
                <w:kern w:val="10"/>
                <w:position w:val="-2"/>
                <w:sz w:val="18"/>
                <w:szCs w:val="18"/>
              </w:rPr>
              <w:t>改进措施</w:t>
            </w:r>
          </w:p>
        </w:tc>
      </w:tr>
      <w:tr>
        <w:tblPrEx>
          <w:tblCellMar>
            <w:top w:w="0" w:type="dxa"/>
            <w:left w:w="108" w:type="dxa"/>
            <w:bottom w:w="0" w:type="dxa"/>
            <w:right w:w="108" w:type="dxa"/>
          </w:tblCellMar>
        </w:tblPrEx>
        <w:trPr>
          <w:trHeight w:val="586" w:hRule="atLeast"/>
          <w:jc w:val="center"/>
        </w:trPr>
        <w:tc>
          <w:tcPr>
            <w:tcW w:w="1135" w:type="dxa"/>
            <w:vMerge w:val="continue"/>
            <w:tcBorders>
              <w:left w:val="single" w:color="auto" w:sz="4" w:space="0"/>
              <w:right w:val="single" w:color="auto" w:sz="4" w:space="0"/>
            </w:tcBorders>
            <w:vAlign w:val="center"/>
          </w:tcPr>
          <w:p>
            <w:pPr>
              <w:spacing w:line="360" w:lineRule="auto"/>
              <w:jc w:val="center"/>
              <w:rPr>
                <w:rFonts w:eastAsia="仿宋_GB2312"/>
                <w:color w:val="000000"/>
                <w:spacing w:val="-2"/>
                <w:kern w:val="10"/>
                <w:position w:val="-2"/>
                <w:szCs w:val="21"/>
              </w:rPr>
            </w:pPr>
          </w:p>
        </w:tc>
        <w:tc>
          <w:tcPr>
            <w:tcW w:w="992" w:type="dxa"/>
            <w:vMerge w:val="restart"/>
            <w:tcBorders>
              <w:top w:val="single" w:color="auto" w:sz="4" w:space="0"/>
              <w:left w:val="nil"/>
              <w:bottom w:val="single" w:color="auto" w:sz="4" w:space="0"/>
              <w:right w:val="single" w:color="auto" w:sz="4" w:space="0"/>
            </w:tcBorders>
            <w:vAlign w:val="center"/>
          </w:tcPr>
          <w:p>
            <w:pPr>
              <w:spacing w:line="360" w:lineRule="auto"/>
              <w:jc w:val="center"/>
              <w:rPr>
                <w:rFonts w:eastAsia="仿宋_GB2312"/>
                <w:color w:val="000000"/>
                <w:spacing w:val="-2"/>
                <w:kern w:val="10"/>
                <w:position w:val="-2"/>
                <w:sz w:val="18"/>
                <w:szCs w:val="18"/>
              </w:rPr>
            </w:pPr>
            <w:r>
              <w:rPr>
                <w:rFonts w:eastAsia="仿宋_GB2312"/>
                <w:color w:val="000000"/>
                <w:spacing w:val="-2"/>
                <w:kern w:val="10"/>
                <w:position w:val="-2"/>
                <w:sz w:val="18"/>
                <w:szCs w:val="18"/>
              </w:rPr>
              <w:t>产出</w:t>
            </w:r>
          </w:p>
          <w:p>
            <w:pPr>
              <w:spacing w:line="360" w:lineRule="auto"/>
              <w:jc w:val="center"/>
              <w:rPr>
                <w:rFonts w:eastAsia="仿宋_GB2312"/>
                <w:color w:val="000000"/>
                <w:spacing w:val="-2"/>
                <w:kern w:val="10"/>
                <w:position w:val="-2"/>
                <w:sz w:val="18"/>
                <w:szCs w:val="18"/>
              </w:rPr>
            </w:pPr>
            <w:r>
              <w:rPr>
                <w:rFonts w:eastAsia="仿宋_GB2312"/>
                <w:color w:val="000000"/>
                <w:spacing w:val="-2"/>
                <w:kern w:val="10"/>
                <w:position w:val="-2"/>
                <w:sz w:val="18"/>
                <w:szCs w:val="18"/>
              </w:rPr>
              <w:t>指标</w:t>
            </w:r>
          </w:p>
          <w:p>
            <w:pPr>
              <w:spacing w:line="360" w:lineRule="auto"/>
              <w:jc w:val="center"/>
              <w:rPr>
                <w:rFonts w:eastAsia="仿宋_GB2312"/>
                <w:color w:val="000000"/>
                <w:spacing w:val="-2"/>
                <w:kern w:val="10"/>
                <w:position w:val="-2"/>
                <w:sz w:val="18"/>
                <w:szCs w:val="18"/>
              </w:rPr>
            </w:pPr>
          </w:p>
          <w:p>
            <w:pPr>
              <w:spacing w:line="360" w:lineRule="auto"/>
              <w:jc w:val="center"/>
              <w:rPr>
                <w:rFonts w:eastAsia="仿宋_GB2312"/>
                <w:color w:val="000000"/>
                <w:spacing w:val="-2"/>
                <w:kern w:val="10"/>
                <w:position w:val="-2"/>
                <w:sz w:val="18"/>
                <w:szCs w:val="18"/>
              </w:rPr>
            </w:pPr>
            <w:r>
              <w:rPr>
                <w:rFonts w:eastAsia="仿宋_GB2312"/>
                <w:color w:val="000000"/>
                <w:spacing w:val="-2"/>
                <w:kern w:val="10"/>
                <w:position w:val="-2"/>
                <w:sz w:val="18"/>
                <w:szCs w:val="18"/>
              </w:rPr>
              <w:t>(50分)</w:t>
            </w:r>
          </w:p>
        </w:tc>
        <w:tc>
          <w:tcPr>
            <w:tcW w:w="1261" w:type="dxa"/>
            <w:vMerge w:val="restart"/>
            <w:tcBorders>
              <w:top w:val="single" w:color="auto" w:sz="4" w:space="0"/>
              <w:left w:val="nil"/>
              <w:bottom w:val="single" w:color="auto" w:sz="4" w:space="0"/>
              <w:right w:val="single" w:color="auto" w:sz="4" w:space="0"/>
            </w:tcBorders>
            <w:vAlign w:val="center"/>
          </w:tcPr>
          <w:p>
            <w:pPr>
              <w:spacing w:line="360" w:lineRule="auto"/>
              <w:jc w:val="center"/>
              <w:rPr>
                <w:rFonts w:eastAsia="仿宋_GB2312"/>
                <w:color w:val="000000"/>
                <w:spacing w:val="-2"/>
                <w:kern w:val="10"/>
                <w:position w:val="-2"/>
                <w:sz w:val="18"/>
                <w:szCs w:val="18"/>
              </w:rPr>
            </w:pPr>
            <w:r>
              <w:rPr>
                <w:rFonts w:eastAsia="仿宋_GB2312"/>
                <w:color w:val="000000"/>
                <w:spacing w:val="-2"/>
                <w:kern w:val="10"/>
                <w:position w:val="-2"/>
                <w:sz w:val="18"/>
                <w:szCs w:val="18"/>
              </w:rPr>
              <w:t>数量指标</w:t>
            </w:r>
          </w:p>
        </w:tc>
        <w:tc>
          <w:tcPr>
            <w:tcW w:w="1224"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p>
        </w:tc>
        <w:tc>
          <w:tcPr>
            <w:tcW w:w="1134"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100%</w:t>
            </w:r>
          </w:p>
        </w:tc>
        <w:tc>
          <w:tcPr>
            <w:tcW w:w="828"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hint="eastAsia" w:eastAsia="仿宋_GB2312"/>
                <w:color w:val="000000"/>
                <w:spacing w:val="-2"/>
                <w:kern w:val="10"/>
                <w:position w:val="-2"/>
                <w:sz w:val="18"/>
                <w:szCs w:val="18"/>
              </w:rPr>
              <w:t>2</w:t>
            </w:r>
          </w:p>
        </w:tc>
        <w:tc>
          <w:tcPr>
            <w:tcW w:w="873"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hint="eastAsia" w:eastAsia="仿宋_GB2312"/>
                <w:color w:val="000000"/>
                <w:spacing w:val="-2"/>
                <w:kern w:val="10"/>
                <w:position w:val="-2"/>
                <w:sz w:val="18"/>
                <w:szCs w:val="18"/>
              </w:rPr>
              <w:t>2</w:t>
            </w:r>
          </w:p>
        </w:tc>
        <w:tc>
          <w:tcPr>
            <w:tcW w:w="1418" w:type="dxa"/>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eastAsia="仿宋_GB2312"/>
                <w:color w:val="000000"/>
                <w:spacing w:val="-2"/>
                <w:kern w:val="10"/>
                <w:position w:val="-2"/>
                <w:sz w:val="11"/>
                <w:szCs w:val="11"/>
              </w:rPr>
            </w:pPr>
            <w:r>
              <w:rPr>
                <w:rFonts w:ascii="Times New Roman" w:hAnsi="Times New Roman" w:eastAsia="仿宋_GB2312"/>
                <w:color w:val="000000"/>
                <w:spacing w:val="-2"/>
                <w:kern w:val="10"/>
                <w:position w:val="-2"/>
                <w:sz w:val="11"/>
                <w:szCs w:val="11"/>
              </w:rPr>
              <w:t>　</w:t>
            </w:r>
            <w:r>
              <w:rPr>
                <w:rFonts w:hint="eastAsia" w:ascii="Times New Roman" w:hAnsi="Times New Roman" w:eastAsia="仿宋_GB2312"/>
                <w:color w:val="000000"/>
                <w:spacing w:val="-2"/>
                <w:kern w:val="10"/>
                <w:position w:val="-2"/>
                <w:sz w:val="11"/>
                <w:szCs w:val="11"/>
              </w:rPr>
              <w:t>执法单位无直接产出</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60" w:lineRule="auto"/>
              <w:jc w:val="center"/>
              <w:rPr>
                <w:rFonts w:eastAsia="仿宋_GB2312"/>
                <w:color w:val="000000"/>
                <w:spacing w:val="-2"/>
                <w:kern w:val="10"/>
                <w:position w:val="-2"/>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p>
        </w:tc>
        <w:tc>
          <w:tcPr>
            <w:tcW w:w="1261" w:type="dxa"/>
            <w:vMerge w:val="continue"/>
            <w:tcBorders>
              <w:top w:val="single" w:color="auto" w:sz="4" w:space="0"/>
              <w:left w:val="nil"/>
              <w:bottom w:val="single" w:color="auto" w:sz="4" w:space="0"/>
              <w:right w:val="single" w:color="auto" w:sz="4" w:space="0"/>
            </w:tcBorders>
            <w:vAlign w:val="center"/>
          </w:tcPr>
          <w:p>
            <w:pPr>
              <w:spacing w:line="360" w:lineRule="auto"/>
              <w:jc w:val="center"/>
              <w:rPr>
                <w:rFonts w:eastAsia="仿宋_GB2312"/>
                <w:color w:val="000000"/>
                <w:spacing w:val="-2"/>
                <w:kern w:val="10"/>
                <w:position w:val="-2"/>
                <w:sz w:val="18"/>
                <w:szCs w:val="18"/>
              </w:rPr>
            </w:pPr>
          </w:p>
        </w:tc>
        <w:tc>
          <w:tcPr>
            <w:tcW w:w="1224"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w:t>
            </w:r>
          </w:p>
        </w:tc>
        <w:tc>
          <w:tcPr>
            <w:tcW w:w="1134"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1134" w:type="dxa"/>
            <w:tcBorders>
              <w:top w:val="single" w:color="auto" w:sz="4" w:space="0"/>
              <w:left w:val="nil"/>
              <w:bottom w:val="single" w:color="auto" w:sz="4" w:space="0"/>
              <w:right w:val="single" w:color="auto" w:sz="4" w:space="0"/>
            </w:tcBorders>
          </w:tcPr>
          <w:p>
            <w:pPr>
              <w:spacing w:line="360" w:lineRule="auto"/>
              <w:jc w:val="center"/>
              <w:rPr>
                <w:spacing w:val="-2"/>
                <w:kern w:val="10"/>
                <w:position w:val="-2"/>
                <w:sz w:val="18"/>
                <w:szCs w:val="18"/>
              </w:rPr>
            </w:pPr>
          </w:p>
        </w:tc>
        <w:tc>
          <w:tcPr>
            <w:tcW w:w="828"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p>
        </w:tc>
        <w:tc>
          <w:tcPr>
            <w:tcW w:w="873"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1418"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　</w:t>
            </w:r>
          </w:p>
        </w:tc>
      </w:tr>
      <w:tr>
        <w:tblPrEx>
          <w:tblCellMar>
            <w:top w:w="0" w:type="dxa"/>
            <w:left w:w="108" w:type="dxa"/>
            <w:bottom w:w="0" w:type="dxa"/>
            <w:right w:w="108" w:type="dxa"/>
          </w:tblCellMar>
        </w:tblPrEx>
        <w:trPr>
          <w:trHeight w:val="560" w:hRule="atLeast"/>
          <w:jc w:val="center"/>
        </w:trPr>
        <w:tc>
          <w:tcPr>
            <w:tcW w:w="1135" w:type="dxa"/>
            <w:vMerge w:val="continue"/>
            <w:tcBorders>
              <w:left w:val="single" w:color="auto" w:sz="4" w:space="0"/>
              <w:right w:val="single" w:color="auto" w:sz="4" w:space="0"/>
            </w:tcBorders>
            <w:vAlign w:val="center"/>
          </w:tcPr>
          <w:p>
            <w:pPr>
              <w:spacing w:line="360" w:lineRule="auto"/>
              <w:jc w:val="center"/>
              <w:rPr>
                <w:rFonts w:eastAsia="仿宋_GB2312"/>
                <w:color w:val="000000"/>
                <w:spacing w:val="-2"/>
                <w:kern w:val="10"/>
                <w:position w:val="-2"/>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p>
        </w:tc>
        <w:tc>
          <w:tcPr>
            <w:tcW w:w="1261" w:type="dxa"/>
            <w:vMerge w:val="restart"/>
            <w:tcBorders>
              <w:top w:val="single" w:color="auto" w:sz="4" w:space="0"/>
              <w:left w:val="nil"/>
              <w:bottom w:val="single" w:color="auto" w:sz="4" w:space="0"/>
              <w:right w:val="single" w:color="auto" w:sz="4" w:space="0"/>
            </w:tcBorders>
            <w:vAlign w:val="center"/>
          </w:tcPr>
          <w:p>
            <w:pPr>
              <w:spacing w:line="360" w:lineRule="auto"/>
              <w:jc w:val="center"/>
              <w:rPr>
                <w:rFonts w:eastAsia="仿宋_GB2312"/>
                <w:color w:val="000000"/>
                <w:spacing w:val="-2"/>
                <w:kern w:val="10"/>
                <w:position w:val="-2"/>
                <w:sz w:val="18"/>
                <w:szCs w:val="18"/>
              </w:rPr>
            </w:pPr>
            <w:r>
              <w:rPr>
                <w:rFonts w:eastAsia="仿宋_GB2312"/>
                <w:color w:val="000000"/>
                <w:spacing w:val="-2"/>
                <w:kern w:val="10"/>
                <w:position w:val="-2"/>
                <w:sz w:val="18"/>
                <w:szCs w:val="18"/>
              </w:rPr>
              <w:t>质量指标</w:t>
            </w:r>
          </w:p>
        </w:tc>
        <w:tc>
          <w:tcPr>
            <w:tcW w:w="1224"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p>
        </w:tc>
        <w:tc>
          <w:tcPr>
            <w:tcW w:w="1134"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1134" w:type="dxa"/>
            <w:tcBorders>
              <w:top w:val="single" w:color="auto" w:sz="4" w:space="0"/>
              <w:left w:val="nil"/>
              <w:bottom w:val="single" w:color="auto" w:sz="4" w:space="0"/>
              <w:right w:val="single" w:color="auto" w:sz="4" w:space="0"/>
            </w:tcBorders>
          </w:tcPr>
          <w:p>
            <w:pPr>
              <w:spacing w:line="360" w:lineRule="auto"/>
              <w:jc w:val="center"/>
              <w:rPr>
                <w:spacing w:val="-2"/>
                <w:kern w:val="10"/>
                <w:position w:val="-2"/>
                <w:sz w:val="18"/>
                <w:szCs w:val="18"/>
              </w:rPr>
            </w:pPr>
            <w:r>
              <w:rPr>
                <w:rFonts w:hint="eastAsia" w:ascii="Times New Roman" w:hAnsi="Times New Roman" w:eastAsia="仿宋_GB2312"/>
                <w:color w:val="000000"/>
                <w:spacing w:val="-2"/>
                <w:kern w:val="10"/>
                <w:position w:val="-2"/>
                <w:sz w:val="18"/>
                <w:szCs w:val="18"/>
              </w:rPr>
              <w:t>100%</w:t>
            </w:r>
          </w:p>
        </w:tc>
        <w:tc>
          <w:tcPr>
            <w:tcW w:w="828"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r>
              <w:rPr>
                <w:rFonts w:hint="eastAsia" w:eastAsia="仿宋_GB2312"/>
                <w:color w:val="000000"/>
                <w:spacing w:val="-2"/>
                <w:kern w:val="10"/>
                <w:position w:val="-2"/>
                <w:sz w:val="18"/>
                <w:szCs w:val="18"/>
              </w:rPr>
              <w:t>1</w:t>
            </w:r>
          </w:p>
        </w:tc>
        <w:tc>
          <w:tcPr>
            <w:tcW w:w="873"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r>
              <w:rPr>
                <w:rFonts w:hint="eastAsia" w:eastAsia="仿宋_GB2312"/>
                <w:color w:val="000000"/>
                <w:spacing w:val="-2"/>
                <w:kern w:val="10"/>
                <w:position w:val="-2"/>
                <w:sz w:val="18"/>
                <w:szCs w:val="18"/>
              </w:rPr>
              <w:t>1</w:t>
            </w:r>
          </w:p>
        </w:tc>
        <w:tc>
          <w:tcPr>
            <w:tcW w:w="1418" w:type="dxa"/>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eastAsia="仿宋_GB2312"/>
                <w:color w:val="000000"/>
                <w:spacing w:val="-2"/>
                <w:kern w:val="10"/>
                <w:position w:val="-2"/>
                <w:sz w:val="11"/>
                <w:szCs w:val="11"/>
              </w:rPr>
            </w:pPr>
            <w:r>
              <w:rPr>
                <w:rFonts w:ascii="Times New Roman" w:hAnsi="Times New Roman" w:eastAsia="仿宋_GB2312"/>
                <w:color w:val="000000"/>
                <w:spacing w:val="-2"/>
                <w:kern w:val="10"/>
                <w:position w:val="-2"/>
                <w:sz w:val="11"/>
                <w:szCs w:val="11"/>
              </w:rPr>
              <w:t>　</w:t>
            </w:r>
            <w:r>
              <w:rPr>
                <w:rFonts w:hint="eastAsia" w:ascii="Times New Roman" w:hAnsi="Times New Roman" w:eastAsia="仿宋_GB2312"/>
                <w:color w:val="000000"/>
                <w:spacing w:val="-2"/>
                <w:kern w:val="10"/>
                <w:position w:val="-2"/>
                <w:sz w:val="11"/>
                <w:szCs w:val="11"/>
              </w:rPr>
              <w:t>执法单位无质量产出</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60" w:lineRule="auto"/>
              <w:jc w:val="center"/>
              <w:rPr>
                <w:rFonts w:eastAsia="仿宋_GB2312"/>
                <w:color w:val="000000"/>
                <w:spacing w:val="-2"/>
                <w:kern w:val="10"/>
                <w:position w:val="-2"/>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p>
        </w:tc>
        <w:tc>
          <w:tcPr>
            <w:tcW w:w="1261" w:type="dxa"/>
            <w:vMerge w:val="continue"/>
            <w:tcBorders>
              <w:top w:val="single" w:color="auto" w:sz="4" w:space="0"/>
              <w:left w:val="nil"/>
              <w:bottom w:val="single" w:color="auto" w:sz="4" w:space="0"/>
              <w:right w:val="single" w:color="auto" w:sz="4" w:space="0"/>
            </w:tcBorders>
            <w:vAlign w:val="center"/>
          </w:tcPr>
          <w:p>
            <w:pPr>
              <w:spacing w:line="360" w:lineRule="auto"/>
              <w:jc w:val="center"/>
              <w:rPr>
                <w:rFonts w:eastAsia="仿宋_GB2312"/>
                <w:color w:val="000000"/>
                <w:spacing w:val="-2"/>
                <w:kern w:val="10"/>
                <w:position w:val="-2"/>
                <w:sz w:val="18"/>
                <w:szCs w:val="18"/>
              </w:rPr>
            </w:pPr>
          </w:p>
        </w:tc>
        <w:tc>
          <w:tcPr>
            <w:tcW w:w="1224"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w:t>
            </w:r>
          </w:p>
        </w:tc>
        <w:tc>
          <w:tcPr>
            <w:tcW w:w="1134"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1134" w:type="dxa"/>
            <w:tcBorders>
              <w:top w:val="single" w:color="auto" w:sz="4" w:space="0"/>
              <w:left w:val="nil"/>
              <w:bottom w:val="single" w:color="auto" w:sz="4" w:space="0"/>
              <w:right w:val="single" w:color="auto" w:sz="4" w:space="0"/>
            </w:tcBorders>
          </w:tcPr>
          <w:p>
            <w:pPr>
              <w:spacing w:line="360" w:lineRule="auto"/>
              <w:jc w:val="center"/>
              <w:rPr>
                <w:spacing w:val="-2"/>
                <w:kern w:val="10"/>
                <w:position w:val="-2"/>
                <w:sz w:val="18"/>
                <w:szCs w:val="18"/>
              </w:rPr>
            </w:pPr>
          </w:p>
        </w:tc>
        <w:tc>
          <w:tcPr>
            <w:tcW w:w="828"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p>
        </w:tc>
        <w:tc>
          <w:tcPr>
            <w:tcW w:w="873"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1418"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1"/>
                <w:szCs w:val="11"/>
              </w:rPr>
            </w:pPr>
            <w:r>
              <w:rPr>
                <w:rFonts w:eastAsia="仿宋_GB2312"/>
                <w:color w:val="000000"/>
                <w:spacing w:val="-2"/>
                <w:kern w:val="10"/>
                <w:position w:val="-2"/>
                <w:sz w:val="11"/>
                <w:szCs w:val="1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60" w:lineRule="auto"/>
              <w:jc w:val="center"/>
              <w:rPr>
                <w:rFonts w:eastAsia="仿宋_GB2312"/>
                <w:color w:val="000000"/>
                <w:spacing w:val="-2"/>
                <w:kern w:val="10"/>
                <w:position w:val="-2"/>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p>
        </w:tc>
        <w:tc>
          <w:tcPr>
            <w:tcW w:w="1261" w:type="dxa"/>
            <w:vMerge w:val="restart"/>
            <w:tcBorders>
              <w:top w:val="single" w:color="auto" w:sz="4" w:space="0"/>
              <w:left w:val="nil"/>
              <w:bottom w:val="single" w:color="auto" w:sz="4" w:space="0"/>
              <w:right w:val="single" w:color="auto" w:sz="4" w:space="0"/>
            </w:tcBorders>
            <w:vAlign w:val="center"/>
          </w:tcPr>
          <w:p>
            <w:pPr>
              <w:spacing w:line="360" w:lineRule="auto"/>
              <w:jc w:val="center"/>
              <w:rPr>
                <w:rFonts w:eastAsia="仿宋_GB2312"/>
                <w:color w:val="000000"/>
                <w:spacing w:val="-2"/>
                <w:kern w:val="10"/>
                <w:position w:val="-2"/>
                <w:sz w:val="18"/>
                <w:szCs w:val="18"/>
              </w:rPr>
            </w:pPr>
            <w:r>
              <w:rPr>
                <w:rFonts w:eastAsia="仿宋_GB2312"/>
                <w:color w:val="000000"/>
                <w:spacing w:val="-2"/>
                <w:kern w:val="10"/>
                <w:position w:val="-2"/>
                <w:sz w:val="18"/>
                <w:szCs w:val="18"/>
              </w:rPr>
              <w:t>时效指标</w:t>
            </w:r>
          </w:p>
        </w:tc>
        <w:tc>
          <w:tcPr>
            <w:tcW w:w="1224"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p>
        </w:tc>
        <w:tc>
          <w:tcPr>
            <w:tcW w:w="1134"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1134" w:type="dxa"/>
            <w:tcBorders>
              <w:top w:val="single" w:color="auto" w:sz="4" w:space="0"/>
              <w:left w:val="nil"/>
              <w:bottom w:val="single" w:color="auto" w:sz="4" w:space="0"/>
              <w:right w:val="single" w:color="auto" w:sz="4" w:space="0"/>
            </w:tcBorders>
          </w:tcPr>
          <w:p>
            <w:pPr>
              <w:spacing w:line="360" w:lineRule="auto"/>
              <w:jc w:val="center"/>
              <w:rPr>
                <w:spacing w:val="-2"/>
                <w:kern w:val="10"/>
                <w:position w:val="-2"/>
                <w:sz w:val="18"/>
                <w:szCs w:val="18"/>
              </w:rPr>
            </w:pPr>
            <w:r>
              <w:rPr>
                <w:rFonts w:hint="eastAsia" w:ascii="Times New Roman" w:hAnsi="Times New Roman" w:eastAsia="仿宋_GB2312"/>
                <w:color w:val="000000"/>
                <w:spacing w:val="-2"/>
                <w:kern w:val="10"/>
                <w:position w:val="-2"/>
                <w:sz w:val="18"/>
                <w:szCs w:val="18"/>
              </w:rPr>
              <w:t>100%</w:t>
            </w:r>
          </w:p>
        </w:tc>
        <w:tc>
          <w:tcPr>
            <w:tcW w:w="828"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r>
              <w:rPr>
                <w:rFonts w:hint="eastAsia" w:eastAsia="仿宋_GB2312"/>
                <w:color w:val="000000"/>
                <w:spacing w:val="-2"/>
                <w:kern w:val="10"/>
                <w:position w:val="-2"/>
                <w:sz w:val="18"/>
                <w:szCs w:val="18"/>
              </w:rPr>
              <w:t>1</w:t>
            </w:r>
          </w:p>
        </w:tc>
        <w:tc>
          <w:tcPr>
            <w:tcW w:w="873"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r>
              <w:rPr>
                <w:rFonts w:hint="eastAsia" w:eastAsia="仿宋_GB2312"/>
                <w:color w:val="000000"/>
                <w:spacing w:val="-2"/>
                <w:kern w:val="10"/>
                <w:position w:val="-2"/>
                <w:sz w:val="18"/>
                <w:szCs w:val="18"/>
              </w:rPr>
              <w:t>1</w:t>
            </w:r>
          </w:p>
        </w:tc>
        <w:tc>
          <w:tcPr>
            <w:tcW w:w="1418"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1"/>
                <w:szCs w:val="11"/>
              </w:rPr>
            </w:pPr>
            <w:r>
              <w:rPr>
                <w:rFonts w:eastAsia="仿宋_GB2312"/>
                <w:color w:val="000000"/>
                <w:spacing w:val="-2"/>
                <w:kern w:val="10"/>
                <w:position w:val="-2"/>
                <w:sz w:val="11"/>
                <w:szCs w:val="1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60" w:lineRule="auto"/>
              <w:jc w:val="center"/>
              <w:rPr>
                <w:rFonts w:eastAsia="仿宋_GB2312"/>
                <w:color w:val="000000"/>
                <w:spacing w:val="-2"/>
                <w:kern w:val="10"/>
                <w:position w:val="-2"/>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p>
        </w:tc>
        <w:tc>
          <w:tcPr>
            <w:tcW w:w="1261" w:type="dxa"/>
            <w:vMerge w:val="continue"/>
            <w:tcBorders>
              <w:top w:val="single" w:color="auto" w:sz="4" w:space="0"/>
              <w:left w:val="nil"/>
              <w:bottom w:val="single" w:color="auto" w:sz="4" w:space="0"/>
              <w:right w:val="single" w:color="auto" w:sz="4" w:space="0"/>
            </w:tcBorders>
            <w:vAlign w:val="center"/>
          </w:tcPr>
          <w:p>
            <w:pPr>
              <w:spacing w:line="360" w:lineRule="auto"/>
              <w:jc w:val="center"/>
              <w:rPr>
                <w:rFonts w:eastAsia="仿宋_GB2312"/>
                <w:color w:val="000000"/>
                <w:spacing w:val="-2"/>
                <w:kern w:val="10"/>
                <w:position w:val="-2"/>
                <w:sz w:val="18"/>
                <w:szCs w:val="18"/>
              </w:rPr>
            </w:pPr>
          </w:p>
        </w:tc>
        <w:tc>
          <w:tcPr>
            <w:tcW w:w="1224"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w:t>
            </w:r>
          </w:p>
        </w:tc>
        <w:tc>
          <w:tcPr>
            <w:tcW w:w="1134"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1134" w:type="dxa"/>
            <w:tcBorders>
              <w:top w:val="single" w:color="auto" w:sz="4" w:space="0"/>
              <w:left w:val="nil"/>
              <w:bottom w:val="single" w:color="auto" w:sz="4" w:space="0"/>
              <w:right w:val="single" w:color="auto" w:sz="4" w:space="0"/>
            </w:tcBorders>
          </w:tcPr>
          <w:p>
            <w:pPr>
              <w:spacing w:line="360" w:lineRule="auto"/>
              <w:jc w:val="center"/>
              <w:rPr>
                <w:spacing w:val="-2"/>
                <w:kern w:val="10"/>
                <w:position w:val="-2"/>
                <w:sz w:val="18"/>
                <w:szCs w:val="18"/>
              </w:rPr>
            </w:pPr>
            <w:r>
              <w:rPr>
                <w:rFonts w:hint="eastAsia" w:ascii="Times New Roman" w:hAnsi="Times New Roman" w:eastAsia="仿宋_GB2312"/>
                <w:color w:val="000000"/>
                <w:spacing w:val="-2"/>
                <w:kern w:val="10"/>
                <w:position w:val="-2"/>
                <w:sz w:val="18"/>
                <w:szCs w:val="18"/>
              </w:rPr>
              <w:t>1</w:t>
            </w:r>
          </w:p>
        </w:tc>
        <w:tc>
          <w:tcPr>
            <w:tcW w:w="828"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873"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1418"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1"/>
                <w:szCs w:val="11"/>
              </w:rPr>
            </w:pPr>
            <w:r>
              <w:rPr>
                <w:rFonts w:eastAsia="仿宋_GB2312"/>
                <w:color w:val="000000"/>
                <w:spacing w:val="-2"/>
                <w:kern w:val="10"/>
                <w:position w:val="-2"/>
                <w:sz w:val="11"/>
                <w:szCs w:val="1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60" w:lineRule="auto"/>
              <w:jc w:val="center"/>
              <w:rPr>
                <w:rFonts w:eastAsia="仿宋_GB2312"/>
                <w:color w:val="000000"/>
                <w:spacing w:val="-2"/>
                <w:kern w:val="10"/>
                <w:position w:val="-2"/>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p>
        </w:tc>
        <w:tc>
          <w:tcPr>
            <w:tcW w:w="1261" w:type="dxa"/>
            <w:vMerge w:val="restart"/>
            <w:tcBorders>
              <w:top w:val="single" w:color="auto" w:sz="4" w:space="0"/>
              <w:left w:val="nil"/>
              <w:bottom w:val="single" w:color="auto" w:sz="4" w:space="0"/>
              <w:right w:val="single" w:color="auto" w:sz="4" w:space="0"/>
            </w:tcBorders>
            <w:vAlign w:val="center"/>
          </w:tcPr>
          <w:p>
            <w:pPr>
              <w:spacing w:line="360" w:lineRule="auto"/>
              <w:jc w:val="center"/>
              <w:rPr>
                <w:rFonts w:eastAsia="仿宋_GB2312"/>
                <w:color w:val="000000"/>
                <w:spacing w:val="-2"/>
                <w:kern w:val="10"/>
                <w:position w:val="-2"/>
                <w:sz w:val="18"/>
                <w:szCs w:val="18"/>
              </w:rPr>
            </w:pPr>
            <w:r>
              <w:rPr>
                <w:rFonts w:eastAsia="仿宋_GB2312"/>
                <w:color w:val="000000"/>
                <w:spacing w:val="-2"/>
                <w:kern w:val="10"/>
                <w:position w:val="-2"/>
                <w:sz w:val="18"/>
                <w:szCs w:val="18"/>
              </w:rPr>
              <w:t>成本指标</w:t>
            </w:r>
          </w:p>
        </w:tc>
        <w:tc>
          <w:tcPr>
            <w:tcW w:w="1224"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p>
        </w:tc>
        <w:tc>
          <w:tcPr>
            <w:tcW w:w="1134"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1134" w:type="dxa"/>
            <w:tcBorders>
              <w:top w:val="single" w:color="auto" w:sz="4" w:space="0"/>
              <w:left w:val="nil"/>
              <w:bottom w:val="single" w:color="auto" w:sz="4" w:space="0"/>
              <w:right w:val="single" w:color="auto" w:sz="4" w:space="0"/>
            </w:tcBorders>
          </w:tcPr>
          <w:p>
            <w:pPr>
              <w:spacing w:line="360" w:lineRule="auto"/>
              <w:jc w:val="center"/>
              <w:rPr>
                <w:spacing w:val="-2"/>
                <w:kern w:val="10"/>
                <w:position w:val="-2"/>
                <w:sz w:val="18"/>
                <w:szCs w:val="18"/>
              </w:rPr>
            </w:pPr>
            <w:r>
              <w:rPr>
                <w:rFonts w:hint="eastAsia" w:ascii="Times New Roman" w:hAnsi="Times New Roman" w:eastAsia="仿宋_GB2312"/>
                <w:color w:val="000000"/>
                <w:spacing w:val="-2"/>
                <w:kern w:val="10"/>
                <w:position w:val="-2"/>
                <w:sz w:val="18"/>
                <w:szCs w:val="18"/>
              </w:rPr>
              <w:t>100%</w:t>
            </w:r>
          </w:p>
        </w:tc>
        <w:tc>
          <w:tcPr>
            <w:tcW w:w="828"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hint="eastAsia" w:eastAsia="仿宋_GB2312"/>
                <w:color w:val="000000"/>
                <w:spacing w:val="-2"/>
                <w:kern w:val="10"/>
                <w:position w:val="-2"/>
                <w:sz w:val="18"/>
                <w:szCs w:val="18"/>
              </w:rPr>
              <w:t>1</w:t>
            </w:r>
          </w:p>
        </w:tc>
        <w:tc>
          <w:tcPr>
            <w:tcW w:w="873"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r>
              <w:rPr>
                <w:rFonts w:hint="eastAsia" w:eastAsia="仿宋_GB2312"/>
                <w:color w:val="000000"/>
                <w:spacing w:val="-2"/>
                <w:kern w:val="10"/>
                <w:position w:val="-2"/>
                <w:sz w:val="18"/>
                <w:szCs w:val="18"/>
              </w:rPr>
              <w:t>1</w:t>
            </w:r>
          </w:p>
        </w:tc>
        <w:tc>
          <w:tcPr>
            <w:tcW w:w="1418" w:type="dxa"/>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eastAsia="仿宋_GB2312"/>
                <w:color w:val="000000"/>
                <w:spacing w:val="-2"/>
                <w:kern w:val="10"/>
                <w:position w:val="-2"/>
                <w:sz w:val="11"/>
                <w:szCs w:val="11"/>
              </w:rPr>
            </w:pPr>
            <w:r>
              <w:rPr>
                <w:rFonts w:ascii="Times New Roman" w:hAnsi="Times New Roman" w:eastAsia="仿宋_GB2312"/>
                <w:color w:val="000000"/>
                <w:spacing w:val="-2"/>
                <w:kern w:val="10"/>
                <w:position w:val="-2"/>
                <w:sz w:val="11"/>
                <w:szCs w:val="11"/>
              </w:rPr>
              <w:t>　</w:t>
            </w:r>
            <w:r>
              <w:rPr>
                <w:rFonts w:hint="eastAsia" w:ascii="Times New Roman" w:hAnsi="Times New Roman" w:eastAsia="仿宋_GB2312"/>
                <w:color w:val="000000"/>
                <w:spacing w:val="-2"/>
                <w:kern w:val="10"/>
                <w:position w:val="-2"/>
                <w:sz w:val="11"/>
                <w:szCs w:val="11"/>
              </w:rPr>
              <w:t>执法单位无成本产出</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60" w:lineRule="auto"/>
              <w:jc w:val="center"/>
              <w:rPr>
                <w:rFonts w:eastAsia="仿宋_GB2312"/>
                <w:color w:val="000000"/>
                <w:spacing w:val="-2"/>
                <w:kern w:val="10"/>
                <w:position w:val="-2"/>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p>
        </w:tc>
        <w:tc>
          <w:tcPr>
            <w:tcW w:w="1261" w:type="dxa"/>
            <w:vMerge w:val="continue"/>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p>
        </w:tc>
        <w:tc>
          <w:tcPr>
            <w:tcW w:w="1224"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w:t>
            </w:r>
          </w:p>
        </w:tc>
        <w:tc>
          <w:tcPr>
            <w:tcW w:w="1134"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1134" w:type="dxa"/>
            <w:tcBorders>
              <w:top w:val="single" w:color="auto" w:sz="4" w:space="0"/>
              <w:left w:val="nil"/>
              <w:bottom w:val="single" w:color="auto" w:sz="4" w:space="0"/>
              <w:right w:val="single" w:color="auto" w:sz="4" w:space="0"/>
            </w:tcBorders>
          </w:tcPr>
          <w:p>
            <w:pPr>
              <w:spacing w:line="360" w:lineRule="auto"/>
              <w:jc w:val="center"/>
              <w:rPr>
                <w:spacing w:val="-2"/>
                <w:kern w:val="10"/>
                <w:position w:val="-2"/>
                <w:sz w:val="18"/>
                <w:szCs w:val="18"/>
              </w:rPr>
            </w:pPr>
          </w:p>
        </w:tc>
        <w:tc>
          <w:tcPr>
            <w:tcW w:w="828"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873"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1418"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1"/>
                <w:szCs w:val="11"/>
              </w:rPr>
            </w:pPr>
            <w:r>
              <w:rPr>
                <w:rFonts w:eastAsia="仿宋_GB2312"/>
                <w:color w:val="000000"/>
                <w:spacing w:val="-2"/>
                <w:kern w:val="10"/>
                <w:position w:val="-2"/>
                <w:sz w:val="11"/>
                <w:szCs w:val="1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60" w:lineRule="auto"/>
              <w:jc w:val="center"/>
              <w:rPr>
                <w:rFonts w:eastAsia="仿宋_GB2312"/>
                <w:color w:val="000000"/>
                <w:spacing w:val="-2"/>
                <w:kern w:val="10"/>
                <w:position w:val="-2"/>
                <w:szCs w:val="21"/>
              </w:rPr>
            </w:pPr>
          </w:p>
        </w:tc>
        <w:tc>
          <w:tcPr>
            <w:tcW w:w="992" w:type="dxa"/>
            <w:vMerge w:val="restart"/>
            <w:tcBorders>
              <w:top w:val="single" w:color="auto" w:sz="4" w:space="0"/>
              <w:left w:val="nil"/>
              <w:right w:val="single" w:color="auto" w:sz="4" w:space="0"/>
            </w:tcBorders>
            <w:vAlign w:val="center"/>
          </w:tcPr>
          <w:p>
            <w:pPr>
              <w:spacing w:line="360" w:lineRule="auto"/>
              <w:jc w:val="center"/>
              <w:rPr>
                <w:rFonts w:eastAsia="仿宋_GB2312"/>
                <w:color w:val="000000"/>
                <w:spacing w:val="-2"/>
                <w:kern w:val="10"/>
                <w:position w:val="-2"/>
                <w:sz w:val="18"/>
                <w:szCs w:val="18"/>
              </w:rPr>
            </w:pPr>
            <w:r>
              <w:rPr>
                <w:rFonts w:eastAsia="仿宋_GB2312"/>
                <w:color w:val="000000"/>
                <w:spacing w:val="-2"/>
                <w:kern w:val="10"/>
                <w:position w:val="-2"/>
                <w:sz w:val="18"/>
                <w:szCs w:val="18"/>
              </w:rPr>
              <w:t>效益</w:t>
            </w:r>
          </w:p>
          <w:p>
            <w:pPr>
              <w:spacing w:line="360" w:lineRule="auto"/>
              <w:jc w:val="center"/>
              <w:rPr>
                <w:rFonts w:eastAsia="仿宋_GB2312"/>
                <w:color w:val="000000"/>
                <w:spacing w:val="-2"/>
                <w:kern w:val="10"/>
                <w:position w:val="-2"/>
                <w:sz w:val="18"/>
                <w:szCs w:val="18"/>
              </w:rPr>
            </w:pPr>
            <w:r>
              <w:rPr>
                <w:rFonts w:eastAsia="仿宋_GB2312"/>
                <w:color w:val="000000"/>
                <w:spacing w:val="-2"/>
                <w:kern w:val="10"/>
                <w:position w:val="-2"/>
                <w:sz w:val="18"/>
                <w:szCs w:val="18"/>
              </w:rPr>
              <w:t>指标</w:t>
            </w:r>
          </w:p>
          <w:p>
            <w:pPr>
              <w:spacing w:line="360" w:lineRule="auto"/>
              <w:rPr>
                <w:rFonts w:eastAsia="仿宋_GB2312"/>
                <w:color w:val="000000"/>
                <w:spacing w:val="-2"/>
                <w:kern w:val="10"/>
                <w:position w:val="-2"/>
                <w:sz w:val="18"/>
                <w:szCs w:val="18"/>
              </w:rPr>
            </w:pPr>
          </w:p>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（30分）</w:t>
            </w:r>
          </w:p>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1261" w:type="dxa"/>
            <w:vMerge w:val="restart"/>
            <w:tcBorders>
              <w:top w:val="single" w:color="auto" w:sz="4" w:space="0"/>
              <w:left w:val="nil"/>
              <w:bottom w:val="single" w:color="auto" w:sz="4" w:space="0"/>
              <w:right w:val="single" w:color="auto" w:sz="4" w:space="0"/>
            </w:tcBorders>
            <w:vAlign w:val="center"/>
          </w:tcPr>
          <w:p>
            <w:pPr>
              <w:spacing w:line="360" w:lineRule="auto"/>
              <w:jc w:val="center"/>
              <w:rPr>
                <w:rFonts w:eastAsia="仿宋_GB2312"/>
                <w:color w:val="000000"/>
                <w:spacing w:val="-2"/>
                <w:kern w:val="10"/>
                <w:position w:val="-2"/>
                <w:sz w:val="18"/>
                <w:szCs w:val="18"/>
              </w:rPr>
            </w:pPr>
            <w:r>
              <w:rPr>
                <w:rFonts w:eastAsia="仿宋_GB2312"/>
                <w:color w:val="000000"/>
                <w:spacing w:val="-2"/>
                <w:kern w:val="10"/>
                <w:position w:val="-2"/>
                <w:sz w:val="18"/>
                <w:szCs w:val="18"/>
              </w:rPr>
              <w:t>经济效</w:t>
            </w:r>
          </w:p>
          <w:p>
            <w:pPr>
              <w:spacing w:line="360" w:lineRule="auto"/>
              <w:jc w:val="center"/>
              <w:rPr>
                <w:rFonts w:eastAsia="仿宋_GB2312"/>
                <w:color w:val="000000"/>
                <w:spacing w:val="-2"/>
                <w:kern w:val="10"/>
                <w:position w:val="-2"/>
                <w:sz w:val="18"/>
                <w:szCs w:val="18"/>
              </w:rPr>
            </w:pPr>
            <w:r>
              <w:rPr>
                <w:rFonts w:eastAsia="仿宋_GB2312"/>
                <w:color w:val="000000"/>
                <w:spacing w:val="-2"/>
                <w:kern w:val="10"/>
                <w:position w:val="-2"/>
                <w:sz w:val="18"/>
                <w:szCs w:val="18"/>
              </w:rPr>
              <w:t>益指标</w:t>
            </w:r>
          </w:p>
        </w:tc>
        <w:tc>
          <w:tcPr>
            <w:tcW w:w="1224"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p>
        </w:tc>
        <w:tc>
          <w:tcPr>
            <w:tcW w:w="1134"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1134"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r>
              <w:rPr>
                <w:rFonts w:hint="eastAsia" w:ascii="Times New Roman" w:hAnsi="Times New Roman" w:eastAsia="仿宋_GB2312"/>
                <w:color w:val="000000"/>
                <w:spacing w:val="-2"/>
                <w:kern w:val="10"/>
                <w:position w:val="-2"/>
                <w:sz w:val="18"/>
                <w:szCs w:val="18"/>
              </w:rPr>
              <w:t>100%</w:t>
            </w:r>
          </w:p>
        </w:tc>
        <w:tc>
          <w:tcPr>
            <w:tcW w:w="828"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r>
              <w:rPr>
                <w:rFonts w:hint="eastAsia" w:eastAsia="仿宋_GB2312"/>
                <w:color w:val="000000"/>
                <w:spacing w:val="-2"/>
                <w:kern w:val="10"/>
                <w:position w:val="-2"/>
                <w:sz w:val="18"/>
                <w:szCs w:val="18"/>
              </w:rPr>
              <w:t>1</w:t>
            </w:r>
          </w:p>
        </w:tc>
        <w:tc>
          <w:tcPr>
            <w:tcW w:w="873"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r>
              <w:rPr>
                <w:rFonts w:hint="eastAsia" w:eastAsia="仿宋_GB2312"/>
                <w:color w:val="000000"/>
                <w:spacing w:val="-2"/>
                <w:kern w:val="10"/>
                <w:position w:val="-2"/>
                <w:sz w:val="18"/>
                <w:szCs w:val="18"/>
              </w:rPr>
              <w:t>1</w:t>
            </w:r>
          </w:p>
        </w:tc>
        <w:tc>
          <w:tcPr>
            <w:tcW w:w="1418"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1"/>
                <w:szCs w:val="11"/>
              </w:rPr>
            </w:pPr>
            <w:r>
              <w:rPr>
                <w:rFonts w:eastAsia="仿宋_GB2312"/>
                <w:color w:val="000000"/>
                <w:spacing w:val="-2"/>
                <w:kern w:val="10"/>
                <w:position w:val="-2"/>
                <w:sz w:val="11"/>
                <w:szCs w:val="11"/>
              </w:rPr>
              <w:t>　</w:t>
            </w:r>
            <w:r>
              <w:rPr>
                <w:rFonts w:hint="eastAsia" w:ascii="Times New Roman" w:hAnsi="Times New Roman" w:eastAsia="仿宋_GB2312"/>
                <w:color w:val="000000"/>
                <w:spacing w:val="-2"/>
                <w:kern w:val="10"/>
                <w:position w:val="-2"/>
                <w:sz w:val="11"/>
                <w:szCs w:val="11"/>
              </w:rPr>
              <w:t>不直接产生经济效益</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60" w:lineRule="auto"/>
              <w:jc w:val="center"/>
              <w:rPr>
                <w:rFonts w:eastAsia="仿宋_GB2312"/>
                <w:color w:val="000000"/>
                <w:spacing w:val="-2"/>
                <w:kern w:val="10"/>
                <w:position w:val="-2"/>
                <w:szCs w:val="21"/>
              </w:rPr>
            </w:pPr>
          </w:p>
        </w:tc>
        <w:tc>
          <w:tcPr>
            <w:tcW w:w="992" w:type="dxa"/>
            <w:vMerge w:val="continue"/>
            <w:tcBorders>
              <w:left w:val="nil"/>
              <w:right w:val="single" w:color="auto" w:sz="4" w:space="0"/>
            </w:tcBorders>
            <w:vAlign w:val="center"/>
          </w:tcPr>
          <w:p>
            <w:pPr>
              <w:spacing w:line="360" w:lineRule="auto"/>
              <w:rPr>
                <w:rFonts w:eastAsia="仿宋_GB2312"/>
                <w:color w:val="000000"/>
                <w:spacing w:val="-2"/>
                <w:kern w:val="10"/>
                <w:position w:val="-2"/>
                <w:sz w:val="18"/>
                <w:szCs w:val="18"/>
              </w:rPr>
            </w:pPr>
          </w:p>
        </w:tc>
        <w:tc>
          <w:tcPr>
            <w:tcW w:w="1261" w:type="dxa"/>
            <w:vMerge w:val="continue"/>
            <w:tcBorders>
              <w:top w:val="single" w:color="auto" w:sz="4" w:space="0"/>
              <w:left w:val="nil"/>
              <w:bottom w:val="single" w:color="auto" w:sz="4" w:space="0"/>
              <w:right w:val="single" w:color="auto" w:sz="4" w:space="0"/>
            </w:tcBorders>
            <w:vAlign w:val="center"/>
          </w:tcPr>
          <w:p>
            <w:pPr>
              <w:spacing w:line="360" w:lineRule="auto"/>
              <w:jc w:val="center"/>
              <w:rPr>
                <w:rFonts w:eastAsia="仿宋_GB2312"/>
                <w:color w:val="000000"/>
                <w:spacing w:val="-2"/>
                <w:kern w:val="10"/>
                <w:position w:val="-2"/>
                <w:sz w:val="18"/>
                <w:szCs w:val="18"/>
              </w:rPr>
            </w:pPr>
          </w:p>
        </w:tc>
        <w:tc>
          <w:tcPr>
            <w:tcW w:w="1224"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w:t>
            </w:r>
          </w:p>
        </w:tc>
        <w:tc>
          <w:tcPr>
            <w:tcW w:w="1134"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1134"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828"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873"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1418"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1"/>
                <w:szCs w:val="11"/>
              </w:rPr>
            </w:pPr>
            <w:r>
              <w:rPr>
                <w:rFonts w:eastAsia="仿宋_GB2312"/>
                <w:color w:val="000000"/>
                <w:spacing w:val="-2"/>
                <w:kern w:val="10"/>
                <w:position w:val="-2"/>
                <w:sz w:val="11"/>
                <w:szCs w:val="1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60" w:lineRule="auto"/>
              <w:jc w:val="center"/>
              <w:rPr>
                <w:rFonts w:eastAsia="仿宋_GB2312"/>
                <w:color w:val="000000"/>
                <w:spacing w:val="-2"/>
                <w:kern w:val="10"/>
                <w:position w:val="-2"/>
                <w:szCs w:val="21"/>
              </w:rPr>
            </w:pPr>
          </w:p>
        </w:tc>
        <w:tc>
          <w:tcPr>
            <w:tcW w:w="992" w:type="dxa"/>
            <w:vMerge w:val="continue"/>
            <w:tcBorders>
              <w:left w:val="nil"/>
              <w:right w:val="single" w:color="auto" w:sz="4" w:space="0"/>
            </w:tcBorders>
            <w:vAlign w:val="center"/>
          </w:tcPr>
          <w:p>
            <w:pPr>
              <w:spacing w:line="360" w:lineRule="auto"/>
              <w:rPr>
                <w:rFonts w:eastAsia="仿宋_GB2312"/>
                <w:color w:val="000000"/>
                <w:spacing w:val="-2"/>
                <w:kern w:val="10"/>
                <w:position w:val="-2"/>
                <w:sz w:val="18"/>
                <w:szCs w:val="18"/>
              </w:rPr>
            </w:pPr>
          </w:p>
        </w:tc>
        <w:tc>
          <w:tcPr>
            <w:tcW w:w="1261" w:type="dxa"/>
            <w:vMerge w:val="restart"/>
            <w:tcBorders>
              <w:top w:val="single" w:color="auto" w:sz="4" w:space="0"/>
              <w:left w:val="nil"/>
              <w:bottom w:val="single" w:color="auto" w:sz="4" w:space="0"/>
              <w:right w:val="single" w:color="auto" w:sz="4" w:space="0"/>
            </w:tcBorders>
            <w:vAlign w:val="center"/>
          </w:tcPr>
          <w:p>
            <w:pPr>
              <w:spacing w:line="360" w:lineRule="auto"/>
              <w:jc w:val="center"/>
              <w:rPr>
                <w:rFonts w:eastAsia="仿宋_GB2312"/>
                <w:color w:val="000000"/>
                <w:spacing w:val="-2"/>
                <w:kern w:val="10"/>
                <w:position w:val="-2"/>
                <w:sz w:val="18"/>
                <w:szCs w:val="18"/>
              </w:rPr>
            </w:pPr>
            <w:r>
              <w:rPr>
                <w:rFonts w:eastAsia="仿宋_GB2312"/>
                <w:color w:val="000000"/>
                <w:spacing w:val="-2"/>
                <w:kern w:val="10"/>
                <w:position w:val="-2"/>
                <w:sz w:val="18"/>
                <w:szCs w:val="18"/>
              </w:rPr>
              <w:t>社会效</w:t>
            </w:r>
          </w:p>
          <w:p>
            <w:pPr>
              <w:spacing w:line="360" w:lineRule="auto"/>
              <w:jc w:val="center"/>
              <w:rPr>
                <w:rFonts w:eastAsia="仿宋_GB2312"/>
                <w:color w:val="000000"/>
                <w:spacing w:val="-2"/>
                <w:kern w:val="10"/>
                <w:position w:val="-2"/>
                <w:sz w:val="18"/>
                <w:szCs w:val="18"/>
              </w:rPr>
            </w:pPr>
            <w:r>
              <w:rPr>
                <w:rFonts w:eastAsia="仿宋_GB2312"/>
                <w:color w:val="000000"/>
                <w:spacing w:val="-2"/>
                <w:kern w:val="10"/>
                <w:position w:val="-2"/>
                <w:sz w:val="18"/>
                <w:szCs w:val="18"/>
              </w:rPr>
              <w:t>益指标</w:t>
            </w:r>
          </w:p>
        </w:tc>
        <w:tc>
          <w:tcPr>
            <w:tcW w:w="1224"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p>
        </w:tc>
        <w:tc>
          <w:tcPr>
            <w:tcW w:w="1134"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1134"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r>
              <w:rPr>
                <w:rFonts w:hint="eastAsia" w:ascii="Times New Roman" w:hAnsi="Times New Roman" w:eastAsia="仿宋_GB2312"/>
                <w:color w:val="000000"/>
                <w:spacing w:val="-2"/>
                <w:kern w:val="10"/>
                <w:position w:val="-2"/>
                <w:sz w:val="18"/>
                <w:szCs w:val="18"/>
              </w:rPr>
              <w:t>100%</w:t>
            </w:r>
          </w:p>
        </w:tc>
        <w:tc>
          <w:tcPr>
            <w:tcW w:w="828"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hint="eastAsia" w:eastAsia="仿宋_GB2312"/>
                <w:color w:val="000000"/>
                <w:spacing w:val="-2"/>
                <w:kern w:val="10"/>
                <w:position w:val="-2"/>
                <w:sz w:val="18"/>
                <w:szCs w:val="18"/>
              </w:rPr>
              <w:t>1</w:t>
            </w:r>
          </w:p>
        </w:tc>
        <w:tc>
          <w:tcPr>
            <w:tcW w:w="873"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r>
              <w:rPr>
                <w:rFonts w:hint="eastAsia" w:eastAsia="仿宋_GB2312"/>
                <w:color w:val="000000"/>
                <w:spacing w:val="-2"/>
                <w:kern w:val="10"/>
                <w:position w:val="-2"/>
                <w:sz w:val="18"/>
                <w:szCs w:val="18"/>
              </w:rPr>
              <w:t>1</w:t>
            </w:r>
          </w:p>
        </w:tc>
        <w:tc>
          <w:tcPr>
            <w:tcW w:w="1418"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1"/>
                <w:szCs w:val="11"/>
              </w:rPr>
            </w:pPr>
            <w:r>
              <w:rPr>
                <w:rFonts w:eastAsia="仿宋_GB2312"/>
                <w:color w:val="000000"/>
                <w:spacing w:val="-2"/>
                <w:kern w:val="10"/>
                <w:position w:val="-2"/>
                <w:sz w:val="11"/>
                <w:szCs w:val="11"/>
              </w:rPr>
              <w:t>　　</w:t>
            </w:r>
            <w:r>
              <w:rPr>
                <w:rFonts w:hint="eastAsia" w:ascii="Times New Roman" w:hAnsi="Times New Roman" w:eastAsia="仿宋_GB2312"/>
                <w:color w:val="000000"/>
                <w:spacing w:val="-2"/>
                <w:kern w:val="10"/>
                <w:position w:val="-2"/>
                <w:sz w:val="11"/>
                <w:szCs w:val="11"/>
              </w:rPr>
              <w:t>不直接产生社会效益</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60" w:lineRule="auto"/>
              <w:jc w:val="center"/>
              <w:rPr>
                <w:rFonts w:eastAsia="仿宋_GB2312"/>
                <w:color w:val="000000"/>
                <w:spacing w:val="-2"/>
                <w:kern w:val="10"/>
                <w:position w:val="-2"/>
                <w:szCs w:val="21"/>
              </w:rPr>
            </w:pPr>
          </w:p>
        </w:tc>
        <w:tc>
          <w:tcPr>
            <w:tcW w:w="992" w:type="dxa"/>
            <w:vMerge w:val="continue"/>
            <w:tcBorders>
              <w:left w:val="nil"/>
              <w:right w:val="single" w:color="auto" w:sz="4" w:space="0"/>
            </w:tcBorders>
            <w:vAlign w:val="center"/>
          </w:tcPr>
          <w:p>
            <w:pPr>
              <w:spacing w:line="360" w:lineRule="auto"/>
              <w:rPr>
                <w:rFonts w:eastAsia="仿宋_GB2312"/>
                <w:color w:val="000000"/>
                <w:spacing w:val="-2"/>
                <w:kern w:val="10"/>
                <w:position w:val="-2"/>
                <w:sz w:val="18"/>
                <w:szCs w:val="18"/>
              </w:rPr>
            </w:pPr>
          </w:p>
        </w:tc>
        <w:tc>
          <w:tcPr>
            <w:tcW w:w="1261" w:type="dxa"/>
            <w:vMerge w:val="continue"/>
            <w:tcBorders>
              <w:top w:val="single" w:color="auto" w:sz="4" w:space="0"/>
              <w:left w:val="nil"/>
              <w:bottom w:val="single" w:color="auto" w:sz="4" w:space="0"/>
              <w:right w:val="single" w:color="auto" w:sz="4" w:space="0"/>
            </w:tcBorders>
            <w:vAlign w:val="center"/>
          </w:tcPr>
          <w:p>
            <w:pPr>
              <w:spacing w:line="360" w:lineRule="auto"/>
              <w:jc w:val="center"/>
              <w:rPr>
                <w:rFonts w:eastAsia="仿宋_GB2312"/>
                <w:color w:val="000000"/>
                <w:spacing w:val="-2"/>
                <w:kern w:val="10"/>
                <w:position w:val="-2"/>
                <w:sz w:val="18"/>
                <w:szCs w:val="18"/>
              </w:rPr>
            </w:pPr>
          </w:p>
        </w:tc>
        <w:tc>
          <w:tcPr>
            <w:tcW w:w="1224"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w:t>
            </w:r>
          </w:p>
        </w:tc>
        <w:tc>
          <w:tcPr>
            <w:tcW w:w="1134"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1134"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828"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873"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1418"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1"/>
                <w:szCs w:val="11"/>
              </w:rPr>
            </w:pPr>
            <w:r>
              <w:rPr>
                <w:rFonts w:eastAsia="仿宋_GB2312"/>
                <w:color w:val="000000"/>
                <w:spacing w:val="-2"/>
                <w:kern w:val="10"/>
                <w:position w:val="-2"/>
                <w:sz w:val="11"/>
                <w:szCs w:val="1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60" w:lineRule="auto"/>
              <w:jc w:val="center"/>
              <w:rPr>
                <w:rFonts w:eastAsia="仿宋_GB2312"/>
                <w:color w:val="000000"/>
                <w:spacing w:val="-2"/>
                <w:kern w:val="10"/>
                <w:position w:val="-2"/>
                <w:szCs w:val="21"/>
              </w:rPr>
            </w:pPr>
          </w:p>
        </w:tc>
        <w:tc>
          <w:tcPr>
            <w:tcW w:w="992" w:type="dxa"/>
            <w:vMerge w:val="continue"/>
            <w:tcBorders>
              <w:left w:val="nil"/>
              <w:right w:val="single" w:color="auto" w:sz="4" w:space="0"/>
            </w:tcBorders>
            <w:vAlign w:val="center"/>
          </w:tcPr>
          <w:p>
            <w:pPr>
              <w:spacing w:line="360" w:lineRule="auto"/>
              <w:rPr>
                <w:rFonts w:eastAsia="仿宋_GB2312"/>
                <w:color w:val="000000"/>
                <w:spacing w:val="-2"/>
                <w:kern w:val="10"/>
                <w:position w:val="-2"/>
                <w:sz w:val="18"/>
                <w:szCs w:val="18"/>
              </w:rPr>
            </w:pPr>
          </w:p>
        </w:tc>
        <w:tc>
          <w:tcPr>
            <w:tcW w:w="126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pacing w:val="-2"/>
                <w:kern w:val="10"/>
                <w:position w:val="-2"/>
                <w:sz w:val="18"/>
                <w:szCs w:val="18"/>
              </w:rPr>
            </w:pPr>
            <w:r>
              <w:rPr>
                <w:rFonts w:eastAsia="仿宋_GB2312"/>
                <w:color w:val="000000"/>
                <w:spacing w:val="-2"/>
                <w:kern w:val="10"/>
                <w:position w:val="-2"/>
                <w:sz w:val="18"/>
                <w:szCs w:val="18"/>
              </w:rPr>
              <w:t>生态效</w:t>
            </w:r>
          </w:p>
          <w:p>
            <w:pPr>
              <w:spacing w:line="360" w:lineRule="auto"/>
              <w:jc w:val="center"/>
              <w:rPr>
                <w:rFonts w:eastAsia="仿宋_GB2312"/>
                <w:color w:val="000000"/>
                <w:spacing w:val="-2"/>
                <w:kern w:val="10"/>
                <w:position w:val="-2"/>
                <w:sz w:val="18"/>
                <w:szCs w:val="18"/>
              </w:rPr>
            </w:pPr>
            <w:r>
              <w:rPr>
                <w:rFonts w:eastAsia="仿宋_GB2312"/>
                <w:color w:val="000000"/>
                <w:spacing w:val="-2"/>
                <w:kern w:val="10"/>
                <w:position w:val="-2"/>
                <w:sz w:val="18"/>
                <w:szCs w:val="18"/>
              </w:rPr>
              <w:t>益指标</w:t>
            </w:r>
          </w:p>
        </w:tc>
        <w:tc>
          <w:tcPr>
            <w:tcW w:w="1224" w:type="dxa"/>
            <w:tcBorders>
              <w:top w:val="single" w:color="auto" w:sz="4" w:space="0"/>
              <w:left w:val="single" w:color="auto" w:sz="4" w:space="0"/>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r>
              <w:rPr>
                <w:rFonts w:hint="eastAsia" w:ascii="Times New Roman" w:hAnsi="Times New Roman" w:eastAsia="仿宋_GB2312"/>
                <w:color w:val="000000"/>
                <w:spacing w:val="-2"/>
                <w:kern w:val="10"/>
                <w:position w:val="-2"/>
                <w:sz w:val="18"/>
                <w:szCs w:val="18"/>
              </w:rPr>
              <w:t>100%</w:t>
            </w:r>
          </w:p>
        </w:tc>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hint="eastAsia" w:eastAsia="仿宋_GB2312"/>
                <w:color w:val="000000"/>
                <w:spacing w:val="-2"/>
                <w:kern w:val="10"/>
                <w:position w:val="-2"/>
                <w:sz w:val="18"/>
                <w:szCs w:val="18"/>
              </w:rPr>
              <w:t>0.5</w:t>
            </w:r>
          </w:p>
        </w:tc>
        <w:tc>
          <w:tcPr>
            <w:tcW w:w="873"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hint="eastAsia" w:eastAsia="仿宋_GB2312"/>
                <w:color w:val="000000"/>
                <w:spacing w:val="-2"/>
                <w:kern w:val="10"/>
                <w:position w:val="-2"/>
                <w:sz w:val="18"/>
                <w:szCs w:val="18"/>
              </w:rPr>
              <w:t>0.5</w:t>
            </w:r>
          </w:p>
        </w:tc>
        <w:tc>
          <w:tcPr>
            <w:tcW w:w="1418"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1"/>
                <w:szCs w:val="11"/>
              </w:rPr>
            </w:pPr>
            <w:r>
              <w:rPr>
                <w:rFonts w:eastAsia="仿宋_GB2312"/>
                <w:color w:val="000000"/>
                <w:spacing w:val="-2"/>
                <w:kern w:val="10"/>
                <w:position w:val="-2"/>
                <w:sz w:val="11"/>
                <w:szCs w:val="11"/>
              </w:rPr>
              <w:t>　　</w:t>
            </w:r>
            <w:r>
              <w:rPr>
                <w:rFonts w:hint="eastAsia" w:ascii="Times New Roman" w:hAnsi="Times New Roman" w:eastAsia="仿宋_GB2312"/>
                <w:color w:val="000000"/>
                <w:spacing w:val="-2"/>
                <w:kern w:val="10"/>
                <w:position w:val="-2"/>
                <w:sz w:val="11"/>
                <w:szCs w:val="11"/>
              </w:rPr>
              <w:t>不直接产生生态效益</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60" w:lineRule="auto"/>
              <w:jc w:val="center"/>
              <w:rPr>
                <w:rFonts w:eastAsia="仿宋_GB2312"/>
                <w:color w:val="000000"/>
                <w:spacing w:val="-2"/>
                <w:kern w:val="10"/>
                <w:position w:val="-2"/>
                <w:szCs w:val="21"/>
              </w:rPr>
            </w:pPr>
          </w:p>
        </w:tc>
        <w:tc>
          <w:tcPr>
            <w:tcW w:w="992" w:type="dxa"/>
            <w:vMerge w:val="continue"/>
            <w:tcBorders>
              <w:left w:val="nil"/>
              <w:right w:val="single" w:color="auto" w:sz="4" w:space="0"/>
            </w:tcBorders>
            <w:vAlign w:val="center"/>
          </w:tcPr>
          <w:p>
            <w:pPr>
              <w:spacing w:line="360" w:lineRule="auto"/>
              <w:rPr>
                <w:rFonts w:eastAsia="仿宋_GB2312"/>
                <w:color w:val="000000"/>
                <w:spacing w:val="-2"/>
                <w:kern w:val="10"/>
                <w:position w:val="-2"/>
                <w:sz w:val="18"/>
                <w:szCs w:val="18"/>
              </w:rPr>
            </w:pPr>
          </w:p>
        </w:tc>
        <w:tc>
          <w:tcPr>
            <w:tcW w:w="1261" w:type="dxa"/>
            <w:vMerge w:val="continue"/>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p>
        </w:tc>
        <w:tc>
          <w:tcPr>
            <w:tcW w:w="1224"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w:t>
            </w:r>
          </w:p>
        </w:tc>
        <w:tc>
          <w:tcPr>
            <w:tcW w:w="1134"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1134" w:type="dxa"/>
            <w:tcBorders>
              <w:top w:val="single" w:color="auto" w:sz="4" w:space="0"/>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828"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873"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1418"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1"/>
                <w:szCs w:val="11"/>
              </w:rPr>
            </w:pPr>
            <w:r>
              <w:rPr>
                <w:rFonts w:eastAsia="仿宋_GB2312"/>
                <w:color w:val="000000"/>
                <w:spacing w:val="-2"/>
                <w:kern w:val="10"/>
                <w:position w:val="-2"/>
                <w:sz w:val="11"/>
                <w:szCs w:val="1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60" w:lineRule="auto"/>
              <w:jc w:val="center"/>
              <w:rPr>
                <w:rFonts w:eastAsia="仿宋_GB2312"/>
                <w:color w:val="000000"/>
                <w:spacing w:val="-2"/>
                <w:kern w:val="10"/>
                <w:position w:val="-2"/>
                <w:szCs w:val="21"/>
              </w:rPr>
            </w:pPr>
          </w:p>
        </w:tc>
        <w:tc>
          <w:tcPr>
            <w:tcW w:w="992" w:type="dxa"/>
            <w:vMerge w:val="continue"/>
            <w:tcBorders>
              <w:left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p>
        </w:tc>
        <w:tc>
          <w:tcPr>
            <w:tcW w:w="1261" w:type="dxa"/>
            <w:vMerge w:val="restart"/>
            <w:tcBorders>
              <w:top w:val="single" w:color="auto" w:sz="4" w:space="0"/>
              <w:left w:val="single" w:color="auto" w:sz="4" w:space="0"/>
              <w:right w:val="single" w:color="auto" w:sz="4" w:space="0"/>
            </w:tcBorders>
            <w:vAlign w:val="center"/>
          </w:tcPr>
          <w:p>
            <w:pPr>
              <w:spacing w:line="360" w:lineRule="auto"/>
              <w:jc w:val="center"/>
              <w:rPr>
                <w:rFonts w:eastAsia="仿宋_GB2312"/>
                <w:color w:val="000000"/>
                <w:spacing w:val="-2"/>
                <w:kern w:val="10"/>
                <w:position w:val="-2"/>
                <w:sz w:val="18"/>
                <w:szCs w:val="18"/>
              </w:rPr>
            </w:pPr>
            <w:r>
              <w:rPr>
                <w:rFonts w:eastAsia="仿宋_GB2312"/>
                <w:color w:val="000000"/>
                <w:spacing w:val="-2"/>
                <w:kern w:val="10"/>
                <w:position w:val="-2"/>
                <w:sz w:val="18"/>
                <w:szCs w:val="18"/>
              </w:rPr>
              <w:t>可持续影响指标</w:t>
            </w:r>
          </w:p>
        </w:tc>
        <w:tc>
          <w:tcPr>
            <w:tcW w:w="1224" w:type="dxa"/>
            <w:tcBorders>
              <w:top w:val="single" w:color="auto" w:sz="4" w:space="0"/>
              <w:left w:val="single" w:color="auto" w:sz="4" w:space="0"/>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r>
              <w:rPr>
                <w:rFonts w:hint="eastAsia" w:ascii="Times New Roman" w:hAnsi="Times New Roman" w:eastAsia="仿宋_GB2312"/>
                <w:color w:val="000000"/>
                <w:spacing w:val="-2"/>
                <w:kern w:val="10"/>
                <w:position w:val="-2"/>
                <w:sz w:val="18"/>
                <w:szCs w:val="18"/>
              </w:rPr>
              <w:t>100%</w:t>
            </w:r>
          </w:p>
        </w:tc>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r>
              <w:rPr>
                <w:rFonts w:hint="eastAsia" w:eastAsia="仿宋_GB2312"/>
                <w:color w:val="000000"/>
                <w:spacing w:val="-2"/>
                <w:kern w:val="10"/>
                <w:position w:val="-2"/>
                <w:sz w:val="18"/>
                <w:szCs w:val="18"/>
              </w:rPr>
              <w:t>1.5</w:t>
            </w:r>
          </w:p>
        </w:tc>
        <w:tc>
          <w:tcPr>
            <w:tcW w:w="873" w:type="dxa"/>
            <w:tcBorders>
              <w:top w:val="single" w:color="auto" w:sz="4" w:space="0"/>
              <w:left w:val="single" w:color="auto" w:sz="4" w:space="0"/>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r>
              <w:rPr>
                <w:rFonts w:hint="eastAsia" w:eastAsia="仿宋_GB2312"/>
                <w:color w:val="000000"/>
                <w:spacing w:val="-2"/>
                <w:kern w:val="10"/>
                <w:position w:val="-2"/>
                <w:sz w:val="18"/>
                <w:szCs w:val="18"/>
              </w:rPr>
              <w:t>1.5</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60" w:lineRule="auto"/>
              <w:rPr>
                <w:rFonts w:eastAsia="仿宋_GB2312"/>
                <w:color w:val="000000"/>
                <w:spacing w:val="-2"/>
                <w:kern w:val="10"/>
                <w:position w:val="-2"/>
                <w:szCs w:val="21"/>
              </w:rPr>
            </w:pPr>
          </w:p>
        </w:tc>
        <w:tc>
          <w:tcPr>
            <w:tcW w:w="992" w:type="dxa"/>
            <w:vMerge w:val="continue"/>
            <w:tcBorders>
              <w:left w:val="single" w:color="auto" w:sz="4" w:space="0"/>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p>
        </w:tc>
        <w:tc>
          <w:tcPr>
            <w:tcW w:w="1261" w:type="dxa"/>
            <w:vMerge w:val="continue"/>
            <w:tcBorders>
              <w:left w:val="single" w:color="auto" w:sz="4" w:space="0"/>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p>
        </w:tc>
        <w:tc>
          <w:tcPr>
            <w:tcW w:w="1224"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w:t>
            </w:r>
          </w:p>
        </w:tc>
        <w:tc>
          <w:tcPr>
            <w:tcW w:w="1134"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1134"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828"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873"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1418"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60" w:lineRule="auto"/>
              <w:rPr>
                <w:rFonts w:eastAsia="仿宋_GB2312"/>
                <w:color w:val="000000"/>
                <w:spacing w:val="-2"/>
                <w:kern w:val="10"/>
                <w:position w:val="-2"/>
                <w:szCs w:val="21"/>
              </w:rPr>
            </w:pPr>
          </w:p>
        </w:tc>
        <w:tc>
          <w:tcPr>
            <w:tcW w:w="992" w:type="dxa"/>
            <w:vMerge w:val="restart"/>
            <w:tcBorders>
              <w:top w:val="nil"/>
              <w:left w:val="nil"/>
              <w:right w:val="single" w:color="auto" w:sz="4" w:space="0"/>
            </w:tcBorders>
            <w:vAlign w:val="center"/>
          </w:tcPr>
          <w:p>
            <w:pPr>
              <w:spacing w:line="360" w:lineRule="auto"/>
              <w:jc w:val="center"/>
              <w:rPr>
                <w:rFonts w:eastAsia="仿宋_GB2312"/>
                <w:color w:val="000000"/>
                <w:spacing w:val="-2"/>
                <w:kern w:val="10"/>
                <w:position w:val="-2"/>
                <w:sz w:val="18"/>
                <w:szCs w:val="18"/>
              </w:rPr>
            </w:pPr>
            <w:r>
              <w:rPr>
                <w:rFonts w:eastAsia="仿宋_GB2312"/>
                <w:color w:val="000000"/>
                <w:spacing w:val="-2"/>
                <w:kern w:val="10"/>
                <w:position w:val="-2"/>
                <w:sz w:val="18"/>
                <w:szCs w:val="18"/>
              </w:rPr>
              <w:t>满意度</w:t>
            </w:r>
          </w:p>
          <w:p>
            <w:pPr>
              <w:spacing w:line="360" w:lineRule="auto"/>
              <w:jc w:val="center"/>
              <w:rPr>
                <w:rFonts w:eastAsia="仿宋_GB2312"/>
                <w:color w:val="000000"/>
                <w:spacing w:val="-2"/>
                <w:kern w:val="10"/>
                <w:position w:val="-2"/>
                <w:sz w:val="18"/>
                <w:szCs w:val="18"/>
              </w:rPr>
            </w:pPr>
            <w:r>
              <w:rPr>
                <w:rFonts w:eastAsia="仿宋_GB2312"/>
                <w:color w:val="000000"/>
                <w:spacing w:val="-2"/>
                <w:kern w:val="10"/>
                <w:position w:val="-2"/>
                <w:sz w:val="18"/>
                <w:szCs w:val="18"/>
              </w:rPr>
              <w:t>指标</w:t>
            </w:r>
          </w:p>
          <w:p>
            <w:pPr>
              <w:spacing w:line="360" w:lineRule="auto"/>
              <w:jc w:val="center"/>
              <w:rPr>
                <w:rFonts w:eastAsia="仿宋_GB2312"/>
                <w:color w:val="000000"/>
                <w:spacing w:val="-2"/>
                <w:kern w:val="10"/>
                <w:position w:val="-2"/>
                <w:sz w:val="18"/>
                <w:szCs w:val="18"/>
              </w:rPr>
            </w:pPr>
            <w:r>
              <w:rPr>
                <w:rFonts w:eastAsia="仿宋_GB2312"/>
                <w:color w:val="000000"/>
                <w:spacing w:val="-2"/>
                <w:kern w:val="10"/>
                <w:position w:val="-2"/>
                <w:sz w:val="18"/>
                <w:szCs w:val="18"/>
              </w:rPr>
              <w:t>（10分）</w:t>
            </w:r>
          </w:p>
        </w:tc>
        <w:tc>
          <w:tcPr>
            <w:tcW w:w="1261" w:type="dxa"/>
            <w:vMerge w:val="restart"/>
            <w:tcBorders>
              <w:top w:val="nil"/>
              <w:left w:val="nil"/>
              <w:right w:val="single" w:color="auto" w:sz="4" w:space="0"/>
            </w:tcBorders>
            <w:vAlign w:val="center"/>
          </w:tcPr>
          <w:p>
            <w:pPr>
              <w:spacing w:line="360" w:lineRule="auto"/>
              <w:jc w:val="center"/>
              <w:rPr>
                <w:rFonts w:eastAsia="仿宋_GB2312"/>
                <w:color w:val="000000"/>
                <w:spacing w:val="-2"/>
                <w:kern w:val="10"/>
                <w:position w:val="-2"/>
                <w:sz w:val="18"/>
                <w:szCs w:val="18"/>
              </w:rPr>
            </w:pPr>
            <w:r>
              <w:rPr>
                <w:rFonts w:eastAsia="仿宋_GB2312"/>
                <w:color w:val="000000"/>
                <w:spacing w:val="-2"/>
                <w:kern w:val="10"/>
                <w:position w:val="-2"/>
                <w:sz w:val="18"/>
                <w:szCs w:val="18"/>
              </w:rPr>
              <w:t>服务对象满意度指标</w:t>
            </w:r>
          </w:p>
        </w:tc>
        <w:tc>
          <w:tcPr>
            <w:tcW w:w="1224"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p>
        </w:tc>
        <w:tc>
          <w:tcPr>
            <w:tcW w:w="1134"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1134"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r>
              <w:rPr>
                <w:rFonts w:hint="eastAsia" w:eastAsia="仿宋_GB2312"/>
                <w:color w:val="000000"/>
                <w:spacing w:val="-2"/>
                <w:kern w:val="10"/>
                <w:position w:val="-2"/>
                <w:sz w:val="18"/>
                <w:szCs w:val="18"/>
              </w:rPr>
              <w:t>98%</w:t>
            </w:r>
          </w:p>
        </w:tc>
        <w:tc>
          <w:tcPr>
            <w:tcW w:w="828"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hint="eastAsia" w:eastAsia="仿宋_GB2312"/>
                <w:color w:val="000000"/>
                <w:spacing w:val="-2"/>
                <w:kern w:val="10"/>
                <w:position w:val="-2"/>
                <w:sz w:val="18"/>
                <w:szCs w:val="18"/>
              </w:rPr>
              <w:t>1</w:t>
            </w:r>
          </w:p>
        </w:tc>
        <w:tc>
          <w:tcPr>
            <w:tcW w:w="873"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hint="eastAsia" w:eastAsia="仿宋_GB2312"/>
                <w:color w:val="000000"/>
                <w:spacing w:val="-2"/>
                <w:kern w:val="10"/>
                <w:position w:val="-2"/>
                <w:sz w:val="18"/>
                <w:szCs w:val="18"/>
              </w:rPr>
              <w:t>1</w:t>
            </w:r>
          </w:p>
        </w:tc>
        <w:tc>
          <w:tcPr>
            <w:tcW w:w="1418"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　</w:t>
            </w:r>
          </w:p>
        </w:tc>
      </w:tr>
      <w:tr>
        <w:tblPrEx>
          <w:tblCellMar>
            <w:top w:w="0" w:type="dxa"/>
            <w:left w:w="108" w:type="dxa"/>
            <w:bottom w:w="0" w:type="dxa"/>
            <w:right w:w="108" w:type="dxa"/>
          </w:tblCellMar>
        </w:tblPrEx>
        <w:trPr>
          <w:trHeight w:val="904" w:hRule="atLeast"/>
          <w:jc w:val="center"/>
        </w:trPr>
        <w:tc>
          <w:tcPr>
            <w:tcW w:w="1135" w:type="dxa"/>
            <w:vMerge w:val="continue"/>
            <w:tcBorders>
              <w:left w:val="single" w:color="auto" w:sz="4" w:space="0"/>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p>
        </w:tc>
        <w:tc>
          <w:tcPr>
            <w:tcW w:w="992" w:type="dxa"/>
            <w:vMerge w:val="continue"/>
            <w:tcBorders>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p>
        </w:tc>
        <w:tc>
          <w:tcPr>
            <w:tcW w:w="1261" w:type="dxa"/>
            <w:vMerge w:val="continue"/>
            <w:tcBorders>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p>
        </w:tc>
        <w:tc>
          <w:tcPr>
            <w:tcW w:w="1224"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w:t>
            </w:r>
          </w:p>
        </w:tc>
        <w:tc>
          <w:tcPr>
            <w:tcW w:w="1134"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1134"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828"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873"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 w:val="18"/>
                <w:szCs w:val="18"/>
              </w:rPr>
            </w:pPr>
            <w:r>
              <w:rPr>
                <w:rFonts w:eastAsia="仿宋_GB2312"/>
                <w:color w:val="000000"/>
                <w:spacing w:val="-2"/>
                <w:kern w:val="10"/>
                <w:position w:val="-2"/>
                <w:sz w:val="18"/>
                <w:szCs w:val="18"/>
              </w:rPr>
              <w:t>　</w:t>
            </w:r>
          </w:p>
        </w:tc>
        <w:tc>
          <w:tcPr>
            <w:tcW w:w="1418"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　</w:t>
            </w:r>
          </w:p>
        </w:tc>
      </w:tr>
      <w:tr>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eastAsia="仿宋_GB2312"/>
                <w:color w:val="000000"/>
                <w:spacing w:val="-2"/>
                <w:kern w:val="10"/>
                <w:position w:val="-2"/>
                <w:szCs w:val="21"/>
              </w:rPr>
            </w:pPr>
            <w:r>
              <w:rPr>
                <w:rFonts w:eastAsia="仿宋_GB2312"/>
                <w:color w:val="000000"/>
                <w:spacing w:val="-2"/>
                <w:kern w:val="10"/>
                <w:position w:val="-2"/>
                <w:szCs w:val="21"/>
              </w:rPr>
              <w:t>总分</w:t>
            </w:r>
          </w:p>
        </w:tc>
        <w:tc>
          <w:tcPr>
            <w:tcW w:w="828" w:type="dxa"/>
            <w:tcBorders>
              <w:top w:val="nil"/>
              <w:left w:val="nil"/>
              <w:bottom w:val="single" w:color="auto" w:sz="4" w:space="0"/>
              <w:right w:val="single" w:color="auto" w:sz="4" w:space="0"/>
            </w:tcBorders>
            <w:vAlign w:val="center"/>
          </w:tcPr>
          <w:p>
            <w:pPr>
              <w:spacing w:line="360" w:lineRule="auto"/>
              <w:jc w:val="center"/>
              <w:rPr>
                <w:rFonts w:eastAsia="仿宋_GB2312"/>
                <w:color w:val="000000"/>
                <w:spacing w:val="-2"/>
                <w:kern w:val="10"/>
                <w:position w:val="-2"/>
                <w:szCs w:val="21"/>
              </w:rPr>
            </w:pPr>
            <w:r>
              <w:rPr>
                <w:rFonts w:hint="eastAsia" w:eastAsia="仿宋_GB2312"/>
                <w:color w:val="000000"/>
                <w:spacing w:val="-2"/>
                <w:kern w:val="10"/>
                <w:position w:val="-2"/>
                <w:szCs w:val="21"/>
              </w:rPr>
              <w:t>10</w:t>
            </w:r>
          </w:p>
        </w:tc>
        <w:tc>
          <w:tcPr>
            <w:tcW w:w="873"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hint="eastAsia" w:eastAsia="仿宋_GB2312"/>
                <w:color w:val="000000"/>
                <w:spacing w:val="-2"/>
                <w:kern w:val="10"/>
                <w:position w:val="-2"/>
                <w:szCs w:val="21"/>
              </w:rPr>
              <w:t>10</w:t>
            </w:r>
          </w:p>
        </w:tc>
        <w:tc>
          <w:tcPr>
            <w:tcW w:w="1418" w:type="dxa"/>
            <w:tcBorders>
              <w:top w:val="nil"/>
              <w:left w:val="nil"/>
              <w:bottom w:val="single" w:color="auto" w:sz="4" w:space="0"/>
              <w:right w:val="single" w:color="auto" w:sz="4" w:space="0"/>
            </w:tcBorders>
            <w:vAlign w:val="center"/>
          </w:tcPr>
          <w:p>
            <w:pPr>
              <w:spacing w:line="360" w:lineRule="auto"/>
              <w:rPr>
                <w:rFonts w:eastAsia="仿宋_GB2312"/>
                <w:color w:val="000000"/>
                <w:spacing w:val="-2"/>
                <w:kern w:val="10"/>
                <w:position w:val="-2"/>
                <w:szCs w:val="21"/>
              </w:rPr>
            </w:pPr>
            <w:r>
              <w:rPr>
                <w:rFonts w:eastAsia="仿宋_GB2312"/>
                <w:color w:val="000000"/>
                <w:spacing w:val="-2"/>
                <w:kern w:val="10"/>
                <w:position w:val="-2"/>
                <w:szCs w:val="21"/>
              </w:rPr>
              <w:t>　</w:t>
            </w:r>
          </w:p>
        </w:tc>
      </w:tr>
    </w:tbl>
    <w:p>
      <w:pPr>
        <w:spacing w:beforeLines="50" w:line="360" w:lineRule="auto"/>
        <w:rPr>
          <w:spacing w:val="-2"/>
          <w:kern w:val="10"/>
          <w:position w:val="-2"/>
          <w:sz w:val="18"/>
          <w:szCs w:val="18"/>
        </w:rPr>
      </w:pPr>
      <w:r>
        <w:rPr>
          <w:rFonts w:eastAsia="仿宋_GB2312"/>
          <w:spacing w:val="-2"/>
          <w:kern w:val="10"/>
          <w:position w:val="-2"/>
          <w:sz w:val="18"/>
          <w:szCs w:val="18"/>
        </w:rPr>
        <w:t xml:space="preserve">填表人： </w:t>
      </w:r>
      <w:r>
        <w:rPr>
          <w:rFonts w:hint="eastAsia" w:eastAsia="仿宋_GB2312"/>
          <w:spacing w:val="-2"/>
          <w:kern w:val="10"/>
          <w:position w:val="-2"/>
          <w:sz w:val="18"/>
          <w:szCs w:val="18"/>
        </w:rPr>
        <w:t xml:space="preserve">黄蓉  </w:t>
      </w:r>
      <w:r>
        <w:rPr>
          <w:rFonts w:eastAsia="仿宋_GB2312"/>
          <w:spacing w:val="-2"/>
          <w:kern w:val="10"/>
          <w:position w:val="-2"/>
          <w:sz w:val="18"/>
          <w:szCs w:val="18"/>
        </w:rPr>
        <w:t xml:space="preserve">填报日期： </w:t>
      </w:r>
      <w:r>
        <w:rPr>
          <w:rFonts w:hint="eastAsia" w:eastAsia="仿宋_GB2312"/>
          <w:spacing w:val="-2"/>
          <w:kern w:val="10"/>
          <w:position w:val="-2"/>
          <w:sz w:val="18"/>
          <w:szCs w:val="18"/>
        </w:rPr>
        <w:t>2023.03.16</w:t>
      </w:r>
      <w:r>
        <w:rPr>
          <w:rFonts w:eastAsia="仿宋_GB2312"/>
          <w:spacing w:val="-2"/>
          <w:kern w:val="10"/>
          <w:position w:val="-2"/>
          <w:sz w:val="18"/>
          <w:szCs w:val="18"/>
        </w:rPr>
        <w:t xml:space="preserve">    联系电话：</w:t>
      </w:r>
      <w:r>
        <w:rPr>
          <w:rFonts w:hint="eastAsia" w:eastAsia="仿宋_GB2312"/>
          <w:spacing w:val="-2"/>
          <w:kern w:val="10"/>
          <w:position w:val="-2"/>
          <w:sz w:val="18"/>
          <w:szCs w:val="18"/>
        </w:rPr>
        <w:t xml:space="preserve">18707373213    </w:t>
      </w:r>
      <w:r>
        <w:rPr>
          <w:rFonts w:eastAsia="仿宋_GB2312"/>
          <w:spacing w:val="-2"/>
          <w:kern w:val="10"/>
          <w:position w:val="-2"/>
          <w:sz w:val="18"/>
          <w:szCs w:val="18"/>
        </w:rPr>
        <w:t>单位负责人签字：</w:t>
      </w:r>
      <w:r>
        <w:rPr>
          <w:spacing w:val="-2"/>
          <w:kern w:val="10"/>
          <w:position w:val="-2"/>
          <w:sz w:val="18"/>
          <w:szCs w:val="1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409575</wp:posOffset>
                </wp:positionV>
                <wp:extent cx="5600700" cy="13335"/>
                <wp:effectExtent l="0" t="4445" r="0" b="7620"/>
                <wp:wrapNone/>
                <wp:docPr id="3" name="直接连接符 3"/>
                <wp:cNvGraphicFramePr/>
                <a:graphic xmlns:a="http://schemas.openxmlformats.org/drawingml/2006/main">
                  <a:graphicData uri="http://schemas.microsoft.com/office/word/2010/wordprocessingShape">
                    <wps:wsp>
                      <wps:cNvCnPr/>
                      <wps:spPr>
                        <a:xfrm>
                          <a:off x="0" y="0"/>
                          <a:ext cx="5600700" cy="133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2.25pt;height:1.05pt;width:441pt;z-index:251660288;mso-width-relative:page;mso-height-relative:page;" filled="f" stroked="t" coordsize="21600,21600" o:gfxdata="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tOgwzUAAAABgEAAA8AAAAAAAAAAQAgAAAAIgAAAGRycy9kb3ducmV2LnhtbFBLAQIUABQA&#10;AAAIAIdO4kDuyEQ99AEAAOoDAAAOAAAAAAAAAAEAIAAAACMBAABkcnMvZTJvRG9jLnhtbFBLBQYA&#10;AAAABgAGAFkBAACJBQAAAAA=&#10;">
                <v:fill on="f" focussize="0,0"/>
                <v:stroke color="#000000" joinstyle="round"/>
                <v:imagedata o:title=""/>
                <o:lock v:ext="edit" aspectratio="f"/>
              </v:line>
            </w:pict>
          </mc:Fallback>
        </mc:AlternateContent>
      </w:r>
      <w:r>
        <w:rPr>
          <w:spacing w:val="-2"/>
          <w:kern w:val="10"/>
          <w:position w:val="-2"/>
          <w:sz w:val="18"/>
          <w:szCs w:val="1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600700" cy="13335"/>
                <wp:effectExtent l="0" t="4445" r="0" b="7620"/>
                <wp:wrapNone/>
                <wp:docPr id="2" name="直接连接符 2"/>
                <wp:cNvGraphicFramePr/>
                <a:graphic xmlns:a="http://schemas.openxmlformats.org/drawingml/2006/main">
                  <a:graphicData uri="http://schemas.microsoft.com/office/word/2010/wordprocessingShape">
                    <wps:wsp>
                      <wps:cNvCnPr/>
                      <wps:spPr>
                        <a:xfrm>
                          <a:off x="0" y="0"/>
                          <a:ext cx="5600700" cy="133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1.05pt;width:441pt;z-index:251659264;mso-width-relative:page;mso-height-relative:page;" filled="f" stroked="t" coordsize="21600,21600" o:gfxdata="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JGQxt0gAAAAMBAAAPAAAAAAAAAAEAIAAAACIAAABkcnMvZG93bnJldi54bWxQSwECFAAUAAAA&#10;CACHTuJAq2dn7/QBAADqAwAADgAAAAAAAAABACAAAAAhAQAAZHJzL2Uyb0RvYy54bWxQSwUGAAAA&#10;AAYABgBZAQAAhwUAAAAA&#10;">
                <v:fill on="f" focussize="0,0"/>
                <v:stroke color="#000000" joinstyle="round"/>
                <v:imagedata o:title=""/>
                <o:lock v:ext="edit" aspectratio="f"/>
              </v:line>
            </w:pict>
          </mc:Fallback>
        </mc:AlternateContent>
      </w:r>
    </w:p>
    <w:p>
      <w:pPr>
        <w:spacing w:line="360" w:lineRule="auto"/>
        <w:rPr>
          <w:rFonts w:ascii="Times New Roman" w:hAnsi="Times New Roman" w:eastAsia="黑体"/>
          <w:spacing w:val="-2"/>
          <w:kern w:val="10"/>
          <w:position w:val="-2"/>
          <w:sz w:val="32"/>
          <w:szCs w:val="32"/>
        </w:rPr>
      </w:pPr>
      <w:r>
        <w:rPr>
          <w:rFonts w:ascii="Times New Roman" w:hAnsi="Times New Roman" w:eastAsia="黑体"/>
          <w:spacing w:val="-2"/>
          <w:kern w:val="10"/>
          <w:position w:val="-2"/>
          <w:sz w:val="32"/>
          <w:szCs w:val="32"/>
        </w:rPr>
        <w:t>附件</w:t>
      </w:r>
      <w:r>
        <w:rPr>
          <w:rFonts w:hint="eastAsia" w:ascii="Times New Roman" w:hAnsi="Times New Roman" w:eastAsia="黑体"/>
          <w:spacing w:val="-2"/>
          <w:kern w:val="10"/>
          <w:position w:val="-2"/>
          <w:sz w:val="32"/>
          <w:szCs w:val="32"/>
        </w:rPr>
        <w:t>1</w:t>
      </w:r>
    </w:p>
    <w:p>
      <w:pPr>
        <w:spacing w:line="360" w:lineRule="auto"/>
        <w:jc w:val="center"/>
        <w:rPr>
          <w:rFonts w:ascii="Times New Roman" w:hAnsi="Times New Roman" w:eastAsia="方正小标宋简体"/>
          <w:color w:val="000000"/>
          <w:spacing w:val="-2"/>
          <w:kern w:val="10"/>
          <w:position w:val="-2"/>
          <w:sz w:val="44"/>
          <w:szCs w:val="44"/>
        </w:rPr>
      </w:pPr>
      <w:r>
        <w:rPr>
          <w:rFonts w:ascii="Times New Roman" w:hAnsi="Times New Roman" w:eastAsia="方正小标宋简体"/>
          <w:color w:val="000000"/>
          <w:spacing w:val="-2"/>
          <w:kern w:val="10"/>
          <w:position w:val="-2"/>
          <w:sz w:val="44"/>
          <w:szCs w:val="44"/>
        </w:rPr>
        <w:t>202</w:t>
      </w:r>
      <w:r>
        <w:rPr>
          <w:rFonts w:hint="eastAsia" w:ascii="Times New Roman" w:hAnsi="Times New Roman" w:eastAsia="方正小标宋简体"/>
          <w:color w:val="000000"/>
          <w:spacing w:val="-2"/>
          <w:kern w:val="10"/>
          <w:position w:val="-2"/>
          <w:sz w:val="44"/>
          <w:szCs w:val="44"/>
        </w:rPr>
        <w:t>2</w:t>
      </w:r>
      <w:r>
        <w:rPr>
          <w:rFonts w:ascii="Times New Roman" w:hAnsi="Times New Roman" w:eastAsia="方正小标宋简体"/>
          <w:color w:val="000000"/>
          <w:spacing w:val="-2"/>
          <w:kern w:val="10"/>
          <w:position w:val="-2"/>
          <w:sz w:val="44"/>
          <w:szCs w:val="44"/>
        </w:rPr>
        <w:t>年部门整体支出绩效自评表</w:t>
      </w:r>
    </w:p>
    <w:tbl>
      <w:tblPr>
        <w:tblStyle w:val="6"/>
        <w:tblW w:w="958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1097"/>
        <w:gridCol w:w="592"/>
        <w:gridCol w:w="2160"/>
        <w:gridCol w:w="1800"/>
        <w:gridCol w:w="1514"/>
        <w:gridCol w:w="102"/>
        <w:gridCol w:w="798"/>
        <w:gridCol w:w="720"/>
        <w:gridCol w:w="80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1689" w:type="dxa"/>
            <w:gridSpan w:val="2"/>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部门（单位）名称</w:t>
            </w:r>
          </w:p>
        </w:tc>
        <w:tc>
          <w:tcPr>
            <w:tcW w:w="7899" w:type="dxa"/>
            <w:gridSpan w:val="7"/>
            <w:tcMar>
              <w:top w:w="15" w:type="dxa"/>
              <w:left w:w="15" w:type="dxa"/>
              <w:bottom w:w="0" w:type="dxa"/>
              <w:right w:w="15" w:type="dxa"/>
            </w:tcMar>
            <w:vAlign w:val="center"/>
          </w:tcPr>
          <w:p>
            <w:pPr>
              <w:spacing w:line="360" w:lineRule="auto"/>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沅江市卫生健康综合监督执法局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1689" w:type="dxa"/>
            <w:gridSpan w:val="2"/>
            <w:vMerge w:val="restart"/>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整体支出规模</w:t>
            </w:r>
          </w:p>
        </w:tc>
        <w:tc>
          <w:tcPr>
            <w:tcW w:w="2160"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　</w:t>
            </w:r>
          </w:p>
        </w:tc>
        <w:tc>
          <w:tcPr>
            <w:tcW w:w="3416" w:type="dxa"/>
            <w:gridSpan w:val="3"/>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全年预算数</w:t>
            </w:r>
          </w:p>
        </w:tc>
        <w:tc>
          <w:tcPr>
            <w:tcW w:w="1518" w:type="dxa"/>
            <w:gridSpan w:val="2"/>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全年执行数</w:t>
            </w:r>
          </w:p>
        </w:tc>
        <w:tc>
          <w:tcPr>
            <w:tcW w:w="805" w:type="dxa"/>
            <w:tcMar>
              <w:top w:w="15" w:type="dxa"/>
              <w:left w:w="15" w:type="dxa"/>
              <w:bottom w:w="0" w:type="dxa"/>
              <w:right w:w="15" w:type="dxa"/>
            </w:tcMar>
            <w:vAlign w:val="center"/>
          </w:tcPr>
          <w:p>
            <w:pPr>
              <w:spacing w:line="360" w:lineRule="auto"/>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执行率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1689" w:type="dxa"/>
            <w:gridSpan w:val="2"/>
            <w:vMerge w:val="continue"/>
            <w:vAlign w:val="center"/>
          </w:tcPr>
          <w:p>
            <w:pPr>
              <w:spacing w:line="360" w:lineRule="auto"/>
              <w:rPr>
                <w:rFonts w:ascii="Times New Roman" w:hAnsi="Times New Roman" w:eastAsia="仿宋_GB2312"/>
                <w:color w:val="000000"/>
                <w:spacing w:val="-2"/>
                <w:kern w:val="10"/>
                <w:position w:val="-2"/>
                <w:sz w:val="18"/>
                <w:szCs w:val="18"/>
              </w:rPr>
            </w:pPr>
          </w:p>
        </w:tc>
        <w:tc>
          <w:tcPr>
            <w:tcW w:w="2160"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资金来源：（1）财政拨款</w:t>
            </w:r>
          </w:p>
        </w:tc>
        <w:tc>
          <w:tcPr>
            <w:tcW w:w="3416" w:type="dxa"/>
            <w:gridSpan w:val="3"/>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319.22</w:t>
            </w:r>
          </w:p>
        </w:tc>
        <w:tc>
          <w:tcPr>
            <w:tcW w:w="1518" w:type="dxa"/>
            <w:gridSpan w:val="2"/>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319.22</w:t>
            </w:r>
          </w:p>
        </w:tc>
        <w:tc>
          <w:tcPr>
            <w:tcW w:w="805" w:type="dxa"/>
            <w:tcMar>
              <w:top w:w="15" w:type="dxa"/>
              <w:left w:w="15" w:type="dxa"/>
              <w:bottom w:w="0" w:type="dxa"/>
              <w:right w:w="15" w:type="dxa"/>
            </w:tcMar>
            <w:vAlign w:val="center"/>
          </w:tcPr>
          <w:p>
            <w:pPr>
              <w:spacing w:line="360" w:lineRule="auto"/>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　</w:t>
            </w:r>
            <w:r>
              <w:rPr>
                <w:rFonts w:hint="eastAsia" w:ascii="Times New Roman" w:hAnsi="Times New Roman" w:eastAsia="仿宋_GB2312"/>
                <w:color w:val="000000"/>
                <w:spacing w:val="-2"/>
                <w:kern w:val="10"/>
                <w:position w:val="-2"/>
                <w:sz w:val="18"/>
                <w:szCs w:val="18"/>
              </w:rPr>
              <w:t>100%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1689" w:type="dxa"/>
            <w:gridSpan w:val="2"/>
            <w:vMerge w:val="continue"/>
            <w:vAlign w:val="center"/>
          </w:tcPr>
          <w:p>
            <w:pPr>
              <w:spacing w:line="360" w:lineRule="auto"/>
              <w:rPr>
                <w:rFonts w:ascii="Times New Roman" w:hAnsi="Times New Roman" w:eastAsia="仿宋_GB2312"/>
                <w:color w:val="000000"/>
                <w:spacing w:val="-2"/>
                <w:kern w:val="10"/>
                <w:position w:val="-2"/>
                <w:sz w:val="18"/>
                <w:szCs w:val="18"/>
              </w:rPr>
            </w:pPr>
          </w:p>
        </w:tc>
        <w:tc>
          <w:tcPr>
            <w:tcW w:w="2160"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 xml:space="preserve">         （2）其他资金</w:t>
            </w:r>
          </w:p>
        </w:tc>
        <w:tc>
          <w:tcPr>
            <w:tcW w:w="3416" w:type="dxa"/>
            <w:gridSpan w:val="3"/>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　</w:t>
            </w:r>
          </w:p>
        </w:tc>
        <w:tc>
          <w:tcPr>
            <w:tcW w:w="1518" w:type="dxa"/>
            <w:gridSpan w:val="2"/>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0</w:t>
            </w:r>
          </w:p>
        </w:tc>
        <w:tc>
          <w:tcPr>
            <w:tcW w:w="805" w:type="dxa"/>
            <w:tcMar>
              <w:top w:w="15" w:type="dxa"/>
              <w:left w:w="15" w:type="dxa"/>
              <w:bottom w:w="0" w:type="dxa"/>
              <w:right w:w="15" w:type="dxa"/>
            </w:tcMar>
            <w:vAlign w:val="center"/>
          </w:tcPr>
          <w:p>
            <w:pPr>
              <w:spacing w:line="360" w:lineRule="auto"/>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1689" w:type="dxa"/>
            <w:gridSpan w:val="2"/>
            <w:vMerge w:val="continue"/>
            <w:vAlign w:val="center"/>
          </w:tcPr>
          <w:p>
            <w:pPr>
              <w:spacing w:line="360" w:lineRule="auto"/>
              <w:rPr>
                <w:rFonts w:ascii="Times New Roman" w:hAnsi="Times New Roman" w:eastAsia="仿宋_GB2312"/>
                <w:color w:val="000000"/>
                <w:spacing w:val="-2"/>
                <w:kern w:val="10"/>
                <w:position w:val="-2"/>
                <w:sz w:val="18"/>
                <w:szCs w:val="18"/>
              </w:rPr>
            </w:pPr>
          </w:p>
        </w:tc>
        <w:tc>
          <w:tcPr>
            <w:tcW w:w="2160"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资金结构：（1）基本支出</w:t>
            </w:r>
          </w:p>
        </w:tc>
        <w:tc>
          <w:tcPr>
            <w:tcW w:w="3416" w:type="dxa"/>
            <w:gridSpan w:val="3"/>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219.22</w:t>
            </w:r>
          </w:p>
        </w:tc>
        <w:tc>
          <w:tcPr>
            <w:tcW w:w="1518" w:type="dxa"/>
            <w:gridSpan w:val="2"/>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219.22</w:t>
            </w:r>
          </w:p>
        </w:tc>
        <w:tc>
          <w:tcPr>
            <w:tcW w:w="805" w:type="dxa"/>
            <w:tcMar>
              <w:top w:w="15" w:type="dxa"/>
              <w:left w:w="15" w:type="dxa"/>
              <w:bottom w:w="0" w:type="dxa"/>
              <w:right w:w="15" w:type="dxa"/>
            </w:tcMar>
            <w:vAlign w:val="center"/>
          </w:tcPr>
          <w:p>
            <w:pPr>
              <w:spacing w:line="360" w:lineRule="auto"/>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1689" w:type="dxa"/>
            <w:gridSpan w:val="2"/>
            <w:vMerge w:val="continue"/>
            <w:vAlign w:val="center"/>
          </w:tcPr>
          <w:p>
            <w:pPr>
              <w:spacing w:line="360" w:lineRule="auto"/>
              <w:rPr>
                <w:rFonts w:ascii="Times New Roman" w:hAnsi="Times New Roman" w:eastAsia="仿宋_GB2312"/>
                <w:color w:val="000000"/>
                <w:spacing w:val="-2"/>
                <w:kern w:val="10"/>
                <w:position w:val="-2"/>
                <w:sz w:val="18"/>
                <w:szCs w:val="18"/>
              </w:rPr>
            </w:pPr>
          </w:p>
        </w:tc>
        <w:tc>
          <w:tcPr>
            <w:tcW w:w="2160"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 xml:space="preserve">         （2）项目支出</w:t>
            </w:r>
          </w:p>
        </w:tc>
        <w:tc>
          <w:tcPr>
            <w:tcW w:w="3416" w:type="dxa"/>
            <w:gridSpan w:val="3"/>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100</w:t>
            </w:r>
          </w:p>
        </w:tc>
        <w:tc>
          <w:tcPr>
            <w:tcW w:w="1518" w:type="dxa"/>
            <w:gridSpan w:val="2"/>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100</w:t>
            </w:r>
          </w:p>
        </w:tc>
        <w:tc>
          <w:tcPr>
            <w:tcW w:w="805" w:type="dxa"/>
            <w:tcMar>
              <w:top w:w="15" w:type="dxa"/>
              <w:left w:w="15" w:type="dxa"/>
              <w:bottom w:w="0" w:type="dxa"/>
              <w:right w:w="15" w:type="dxa"/>
            </w:tcMar>
            <w:vAlign w:val="center"/>
          </w:tcPr>
          <w:p>
            <w:pPr>
              <w:spacing w:line="360" w:lineRule="auto"/>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1097" w:type="dxa"/>
            <w:vMerge w:val="restart"/>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年度总</w:t>
            </w:r>
          </w:p>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体目标</w:t>
            </w:r>
          </w:p>
        </w:tc>
        <w:tc>
          <w:tcPr>
            <w:tcW w:w="4552" w:type="dxa"/>
            <w:gridSpan w:val="3"/>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年初设定目标</w:t>
            </w:r>
          </w:p>
        </w:tc>
        <w:tc>
          <w:tcPr>
            <w:tcW w:w="3939" w:type="dxa"/>
            <w:gridSpan w:val="5"/>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全年完成情况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1097" w:type="dxa"/>
            <w:vMerge w:val="continue"/>
            <w:vAlign w:val="center"/>
          </w:tcPr>
          <w:p>
            <w:pPr>
              <w:spacing w:line="360" w:lineRule="auto"/>
              <w:rPr>
                <w:rFonts w:ascii="Times New Roman" w:hAnsi="Times New Roman" w:eastAsia="仿宋_GB2312"/>
                <w:color w:val="000000"/>
                <w:spacing w:val="-2"/>
                <w:kern w:val="10"/>
                <w:position w:val="-2"/>
                <w:sz w:val="18"/>
                <w:szCs w:val="18"/>
              </w:rPr>
            </w:pPr>
          </w:p>
        </w:tc>
        <w:tc>
          <w:tcPr>
            <w:tcW w:w="4552" w:type="dxa"/>
            <w:gridSpan w:val="3"/>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319.22</w:t>
            </w:r>
          </w:p>
        </w:tc>
        <w:tc>
          <w:tcPr>
            <w:tcW w:w="3939" w:type="dxa"/>
            <w:gridSpan w:val="5"/>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319.22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9588" w:type="dxa"/>
            <w:gridSpan w:val="9"/>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分解目标自评</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10" w:hRule="atLeast"/>
          <w:jc w:val="center"/>
        </w:trPr>
        <w:tc>
          <w:tcPr>
            <w:tcW w:w="1097" w:type="dxa"/>
            <w:vMerge w:val="restart"/>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一级指标</w:t>
            </w:r>
          </w:p>
        </w:tc>
        <w:tc>
          <w:tcPr>
            <w:tcW w:w="592" w:type="dxa"/>
            <w:vMerge w:val="restart"/>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权重</w:t>
            </w:r>
          </w:p>
        </w:tc>
        <w:tc>
          <w:tcPr>
            <w:tcW w:w="2160" w:type="dxa"/>
            <w:vMerge w:val="restart"/>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二级指标</w:t>
            </w:r>
          </w:p>
        </w:tc>
        <w:tc>
          <w:tcPr>
            <w:tcW w:w="1800" w:type="dxa"/>
            <w:vMerge w:val="restart"/>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三级指标</w:t>
            </w:r>
          </w:p>
        </w:tc>
        <w:tc>
          <w:tcPr>
            <w:tcW w:w="1514" w:type="dxa"/>
            <w:vMerge w:val="restart"/>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年度指标值</w:t>
            </w:r>
          </w:p>
        </w:tc>
        <w:tc>
          <w:tcPr>
            <w:tcW w:w="900" w:type="dxa"/>
            <w:gridSpan w:val="2"/>
            <w:vMerge w:val="restart"/>
            <w:noWrap/>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全  年</w:t>
            </w:r>
          </w:p>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完成值</w:t>
            </w:r>
          </w:p>
        </w:tc>
        <w:tc>
          <w:tcPr>
            <w:tcW w:w="720" w:type="dxa"/>
            <w:vMerge w:val="restart"/>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自评</w:t>
            </w:r>
          </w:p>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得分</w:t>
            </w:r>
          </w:p>
        </w:tc>
        <w:tc>
          <w:tcPr>
            <w:tcW w:w="805" w:type="dxa"/>
            <w:vMerge w:val="restart"/>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偏差及</w:t>
            </w:r>
          </w:p>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原因分析</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10" w:hRule="atLeast"/>
          <w:jc w:val="center"/>
        </w:trPr>
        <w:tc>
          <w:tcPr>
            <w:tcW w:w="1097" w:type="dxa"/>
            <w:vMerge w:val="continue"/>
            <w:vAlign w:val="center"/>
          </w:tcPr>
          <w:p>
            <w:pPr>
              <w:spacing w:line="360" w:lineRule="auto"/>
              <w:rPr>
                <w:rFonts w:ascii="Times New Roman" w:hAnsi="Times New Roman" w:eastAsia="仿宋_GB2312"/>
                <w:color w:val="000000"/>
                <w:spacing w:val="-2"/>
                <w:kern w:val="10"/>
                <w:position w:val="-2"/>
                <w:sz w:val="18"/>
                <w:szCs w:val="18"/>
              </w:rPr>
            </w:pPr>
          </w:p>
        </w:tc>
        <w:tc>
          <w:tcPr>
            <w:tcW w:w="592" w:type="dxa"/>
            <w:vMerge w:val="continue"/>
            <w:vAlign w:val="center"/>
          </w:tcPr>
          <w:p>
            <w:pPr>
              <w:spacing w:line="360" w:lineRule="auto"/>
              <w:rPr>
                <w:rFonts w:ascii="Times New Roman" w:hAnsi="Times New Roman" w:eastAsia="仿宋_GB2312"/>
                <w:color w:val="000000"/>
                <w:spacing w:val="-2"/>
                <w:kern w:val="10"/>
                <w:position w:val="-2"/>
                <w:sz w:val="18"/>
                <w:szCs w:val="18"/>
              </w:rPr>
            </w:pPr>
          </w:p>
        </w:tc>
        <w:tc>
          <w:tcPr>
            <w:tcW w:w="2160" w:type="dxa"/>
            <w:vMerge w:val="continue"/>
            <w:vAlign w:val="center"/>
          </w:tcPr>
          <w:p>
            <w:pPr>
              <w:spacing w:line="360" w:lineRule="auto"/>
              <w:rPr>
                <w:rFonts w:ascii="Times New Roman" w:hAnsi="Times New Roman" w:eastAsia="仿宋_GB2312"/>
                <w:color w:val="000000"/>
                <w:spacing w:val="-2"/>
                <w:kern w:val="10"/>
                <w:position w:val="-2"/>
                <w:sz w:val="18"/>
                <w:szCs w:val="18"/>
              </w:rPr>
            </w:pPr>
          </w:p>
        </w:tc>
        <w:tc>
          <w:tcPr>
            <w:tcW w:w="1800" w:type="dxa"/>
            <w:vMerge w:val="continue"/>
            <w:vAlign w:val="center"/>
          </w:tcPr>
          <w:p>
            <w:pPr>
              <w:spacing w:line="360" w:lineRule="auto"/>
              <w:rPr>
                <w:rFonts w:ascii="Times New Roman" w:hAnsi="Times New Roman" w:eastAsia="仿宋_GB2312"/>
                <w:color w:val="000000"/>
                <w:spacing w:val="-2"/>
                <w:kern w:val="10"/>
                <w:position w:val="-2"/>
                <w:sz w:val="18"/>
                <w:szCs w:val="18"/>
              </w:rPr>
            </w:pPr>
          </w:p>
        </w:tc>
        <w:tc>
          <w:tcPr>
            <w:tcW w:w="1514" w:type="dxa"/>
            <w:vMerge w:val="continue"/>
            <w:vAlign w:val="center"/>
          </w:tcPr>
          <w:p>
            <w:pPr>
              <w:spacing w:line="360" w:lineRule="auto"/>
              <w:rPr>
                <w:rFonts w:ascii="Times New Roman" w:hAnsi="Times New Roman" w:eastAsia="仿宋_GB2312"/>
                <w:color w:val="000000"/>
                <w:spacing w:val="-2"/>
                <w:kern w:val="10"/>
                <w:position w:val="-2"/>
                <w:sz w:val="18"/>
                <w:szCs w:val="18"/>
              </w:rPr>
            </w:pPr>
          </w:p>
        </w:tc>
        <w:tc>
          <w:tcPr>
            <w:tcW w:w="900" w:type="dxa"/>
            <w:gridSpan w:val="2"/>
            <w:vMerge w:val="continue"/>
            <w:vAlign w:val="center"/>
          </w:tcPr>
          <w:p>
            <w:pPr>
              <w:spacing w:line="360" w:lineRule="auto"/>
              <w:rPr>
                <w:rFonts w:ascii="Times New Roman" w:hAnsi="Times New Roman" w:eastAsia="仿宋_GB2312"/>
                <w:color w:val="000000"/>
                <w:spacing w:val="-2"/>
                <w:kern w:val="10"/>
                <w:position w:val="-2"/>
                <w:sz w:val="18"/>
                <w:szCs w:val="18"/>
              </w:rPr>
            </w:pPr>
          </w:p>
        </w:tc>
        <w:tc>
          <w:tcPr>
            <w:tcW w:w="720" w:type="dxa"/>
            <w:vMerge w:val="continue"/>
            <w:vAlign w:val="center"/>
          </w:tcPr>
          <w:p>
            <w:pPr>
              <w:spacing w:line="360" w:lineRule="auto"/>
              <w:rPr>
                <w:rFonts w:ascii="Times New Roman" w:hAnsi="Times New Roman" w:eastAsia="仿宋_GB2312"/>
                <w:color w:val="000000"/>
                <w:spacing w:val="-2"/>
                <w:kern w:val="10"/>
                <w:position w:val="-2"/>
                <w:sz w:val="18"/>
                <w:szCs w:val="18"/>
              </w:rPr>
            </w:pPr>
          </w:p>
        </w:tc>
        <w:tc>
          <w:tcPr>
            <w:tcW w:w="805" w:type="dxa"/>
            <w:vMerge w:val="continue"/>
            <w:vAlign w:val="center"/>
          </w:tcPr>
          <w:p>
            <w:pPr>
              <w:spacing w:line="360" w:lineRule="auto"/>
              <w:rPr>
                <w:rFonts w:ascii="Times New Roman" w:hAnsi="Times New Roman" w:eastAsia="仿宋_GB2312"/>
                <w:color w:val="000000"/>
                <w:spacing w:val="-2"/>
                <w:kern w:val="10"/>
                <w:position w:val="-2"/>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80" w:hRule="atLeast"/>
          <w:jc w:val="center"/>
        </w:trPr>
        <w:tc>
          <w:tcPr>
            <w:tcW w:w="1097" w:type="dxa"/>
            <w:vMerge w:val="restart"/>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投入管理</w:t>
            </w:r>
          </w:p>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指  标</w:t>
            </w:r>
          </w:p>
        </w:tc>
        <w:tc>
          <w:tcPr>
            <w:tcW w:w="592" w:type="dxa"/>
            <w:vMerge w:val="restart"/>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30</w:t>
            </w:r>
          </w:p>
        </w:tc>
        <w:tc>
          <w:tcPr>
            <w:tcW w:w="2160"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预算编审管理（3）</w:t>
            </w:r>
          </w:p>
        </w:tc>
        <w:tc>
          <w:tcPr>
            <w:tcW w:w="3314" w:type="dxa"/>
            <w:gridSpan w:val="2"/>
            <w:vMerge w:val="restart"/>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根据财政管理工作绩效考核</w:t>
            </w:r>
          </w:p>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相关办法规定填报</w:t>
            </w:r>
          </w:p>
        </w:tc>
        <w:tc>
          <w:tcPr>
            <w:tcW w:w="900" w:type="dxa"/>
            <w:gridSpan w:val="2"/>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100%</w:t>
            </w:r>
          </w:p>
        </w:tc>
        <w:tc>
          <w:tcPr>
            <w:tcW w:w="720" w:type="dxa"/>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3</w:t>
            </w:r>
          </w:p>
        </w:tc>
        <w:tc>
          <w:tcPr>
            <w:tcW w:w="805"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99" w:hRule="atLeast"/>
          <w:jc w:val="center"/>
        </w:trPr>
        <w:tc>
          <w:tcPr>
            <w:tcW w:w="1097" w:type="dxa"/>
            <w:vMerge w:val="continue"/>
            <w:vAlign w:val="center"/>
          </w:tcPr>
          <w:p>
            <w:pPr>
              <w:spacing w:line="360" w:lineRule="auto"/>
              <w:rPr>
                <w:rFonts w:ascii="Times New Roman" w:hAnsi="Times New Roman" w:eastAsia="仿宋_GB2312"/>
                <w:color w:val="000000"/>
                <w:spacing w:val="-2"/>
                <w:kern w:val="10"/>
                <w:position w:val="-2"/>
                <w:sz w:val="18"/>
                <w:szCs w:val="18"/>
              </w:rPr>
            </w:pPr>
          </w:p>
        </w:tc>
        <w:tc>
          <w:tcPr>
            <w:tcW w:w="592" w:type="dxa"/>
            <w:vMerge w:val="continue"/>
            <w:vAlign w:val="center"/>
          </w:tcPr>
          <w:p>
            <w:pPr>
              <w:spacing w:line="360" w:lineRule="auto"/>
              <w:rPr>
                <w:rFonts w:ascii="Times New Roman" w:hAnsi="Times New Roman" w:eastAsia="仿宋_GB2312"/>
                <w:color w:val="000000"/>
                <w:spacing w:val="-2"/>
                <w:kern w:val="10"/>
                <w:position w:val="-2"/>
                <w:sz w:val="18"/>
                <w:szCs w:val="18"/>
              </w:rPr>
            </w:pPr>
          </w:p>
        </w:tc>
        <w:tc>
          <w:tcPr>
            <w:tcW w:w="2160"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预算执行管理（4）</w:t>
            </w:r>
          </w:p>
        </w:tc>
        <w:tc>
          <w:tcPr>
            <w:tcW w:w="3314" w:type="dxa"/>
            <w:gridSpan w:val="2"/>
            <w:vMerge w:val="continue"/>
            <w:tcMar>
              <w:top w:w="15" w:type="dxa"/>
              <w:left w:w="15" w:type="dxa"/>
              <w:bottom w:w="0" w:type="dxa"/>
              <w:right w:w="15" w:type="dxa"/>
            </w:tcMar>
            <w:vAlign w:val="center"/>
          </w:tcPr>
          <w:p>
            <w:pPr>
              <w:spacing w:line="360" w:lineRule="auto"/>
              <w:rPr>
                <w:rFonts w:ascii="Times New Roman" w:hAnsi="Times New Roman" w:eastAsia="仿宋_GB2312"/>
                <w:color w:val="000000"/>
                <w:spacing w:val="-2"/>
                <w:kern w:val="10"/>
                <w:position w:val="-2"/>
                <w:sz w:val="18"/>
                <w:szCs w:val="18"/>
              </w:rPr>
            </w:pPr>
          </w:p>
        </w:tc>
        <w:tc>
          <w:tcPr>
            <w:tcW w:w="900" w:type="dxa"/>
            <w:gridSpan w:val="2"/>
            <w:tcMar>
              <w:top w:w="15" w:type="dxa"/>
              <w:left w:w="15" w:type="dxa"/>
              <w:bottom w:w="0" w:type="dxa"/>
              <w:right w:w="15" w:type="dxa"/>
            </w:tcMar>
          </w:tcPr>
          <w:p>
            <w:pPr>
              <w:spacing w:line="360" w:lineRule="auto"/>
              <w:jc w:val="center"/>
              <w:rPr>
                <w:spacing w:val="-2"/>
                <w:kern w:val="10"/>
                <w:position w:val="-2"/>
              </w:rPr>
            </w:pPr>
            <w:r>
              <w:rPr>
                <w:rFonts w:hint="eastAsia" w:ascii="Times New Roman" w:hAnsi="Times New Roman" w:eastAsia="仿宋_GB2312"/>
                <w:color w:val="000000"/>
                <w:spacing w:val="-2"/>
                <w:kern w:val="10"/>
                <w:position w:val="-2"/>
                <w:sz w:val="18"/>
                <w:szCs w:val="18"/>
              </w:rPr>
              <w:t>100%</w:t>
            </w:r>
          </w:p>
        </w:tc>
        <w:tc>
          <w:tcPr>
            <w:tcW w:w="720" w:type="dxa"/>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4</w:t>
            </w:r>
          </w:p>
        </w:tc>
        <w:tc>
          <w:tcPr>
            <w:tcW w:w="805"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89" w:hRule="atLeast"/>
          <w:jc w:val="center"/>
        </w:trPr>
        <w:tc>
          <w:tcPr>
            <w:tcW w:w="1097" w:type="dxa"/>
            <w:vMerge w:val="continue"/>
            <w:vAlign w:val="center"/>
          </w:tcPr>
          <w:p>
            <w:pPr>
              <w:spacing w:line="360" w:lineRule="auto"/>
              <w:rPr>
                <w:rFonts w:ascii="Times New Roman" w:hAnsi="Times New Roman" w:eastAsia="仿宋_GB2312"/>
                <w:color w:val="000000"/>
                <w:spacing w:val="-2"/>
                <w:kern w:val="10"/>
                <w:position w:val="-2"/>
                <w:sz w:val="18"/>
                <w:szCs w:val="18"/>
              </w:rPr>
            </w:pPr>
          </w:p>
        </w:tc>
        <w:tc>
          <w:tcPr>
            <w:tcW w:w="592" w:type="dxa"/>
            <w:vMerge w:val="continue"/>
            <w:vAlign w:val="center"/>
          </w:tcPr>
          <w:p>
            <w:pPr>
              <w:spacing w:line="360" w:lineRule="auto"/>
              <w:rPr>
                <w:rFonts w:ascii="Times New Roman" w:hAnsi="Times New Roman" w:eastAsia="仿宋_GB2312"/>
                <w:color w:val="000000"/>
                <w:spacing w:val="-2"/>
                <w:kern w:val="10"/>
                <w:position w:val="-2"/>
                <w:sz w:val="18"/>
                <w:szCs w:val="18"/>
              </w:rPr>
            </w:pPr>
          </w:p>
        </w:tc>
        <w:tc>
          <w:tcPr>
            <w:tcW w:w="2160"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部门结转结余资金管理（4）</w:t>
            </w:r>
          </w:p>
        </w:tc>
        <w:tc>
          <w:tcPr>
            <w:tcW w:w="3314" w:type="dxa"/>
            <w:gridSpan w:val="2"/>
            <w:vMerge w:val="continue"/>
            <w:tcMar>
              <w:top w:w="15" w:type="dxa"/>
              <w:left w:w="15" w:type="dxa"/>
              <w:bottom w:w="0" w:type="dxa"/>
              <w:right w:w="15" w:type="dxa"/>
            </w:tcMar>
            <w:vAlign w:val="center"/>
          </w:tcPr>
          <w:p>
            <w:pPr>
              <w:spacing w:line="360" w:lineRule="auto"/>
              <w:rPr>
                <w:rFonts w:ascii="Times New Roman" w:hAnsi="Times New Roman" w:eastAsia="仿宋_GB2312"/>
                <w:color w:val="000000"/>
                <w:spacing w:val="-2"/>
                <w:kern w:val="10"/>
                <w:position w:val="-2"/>
                <w:sz w:val="18"/>
                <w:szCs w:val="18"/>
              </w:rPr>
            </w:pPr>
          </w:p>
        </w:tc>
        <w:tc>
          <w:tcPr>
            <w:tcW w:w="900" w:type="dxa"/>
            <w:gridSpan w:val="2"/>
            <w:tcMar>
              <w:top w:w="15" w:type="dxa"/>
              <w:left w:w="15" w:type="dxa"/>
              <w:bottom w:w="0" w:type="dxa"/>
              <w:right w:w="15" w:type="dxa"/>
            </w:tcMar>
          </w:tcPr>
          <w:p>
            <w:pPr>
              <w:spacing w:line="360" w:lineRule="auto"/>
              <w:jc w:val="center"/>
              <w:rPr>
                <w:spacing w:val="-2"/>
                <w:kern w:val="10"/>
                <w:position w:val="-2"/>
              </w:rPr>
            </w:pPr>
            <w:r>
              <w:rPr>
                <w:rFonts w:hint="eastAsia" w:ascii="Times New Roman" w:hAnsi="Times New Roman" w:eastAsia="仿宋_GB2312"/>
                <w:color w:val="000000"/>
                <w:spacing w:val="-2"/>
                <w:kern w:val="10"/>
                <w:position w:val="-2"/>
                <w:sz w:val="18"/>
                <w:szCs w:val="18"/>
              </w:rPr>
              <w:t>100%</w:t>
            </w:r>
          </w:p>
        </w:tc>
        <w:tc>
          <w:tcPr>
            <w:tcW w:w="720" w:type="dxa"/>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4</w:t>
            </w:r>
          </w:p>
        </w:tc>
        <w:tc>
          <w:tcPr>
            <w:tcW w:w="805"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1097" w:type="dxa"/>
            <w:vMerge w:val="continue"/>
            <w:vAlign w:val="center"/>
          </w:tcPr>
          <w:p>
            <w:pPr>
              <w:spacing w:line="360" w:lineRule="auto"/>
              <w:rPr>
                <w:rFonts w:ascii="Times New Roman" w:hAnsi="Times New Roman" w:eastAsia="仿宋_GB2312"/>
                <w:color w:val="000000"/>
                <w:spacing w:val="-2"/>
                <w:kern w:val="10"/>
                <w:position w:val="-2"/>
                <w:sz w:val="18"/>
                <w:szCs w:val="18"/>
              </w:rPr>
            </w:pPr>
          </w:p>
        </w:tc>
        <w:tc>
          <w:tcPr>
            <w:tcW w:w="592" w:type="dxa"/>
            <w:vMerge w:val="continue"/>
            <w:vAlign w:val="center"/>
          </w:tcPr>
          <w:p>
            <w:pPr>
              <w:spacing w:line="360" w:lineRule="auto"/>
              <w:rPr>
                <w:rFonts w:ascii="Times New Roman" w:hAnsi="Times New Roman" w:eastAsia="仿宋_GB2312"/>
                <w:color w:val="000000"/>
                <w:spacing w:val="-2"/>
                <w:kern w:val="10"/>
                <w:position w:val="-2"/>
                <w:sz w:val="18"/>
                <w:szCs w:val="18"/>
              </w:rPr>
            </w:pPr>
          </w:p>
        </w:tc>
        <w:tc>
          <w:tcPr>
            <w:tcW w:w="2160"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预算绩效管理（5）</w:t>
            </w:r>
          </w:p>
        </w:tc>
        <w:tc>
          <w:tcPr>
            <w:tcW w:w="3314" w:type="dxa"/>
            <w:gridSpan w:val="2"/>
            <w:vMerge w:val="continue"/>
            <w:tcMar>
              <w:top w:w="15" w:type="dxa"/>
              <w:left w:w="15" w:type="dxa"/>
              <w:bottom w:w="0" w:type="dxa"/>
              <w:right w:w="15" w:type="dxa"/>
            </w:tcMar>
            <w:vAlign w:val="center"/>
          </w:tcPr>
          <w:p>
            <w:pPr>
              <w:spacing w:line="360" w:lineRule="auto"/>
              <w:rPr>
                <w:rFonts w:ascii="Times New Roman" w:hAnsi="Times New Roman" w:eastAsia="仿宋_GB2312"/>
                <w:color w:val="000000"/>
                <w:spacing w:val="-2"/>
                <w:kern w:val="10"/>
                <w:position w:val="-2"/>
                <w:sz w:val="18"/>
                <w:szCs w:val="18"/>
              </w:rPr>
            </w:pPr>
          </w:p>
        </w:tc>
        <w:tc>
          <w:tcPr>
            <w:tcW w:w="900" w:type="dxa"/>
            <w:gridSpan w:val="2"/>
            <w:tcMar>
              <w:top w:w="15" w:type="dxa"/>
              <w:left w:w="15" w:type="dxa"/>
              <w:bottom w:w="0" w:type="dxa"/>
              <w:right w:w="15" w:type="dxa"/>
            </w:tcMar>
          </w:tcPr>
          <w:p>
            <w:pPr>
              <w:spacing w:line="360" w:lineRule="auto"/>
              <w:jc w:val="center"/>
              <w:rPr>
                <w:spacing w:val="-2"/>
                <w:kern w:val="10"/>
                <w:position w:val="-2"/>
              </w:rPr>
            </w:pPr>
            <w:r>
              <w:rPr>
                <w:rFonts w:hint="eastAsia" w:ascii="Times New Roman" w:hAnsi="Times New Roman" w:eastAsia="仿宋_GB2312"/>
                <w:color w:val="000000"/>
                <w:spacing w:val="-2"/>
                <w:kern w:val="10"/>
                <w:position w:val="-2"/>
                <w:sz w:val="18"/>
                <w:szCs w:val="18"/>
              </w:rPr>
              <w:t>100%</w:t>
            </w:r>
          </w:p>
        </w:tc>
        <w:tc>
          <w:tcPr>
            <w:tcW w:w="720" w:type="dxa"/>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5</w:t>
            </w:r>
          </w:p>
        </w:tc>
        <w:tc>
          <w:tcPr>
            <w:tcW w:w="805"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11" w:hRule="atLeast"/>
          <w:jc w:val="center"/>
        </w:trPr>
        <w:tc>
          <w:tcPr>
            <w:tcW w:w="1097" w:type="dxa"/>
            <w:vMerge w:val="continue"/>
            <w:vAlign w:val="center"/>
          </w:tcPr>
          <w:p>
            <w:pPr>
              <w:spacing w:line="360" w:lineRule="auto"/>
              <w:rPr>
                <w:rFonts w:ascii="Times New Roman" w:hAnsi="Times New Roman" w:eastAsia="仿宋_GB2312"/>
                <w:color w:val="000000"/>
                <w:spacing w:val="-2"/>
                <w:kern w:val="10"/>
                <w:position w:val="-2"/>
                <w:sz w:val="18"/>
                <w:szCs w:val="18"/>
              </w:rPr>
            </w:pPr>
          </w:p>
        </w:tc>
        <w:tc>
          <w:tcPr>
            <w:tcW w:w="592" w:type="dxa"/>
            <w:vMerge w:val="continue"/>
            <w:vAlign w:val="center"/>
          </w:tcPr>
          <w:p>
            <w:pPr>
              <w:spacing w:line="360" w:lineRule="auto"/>
              <w:rPr>
                <w:rFonts w:ascii="Times New Roman" w:hAnsi="Times New Roman" w:eastAsia="仿宋_GB2312"/>
                <w:color w:val="000000"/>
                <w:spacing w:val="-2"/>
                <w:kern w:val="10"/>
                <w:position w:val="-2"/>
                <w:sz w:val="18"/>
                <w:szCs w:val="18"/>
              </w:rPr>
            </w:pPr>
          </w:p>
        </w:tc>
        <w:tc>
          <w:tcPr>
            <w:tcW w:w="2160"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预决算信息公开管理（4）</w:t>
            </w:r>
          </w:p>
        </w:tc>
        <w:tc>
          <w:tcPr>
            <w:tcW w:w="3314" w:type="dxa"/>
            <w:gridSpan w:val="2"/>
            <w:vMerge w:val="continue"/>
            <w:tcMar>
              <w:top w:w="15" w:type="dxa"/>
              <w:left w:w="15" w:type="dxa"/>
              <w:bottom w:w="0" w:type="dxa"/>
              <w:right w:w="15" w:type="dxa"/>
            </w:tcMar>
            <w:vAlign w:val="center"/>
          </w:tcPr>
          <w:p>
            <w:pPr>
              <w:spacing w:line="360" w:lineRule="auto"/>
              <w:rPr>
                <w:rFonts w:ascii="Times New Roman" w:hAnsi="Times New Roman" w:eastAsia="仿宋_GB2312"/>
                <w:color w:val="000000"/>
                <w:spacing w:val="-2"/>
                <w:kern w:val="10"/>
                <w:position w:val="-2"/>
                <w:sz w:val="18"/>
                <w:szCs w:val="18"/>
              </w:rPr>
            </w:pPr>
          </w:p>
        </w:tc>
        <w:tc>
          <w:tcPr>
            <w:tcW w:w="900" w:type="dxa"/>
            <w:gridSpan w:val="2"/>
            <w:tcMar>
              <w:top w:w="15" w:type="dxa"/>
              <w:left w:w="15" w:type="dxa"/>
              <w:bottom w:w="0" w:type="dxa"/>
              <w:right w:w="15" w:type="dxa"/>
            </w:tcMar>
          </w:tcPr>
          <w:p>
            <w:pPr>
              <w:spacing w:line="360" w:lineRule="auto"/>
              <w:jc w:val="center"/>
              <w:rPr>
                <w:spacing w:val="-2"/>
                <w:kern w:val="10"/>
                <w:position w:val="-2"/>
              </w:rPr>
            </w:pPr>
            <w:r>
              <w:rPr>
                <w:rFonts w:hint="eastAsia" w:ascii="Times New Roman" w:hAnsi="Times New Roman" w:eastAsia="仿宋_GB2312"/>
                <w:color w:val="000000"/>
                <w:spacing w:val="-2"/>
                <w:kern w:val="10"/>
                <w:position w:val="-2"/>
                <w:sz w:val="18"/>
                <w:szCs w:val="18"/>
              </w:rPr>
              <w:t>100%</w:t>
            </w:r>
          </w:p>
        </w:tc>
        <w:tc>
          <w:tcPr>
            <w:tcW w:w="720" w:type="dxa"/>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4</w:t>
            </w:r>
          </w:p>
        </w:tc>
        <w:tc>
          <w:tcPr>
            <w:tcW w:w="805"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01" w:hRule="atLeast"/>
          <w:jc w:val="center"/>
        </w:trPr>
        <w:tc>
          <w:tcPr>
            <w:tcW w:w="1097" w:type="dxa"/>
            <w:vMerge w:val="continue"/>
            <w:vAlign w:val="center"/>
          </w:tcPr>
          <w:p>
            <w:pPr>
              <w:spacing w:line="360" w:lineRule="auto"/>
              <w:rPr>
                <w:rFonts w:ascii="Times New Roman" w:hAnsi="Times New Roman" w:eastAsia="仿宋_GB2312"/>
                <w:color w:val="000000"/>
                <w:spacing w:val="-2"/>
                <w:kern w:val="10"/>
                <w:position w:val="-2"/>
                <w:sz w:val="18"/>
                <w:szCs w:val="18"/>
              </w:rPr>
            </w:pPr>
          </w:p>
        </w:tc>
        <w:tc>
          <w:tcPr>
            <w:tcW w:w="592" w:type="dxa"/>
            <w:vMerge w:val="continue"/>
            <w:vAlign w:val="center"/>
          </w:tcPr>
          <w:p>
            <w:pPr>
              <w:spacing w:line="360" w:lineRule="auto"/>
              <w:rPr>
                <w:rFonts w:ascii="Times New Roman" w:hAnsi="Times New Roman" w:eastAsia="仿宋_GB2312"/>
                <w:color w:val="000000"/>
                <w:spacing w:val="-2"/>
                <w:kern w:val="10"/>
                <w:position w:val="-2"/>
                <w:sz w:val="18"/>
                <w:szCs w:val="18"/>
              </w:rPr>
            </w:pPr>
          </w:p>
        </w:tc>
        <w:tc>
          <w:tcPr>
            <w:tcW w:w="2160"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财政监督管理（3）</w:t>
            </w:r>
          </w:p>
        </w:tc>
        <w:tc>
          <w:tcPr>
            <w:tcW w:w="3314" w:type="dxa"/>
            <w:gridSpan w:val="2"/>
            <w:vMerge w:val="continue"/>
            <w:tcMar>
              <w:top w:w="15" w:type="dxa"/>
              <w:left w:w="15" w:type="dxa"/>
              <w:bottom w:w="0" w:type="dxa"/>
              <w:right w:w="15" w:type="dxa"/>
            </w:tcMar>
            <w:vAlign w:val="center"/>
          </w:tcPr>
          <w:p>
            <w:pPr>
              <w:spacing w:line="360" w:lineRule="auto"/>
              <w:rPr>
                <w:rFonts w:ascii="Times New Roman" w:hAnsi="Times New Roman" w:eastAsia="仿宋_GB2312"/>
                <w:color w:val="000000"/>
                <w:spacing w:val="-2"/>
                <w:kern w:val="10"/>
                <w:position w:val="-2"/>
                <w:sz w:val="18"/>
                <w:szCs w:val="18"/>
              </w:rPr>
            </w:pPr>
          </w:p>
        </w:tc>
        <w:tc>
          <w:tcPr>
            <w:tcW w:w="900" w:type="dxa"/>
            <w:gridSpan w:val="2"/>
            <w:tcMar>
              <w:top w:w="15" w:type="dxa"/>
              <w:left w:w="15" w:type="dxa"/>
              <w:bottom w:w="0" w:type="dxa"/>
              <w:right w:w="15" w:type="dxa"/>
            </w:tcMar>
          </w:tcPr>
          <w:p>
            <w:pPr>
              <w:spacing w:line="360" w:lineRule="auto"/>
              <w:jc w:val="center"/>
              <w:rPr>
                <w:spacing w:val="-2"/>
                <w:kern w:val="10"/>
                <w:position w:val="-2"/>
              </w:rPr>
            </w:pPr>
            <w:r>
              <w:rPr>
                <w:rFonts w:hint="eastAsia" w:ascii="Times New Roman" w:hAnsi="Times New Roman" w:eastAsia="仿宋_GB2312"/>
                <w:color w:val="000000"/>
                <w:spacing w:val="-2"/>
                <w:kern w:val="10"/>
                <w:position w:val="-2"/>
                <w:sz w:val="18"/>
                <w:szCs w:val="18"/>
              </w:rPr>
              <w:t>100%</w:t>
            </w:r>
          </w:p>
        </w:tc>
        <w:tc>
          <w:tcPr>
            <w:tcW w:w="720" w:type="dxa"/>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3</w:t>
            </w:r>
          </w:p>
        </w:tc>
        <w:tc>
          <w:tcPr>
            <w:tcW w:w="805"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20" w:hRule="atLeast"/>
          <w:jc w:val="center"/>
        </w:trPr>
        <w:tc>
          <w:tcPr>
            <w:tcW w:w="1097" w:type="dxa"/>
            <w:vMerge w:val="continue"/>
            <w:vAlign w:val="center"/>
          </w:tcPr>
          <w:p>
            <w:pPr>
              <w:spacing w:line="360" w:lineRule="auto"/>
              <w:rPr>
                <w:rFonts w:ascii="Times New Roman" w:hAnsi="Times New Roman" w:eastAsia="仿宋_GB2312"/>
                <w:color w:val="000000"/>
                <w:spacing w:val="-2"/>
                <w:kern w:val="10"/>
                <w:position w:val="-2"/>
                <w:sz w:val="18"/>
                <w:szCs w:val="18"/>
              </w:rPr>
            </w:pPr>
          </w:p>
        </w:tc>
        <w:tc>
          <w:tcPr>
            <w:tcW w:w="592" w:type="dxa"/>
            <w:vMerge w:val="continue"/>
            <w:vAlign w:val="center"/>
          </w:tcPr>
          <w:p>
            <w:pPr>
              <w:spacing w:line="360" w:lineRule="auto"/>
              <w:rPr>
                <w:rFonts w:ascii="Times New Roman" w:hAnsi="Times New Roman" w:eastAsia="仿宋_GB2312"/>
                <w:color w:val="000000"/>
                <w:spacing w:val="-2"/>
                <w:kern w:val="10"/>
                <w:position w:val="-2"/>
                <w:sz w:val="18"/>
                <w:szCs w:val="18"/>
              </w:rPr>
            </w:pPr>
          </w:p>
        </w:tc>
        <w:tc>
          <w:tcPr>
            <w:tcW w:w="2160"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政府采购管理（3）</w:t>
            </w:r>
          </w:p>
        </w:tc>
        <w:tc>
          <w:tcPr>
            <w:tcW w:w="3314" w:type="dxa"/>
            <w:gridSpan w:val="2"/>
            <w:vMerge w:val="continue"/>
            <w:tcMar>
              <w:top w:w="15" w:type="dxa"/>
              <w:left w:w="15" w:type="dxa"/>
              <w:bottom w:w="0" w:type="dxa"/>
              <w:right w:w="15" w:type="dxa"/>
            </w:tcMar>
            <w:vAlign w:val="center"/>
          </w:tcPr>
          <w:p>
            <w:pPr>
              <w:spacing w:line="360" w:lineRule="auto"/>
              <w:rPr>
                <w:rFonts w:ascii="Times New Roman" w:hAnsi="Times New Roman" w:eastAsia="仿宋_GB2312"/>
                <w:color w:val="000000"/>
                <w:spacing w:val="-2"/>
                <w:kern w:val="10"/>
                <w:position w:val="-2"/>
                <w:sz w:val="18"/>
                <w:szCs w:val="18"/>
              </w:rPr>
            </w:pPr>
          </w:p>
        </w:tc>
        <w:tc>
          <w:tcPr>
            <w:tcW w:w="900" w:type="dxa"/>
            <w:gridSpan w:val="2"/>
            <w:tcMar>
              <w:top w:w="15" w:type="dxa"/>
              <w:left w:w="15" w:type="dxa"/>
              <w:bottom w:w="0" w:type="dxa"/>
              <w:right w:w="15" w:type="dxa"/>
            </w:tcMar>
          </w:tcPr>
          <w:p>
            <w:pPr>
              <w:spacing w:line="360" w:lineRule="auto"/>
              <w:jc w:val="center"/>
              <w:rPr>
                <w:spacing w:val="-2"/>
                <w:kern w:val="10"/>
                <w:position w:val="-2"/>
              </w:rPr>
            </w:pPr>
            <w:r>
              <w:rPr>
                <w:rFonts w:hint="eastAsia" w:ascii="Times New Roman" w:hAnsi="Times New Roman" w:eastAsia="仿宋_GB2312"/>
                <w:color w:val="000000"/>
                <w:spacing w:val="-2"/>
                <w:kern w:val="10"/>
                <w:position w:val="-2"/>
                <w:sz w:val="18"/>
                <w:szCs w:val="18"/>
              </w:rPr>
              <w:t>100%</w:t>
            </w:r>
          </w:p>
        </w:tc>
        <w:tc>
          <w:tcPr>
            <w:tcW w:w="720" w:type="dxa"/>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3</w:t>
            </w:r>
          </w:p>
        </w:tc>
        <w:tc>
          <w:tcPr>
            <w:tcW w:w="805"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23" w:hRule="atLeast"/>
          <w:jc w:val="center"/>
        </w:trPr>
        <w:tc>
          <w:tcPr>
            <w:tcW w:w="1097" w:type="dxa"/>
            <w:vMerge w:val="continue"/>
            <w:vAlign w:val="center"/>
          </w:tcPr>
          <w:p>
            <w:pPr>
              <w:spacing w:line="360" w:lineRule="auto"/>
              <w:rPr>
                <w:rFonts w:ascii="Times New Roman" w:hAnsi="Times New Roman" w:eastAsia="仿宋_GB2312"/>
                <w:color w:val="000000"/>
                <w:spacing w:val="-2"/>
                <w:kern w:val="10"/>
                <w:position w:val="-2"/>
                <w:sz w:val="18"/>
                <w:szCs w:val="18"/>
              </w:rPr>
            </w:pPr>
          </w:p>
        </w:tc>
        <w:tc>
          <w:tcPr>
            <w:tcW w:w="592" w:type="dxa"/>
            <w:vMerge w:val="continue"/>
            <w:vAlign w:val="center"/>
          </w:tcPr>
          <w:p>
            <w:pPr>
              <w:spacing w:line="360" w:lineRule="auto"/>
              <w:rPr>
                <w:rFonts w:ascii="Times New Roman" w:hAnsi="Times New Roman" w:eastAsia="仿宋_GB2312"/>
                <w:color w:val="000000"/>
                <w:spacing w:val="-2"/>
                <w:kern w:val="10"/>
                <w:position w:val="-2"/>
                <w:sz w:val="18"/>
                <w:szCs w:val="18"/>
              </w:rPr>
            </w:pPr>
          </w:p>
        </w:tc>
        <w:tc>
          <w:tcPr>
            <w:tcW w:w="2160"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资产管理（4）</w:t>
            </w:r>
          </w:p>
        </w:tc>
        <w:tc>
          <w:tcPr>
            <w:tcW w:w="3314" w:type="dxa"/>
            <w:gridSpan w:val="2"/>
            <w:vMerge w:val="continue"/>
            <w:tcMar>
              <w:top w:w="15" w:type="dxa"/>
              <w:left w:w="15" w:type="dxa"/>
              <w:bottom w:w="0" w:type="dxa"/>
              <w:right w:w="15" w:type="dxa"/>
            </w:tcMar>
            <w:vAlign w:val="center"/>
          </w:tcPr>
          <w:p>
            <w:pPr>
              <w:spacing w:line="360" w:lineRule="auto"/>
              <w:rPr>
                <w:rFonts w:ascii="Times New Roman" w:hAnsi="Times New Roman" w:eastAsia="仿宋_GB2312"/>
                <w:color w:val="000000"/>
                <w:spacing w:val="-2"/>
                <w:kern w:val="10"/>
                <w:position w:val="-2"/>
                <w:sz w:val="18"/>
                <w:szCs w:val="18"/>
              </w:rPr>
            </w:pPr>
          </w:p>
        </w:tc>
        <w:tc>
          <w:tcPr>
            <w:tcW w:w="900" w:type="dxa"/>
            <w:gridSpan w:val="2"/>
            <w:tcMar>
              <w:top w:w="15" w:type="dxa"/>
              <w:left w:w="15" w:type="dxa"/>
              <w:bottom w:w="0" w:type="dxa"/>
              <w:right w:w="15" w:type="dxa"/>
            </w:tcMar>
          </w:tcPr>
          <w:p>
            <w:pPr>
              <w:spacing w:line="360" w:lineRule="auto"/>
              <w:jc w:val="center"/>
              <w:rPr>
                <w:spacing w:val="-2"/>
                <w:kern w:val="10"/>
                <w:position w:val="-2"/>
              </w:rPr>
            </w:pPr>
            <w:r>
              <w:rPr>
                <w:rFonts w:hint="eastAsia" w:ascii="Times New Roman" w:hAnsi="Times New Roman" w:eastAsia="仿宋_GB2312"/>
                <w:color w:val="000000"/>
                <w:spacing w:val="-2"/>
                <w:kern w:val="10"/>
                <w:position w:val="-2"/>
                <w:sz w:val="18"/>
                <w:szCs w:val="18"/>
              </w:rPr>
              <w:t>100%</w:t>
            </w:r>
          </w:p>
        </w:tc>
        <w:tc>
          <w:tcPr>
            <w:tcW w:w="720" w:type="dxa"/>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4</w:t>
            </w:r>
          </w:p>
        </w:tc>
        <w:tc>
          <w:tcPr>
            <w:tcW w:w="805"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70" w:hRule="atLeast"/>
          <w:jc w:val="center"/>
        </w:trPr>
        <w:tc>
          <w:tcPr>
            <w:tcW w:w="1097" w:type="dxa"/>
            <w:vMerge w:val="restart"/>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产出指标</w:t>
            </w:r>
          </w:p>
        </w:tc>
        <w:tc>
          <w:tcPr>
            <w:tcW w:w="592" w:type="dxa"/>
            <w:vMerge w:val="restart"/>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25</w:t>
            </w:r>
          </w:p>
        </w:tc>
        <w:tc>
          <w:tcPr>
            <w:tcW w:w="2160"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数量指标（6）</w:t>
            </w:r>
          </w:p>
        </w:tc>
        <w:tc>
          <w:tcPr>
            <w:tcW w:w="1800"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1个</w:t>
            </w:r>
          </w:p>
        </w:tc>
        <w:tc>
          <w:tcPr>
            <w:tcW w:w="1514" w:type="dxa"/>
            <w:noWrap/>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1个</w:t>
            </w:r>
          </w:p>
        </w:tc>
        <w:tc>
          <w:tcPr>
            <w:tcW w:w="900" w:type="dxa"/>
            <w:gridSpan w:val="2"/>
            <w:tcMar>
              <w:top w:w="15" w:type="dxa"/>
              <w:left w:w="15" w:type="dxa"/>
              <w:bottom w:w="0" w:type="dxa"/>
              <w:right w:w="15" w:type="dxa"/>
            </w:tcMar>
          </w:tcPr>
          <w:p>
            <w:pPr>
              <w:spacing w:line="360" w:lineRule="auto"/>
              <w:jc w:val="center"/>
              <w:rPr>
                <w:spacing w:val="-2"/>
                <w:kern w:val="10"/>
                <w:position w:val="-2"/>
              </w:rPr>
            </w:pPr>
            <w:r>
              <w:rPr>
                <w:rFonts w:hint="eastAsia" w:ascii="Times New Roman" w:hAnsi="Times New Roman" w:eastAsia="仿宋_GB2312"/>
                <w:color w:val="000000"/>
                <w:spacing w:val="-2"/>
                <w:kern w:val="10"/>
                <w:position w:val="-2"/>
                <w:sz w:val="18"/>
                <w:szCs w:val="18"/>
              </w:rPr>
              <w:t>100%</w:t>
            </w:r>
          </w:p>
        </w:tc>
        <w:tc>
          <w:tcPr>
            <w:tcW w:w="720" w:type="dxa"/>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6</w:t>
            </w:r>
          </w:p>
        </w:tc>
        <w:tc>
          <w:tcPr>
            <w:tcW w:w="805"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59" w:hRule="atLeast"/>
          <w:jc w:val="center"/>
        </w:trPr>
        <w:tc>
          <w:tcPr>
            <w:tcW w:w="1097" w:type="dxa"/>
            <w:vMerge w:val="continue"/>
            <w:vAlign w:val="center"/>
          </w:tcPr>
          <w:p>
            <w:pPr>
              <w:spacing w:line="360" w:lineRule="auto"/>
              <w:rPr>
                <w:rFonts w:ascii="Times New Roman" w:hAnsi="Times New Roman" w:eastAsia="仿宋_GB2312"/>
                <w:color w:val="000000"/>
                <w:spacing w:val="-2"/>
                <w:kern w:val="10"/>
                <w:position w:val="-2"/>
                <w:sz w:val="18"/>
                <w:szCs w:val="18"/>
              </w:rPr>
            </w:pPr>
          </w:p>
        </w:tc>
        <w:tc>
          <w:tcPr>
            <w:tcW w:w="592" w:type="dxa"/>
            <w:vMerge w:val="continue"/>
            <w:vAlign w:val="center"/>
          </w:tcPr>
          <w:p>
            <w:pPr>
              <w:spacing w:line="360" w:lineRule="auto"/>
              <w:rPr>
                <w:rFonts w:ascii="Times New Roman" w:hAnsi="Times New Roman" w:eastAsia="仿宋_GB2312"/>
                <w:color w:val="000000"/>
                <w:spacing w:val="-2"/>
                <w:kern w:val="10"/>
                <w:position w:val="-2"/>
                <w:sz w:val="18"/>
                <w:szCs w:val="18"/>
              </w:rPr>
            </w:pPr>
          </w:p>
        </w:tc>
        <w:tc>
          <w:tcPr>
            <w:tcW w:w="2160"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质量指标（8）</w:t>
            </w:r>
          </w:p>
        </w:tc>
        <w:tc>
          <w:tcPr>
            <w:tcW w:w="1800"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达标率</w:t>
            </w:r>
          </w:p>
        </w:tc>
        <w:tc>
          <w:tcPr>
            <w:tcW w:w="1514" w:type="dxa"/>
            <w:noWrap/>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100%</w:t>
            </w:r>
          </w:p>
        </w:tc>
        <w:tc>
          <w:tcPr>
            <w:tcW w:w="900" w:type="dxa"/>
            <w:gridSpan w:val="2"/>
            <w:tcMar>
              <w:top w:w="15" w:type="dxa"/>
              <w:left w:w="15" w:type="dxa"/>
              <w:bottom w:w="0" w:type="dxa"/>
              <w:right w:w="15" w:type="dxa"/>
            </w:tcMar>
          </w:tcPr>
          <w:p>
            <w:pPr>
              <w:spacing w:line="360" w:lineRule="auto"/>
              <w:jc w:val="center"/>
              <w:rPr>
                <w:spacing w:val="-2"/>
                <w:kern w:val="10"/>
                <w:position w:val="-2"/>
              </w:rPr>
            </w:pPr>
            <w:r>
              <w:rPr>
                <w:rFonts w:hint="eastAsia" w:ascii="Times New Roman" w:hAnsi="Times New Roman" w:eastAsia="仿宋_GB2312"/>
                <w:color w:val="000000"/>
                <w:spacing w:val="-2"/>
                <w:kern w:val="10"/>
                <w:position w:val="-2"/>
                <w:sz w:val="18"/>
                <w:szCs w:val="18"/>
              </w:rPr>
              <w:t>100%</w:t>
            </w:r>
          </w:p>
        </w:tc>
        <w:tc>
          <w:tcPr>
            <w:tcW w:w="720" w:type="dxa"/>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8</w:t>
            </w:r>
          </w:p>
        </w:tc>
        <w:tc>
          <w:tcPr>
            <w:tcW w:w="805"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78" w:hRule="atLeast"/>
          <w:jc w:val="center"/>
        </w:trPr>
        <w:tc>
          <w:tcPr>
            <w:tcW w:w="1097" w:type="dxa"/>
            <w:vMerge w:val="continue"/>
            <w:vAlign w:val="center"/>
          </w:tcPr>
          <w:p>
            <w:pPr>
              <w:spacing w:line="360" w:lineRule="auto"/>
              <w:rPr>
                <w:rFonts w:ascii="Times New Roman" w:hAnsi="Times New Roman" w:eastAsia="仿宋_GB2312"/>
                <w:color w:val="000000"/>
                <w:spacing w:val="-2"/>
                <w:kern w:val="10"/>
                <w:position w:val="-2"/>
                <w:sz w:val="18"/>
                <w:szCs w:val="18"/>
              </w:rPr>
            </w:pPr>
          </w:p>
        </w:tc>
        <w:tc>
          <w:tcPr>
            <w:tcW w:w="592" w:type="dxa"/>
            <w:vMerge w:val="continue"/>
            <w:vAlign w:val="center"/>
          </w:tcPr>
          <w:p>
            <w:pPr>
              <w:spacing w:line="360" w:lineRule="auto"/>
              <w:rPr>
                <w:rFonts w:ascii="Times New Roman" w:hAnsi="Times New Roman" w:eastAsia="仿宋_GB2312"/>
                <w:color w:val="000000"/>
                <w:spacing w:val="-2"/>
                <w:kern w:val="10"/>
                <w:position w:val="-2"/>
                <w:sz w:val="18"/>
                <w:szCs w:val="18"/>
              </w:rPr>
            </w:pPr>
          </w:p>
        </w:tc>
        <w:tc>
          <w:tcPr>
            <w:tcW w:w="2160"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时效指标（5）</w:t>
            </w:r>
          </w:p>
        </w:tc>
        <w:tc>
          <w:tcPr>
            <w:tcW w:w="1800"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1年</w:t>
            </w:r>
          </w:p>
        </w:tc>
        <w:tc>
          <w:tcPr>
            <w:tcW w:w="1514" w:type="dxa"/>
            <w:noWrap/>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1年</w:t>
            </w:r>
          </w:p>
        </w:tc>
        <w:tc>
          <w:tcPr>
            <w:tcW w:w="900" w:type="dxa"/>
            <w:gridSpan w:val="2"/>
            <w:tcMar>
              <w:top w:w="15" w:type="dxa"/>
              <w:left w:w="15" w:type="dxa"/>
              <w:bottom w:w="0" w:type="dxa"/>
              <w:right w:w="15" w:type="dxa"/>
            </w:tcMar>
          </w:tcPr>
          <w:p>
            <w:pPr>
              <w:spacing w:line="360" w:lineRule="auto"/>
              <w:jc w:val="center"/>
              <w:rPr>
                <w:spacing w:val="-2"/>
                <w:kern w:val="10"/>
                <w:position w:val="-2"/>
              </w:rPr>
            </w:pPr>
            <w:r>
              <w:rPr>
                <w:rFonts w:hint="eastAsia" w:ascii="Times New Roman" w:hAnsi="Times New Roman" w:eastAsia="仿宋_GB2312"/>
                <w:color w:val="000000"/>
                <w:spacing w:val="-2"/>
                <w:kern w:val="10"/>
                <w:position w:val="-2"/>
                <w:sz w:val="18"/>
                <w:szCs w:val="18"/>
              </w:rPr>
              <w:t>100%</w:t>
            </w:r>
          </w:p>
        </w:tc>
        <w:tc>
          <w:tcPr>
            <w:tcW w:w="720" w:type="dxa"/>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5</w:t>
            </w:r>
          </w:p>
        </w:tc>
        <w:tc>
          <w:tcPr>
            <w:tcW w:w="805"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81" w:hRule="atLeast"/>
          <w:jc w:val="center"/>
        </w:trPr>
        <w:tc>
          <w:tcPr>
            <w:tcW w:w="1097" w:type="dxa"/>
            <w:vMerge w:val="continue"/>
            <w:vAlign w:val="center"/>
          </w:tcPr>
          <w:p>
            <w:pPr>
              <w:spacing w:line="360" w:lineRule="auto"/>
              <w:rPr>
                <w:rFonts w:ascii="Times New Roman" w:hAnsi="Times New Roman" w:eastAsia="仿宋_GB2312"/>
                <w:color w:val="000000"/>
                <w:spacing w:val="-2"/>
                <w:kern w:val="10"/>
                <w:position w:val="-2"/>
                <w:sz w:val="18"/>
                <w:szCs w:val="18"/>
              </w:rPr>
            </w:pPr>
          </w:p>
        </w:tc>
        <w:tc>
          <w:tcPr>
            <w:tcW w:w="592" w:type="dxa"/>
            <w:vMerge w:val="continue"/>
            <w:vAlign w:val="center"/>
          </w:tcPr>
          <w:p>
            <w:pPr>
              <w:spacing w:line="360" w:lineRule="auto"/>
              <w:rPr>
                <w:rFonts w:ascii="Times New Roman" w:hAnsi="Times New Roman" w:eastAsia="仿宋_GB2312"/>
                <w:color w:val="000000"/>
                <w:spacing w:val="-2"/>
                <w:kern w:val="10"/>
                <w:position w:val="-2"/>
                <w:sz w:val="18"/>
                <w:szCs w:val="18"/>
              </w:rPr>
            </w:pPr>
          </w:p>
        </w:tc>
        <w:tc>
          <w:tcPr>
            <w:tcW w:w="2160"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成本指标（6）</w:t>
            </w:r>
          </w:p>
        </w:tc>
        <w:tc>
          <w:tcPr>
            <w:tcW w:w="1800"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319.22</w:t>
            </w:r>
          </w:p>
        </w:tc>
        <w:tc>
          <w:tcPr>
            <w:tcW w:w="1514"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319.22</w:t>
            </w:r>
          </w:p>
        </w:tc>
        <w:tc>
          <w:tcPr>
            <w:tcW w:w="900" w:type="dxa"/>
            <w:gridSpan w:val="2"/>
            <w:tcMar>
              <w:top w:w="15" w:type="dxa"/>
              <w:left w:w="15" w:type="dxa"/>
              <w:bottom w:w="0" w:type="dxa"/>
              <w:right w:w="15" w:type="dxa"/>
            </w:tcMar>
          </w:tcPr>
          <w:p>
            <w:pPr>
              <w:spacing w:line="360" w:lineRule="auto"/>
              <w:jc w:val="center"/>
              <w:rPr>
                <w:spacing w:val="-2"/>
                <w:kern w:val="10"/>
                <w:position w:val="-2"/>
              </w:rPr>
            </w:pPr>
            <w:r>
              <w:rPr>
                <w:rFonts w:hint="eastAsia" w:ascii="Times New Roman" w:hAnsi="Times New Roman" w:eastAsia="仿宋_GB2312"/>
                <w:color w:val="000000"/>
                <w:spacing w:val="-2"/>
                <w:kern w:val="10"/>
                <w:position w:val="-2"/>
                <w:sz w:val="18"/>
                <w:szCs w:val="18"/>
              </w:rPr>
              <w:t>100%</w:t>
            </w:r>
          </w:p>
        </w:tc>
        <w:tc>
          <w:tcPr>
            <w:tcW w:w="720" w:type="dxa"/>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6</w:t>
            </w:r>
          </w:p>
        </w:tc>
        <w:tc>
          <w:tcPr>
            <w:tcW w:w="805"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72" w:hRule="atLeast"/>
          <w:jc w:val="center"/>
        </w:trPr>
        <w:tc>
          <w:tcPr>
            <w:tcW w:w="1097" w:type="dxa"/>
            <w:vMerge w:val="restart"/>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效益指标</w:t>
            </w:r>
          </w:p>
          <w:p>
            <w:pPr>
              <w:spacing w:line="360" w:lineRule="auto"/>
              <w:jc w:val="center"/>
              <w:rPr>
                <w:rFonts w:ascii="Times New Roman" w:hAnsi="Times New Roman" w:eastAsia="仿宋_GB2312"/>
                <w:color w:val="000000"/>
                <w:spacing w:val="-2"/>
                <w:kern w:val="10"/>
                <w:position w:val="-2"/>
                <w:sz w:val="18"/>
                <w:szCs w:val="18"/>
              </w:rPr>
            </w:pPr>
          </w:p>
        </w:tc>
        <w:tc>
          <w:tcPr>
            <w:tcW w:w="592" w:type="dxa"/>
            <w:vMerge w:val="restart"/>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45</w:t>
            </w:r>
          </w:p>
        </w:tc>
        <w:tc>
          <w:tcPr>
            <w:tcW w:w="2160"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经济效益指标（10）</w:t>
            </w:r>
          </w:p>
        </w:tc>
        <w:tc>
          <w:tcPr>
            <w:tcW w:w="1800"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w:t>
            </w:r>
          </w:p>
        </w:tc>
        <w:tc>
          <w:tcPr>
            <w:tcW w:w="1514"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p>
        </w:tc>
        <w:tc>
          <w:tcPr>
            <w:tcW w:w="900" w:type="dxa"/>
            <w:gridSpan w:val="2"/>
            <w:tcMar>
              <w:top w:w="15" w:type="dxa"/>
              <w:left w:w="15" w:type="dxa"/>
              <w:bottom w:w="0" w:type="dxa"/>
              <w:right w:w="15" w:type="dxa"/>
            </w:tcMar>
          </w:tcPr>
          <w:p>
            <w:pPr>
              <w:spacing w:line="360" w:lineRule="auto"/>
              <w:jc w:val="center"/>
              <w:rPr>
                <w:spacing w:val="-2"/>
                <w:kern w:val="10"/>
                <w:position w:val="-2"/>
              </w:rPr>
            </w:pPr>
            <w:r>
              <w:rPr>
                <w:rFonts w:hint="eastAsia" w:ascii="Times New Roman" w:hAnsi="Times New Roman" w:eastAsia="仿宋_GB2312"/>
                <w:color w:val="000000"/>
                <w:spacing w:val="-2"/>
                <w:kern w:val="10"/>
                <w:position w:val="-2"/>
                <w:sz w:val="18"/>
                <w:szCs w:val="18"/>
              </w:rPr>
              <w:t>100%</w:t>
            </w:r>
          </w:p>
        </w:tc>
        <w:tc>
          <w:tcPr>
            <w:tcW w:w="720" w:type="dxa"/>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10</w:t>
            </w:r>
          </w:p>
        </w:tc>
        <w:tc>
          <w:tcPr>
            <w:tcW w:w="805" w:type="dxa"/>
            <w:tcMar>
              <w:top w:w="15" w:type="dxa"/>
              <w:left w:w="15" w:type="dxa"/>
              <w:bottom w:w="0" w:type="dxa"/>
              <w:right w:w="15" w:type="dxa"/>
            </w:tcMar>
            <w:vAlign w:val="center"/>
          </w:tcPr>
          <w:p>
            <w:pPr>
              <w:spacing w:line="360" w:lineRule="auto"/>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不直接产生经济效益</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89" w:hRule="atLeast"/>
          <w:jc w:val="center"/>
        </w:trPr>
        <w:tc>
          <w:tcPr>
            <w:tcW w:w="1097" w:type="dxa"/>
            <w:vMerge w:val="continue"/>
            <w:vAlign w:val="center"/>
          </w:tcPr>
          <w:p>
            <w:pPr>
              <w:spacing w:line="360" w:lineRule="auto"/>
              <w:jc w:val="center"/>
              <w:rPr>
                <w:rFonts w:ascii="Times New Roman" w:hAnsi="Times New Roman" w:eastAsia="仿宋_GB2312"/>
                <w:color w:val="000000"/>
                <w:spacing w:val="-2"/>
                <w:kern w:val="10"/>
                <w:position w:val="-2"/>
                <w:sz w:val="18"/>
                <w:szCs w:val="18"/>
              </w:rPr>
            </w:pPr>
          </w:p>
        </w:tc>
        <w:tc>
          <w:tcPr>
            <w:tcW w:w="592" w:type="dxa"/>
            <w:vMerge w:val="continue"/>
            <w:vAlign w:val="center"/>
          </w:tcPr>
          <w:p>
            <w:pPr>
              <w:spacing w:line="360" w:lineRule="auto"/>
              <w:jc w:val="center"/>
              <w:rPr>
                <w:rFonts w:ascii="Times New Roman" w:hAnsi="Times New Roman" w:eastAsia="仿宋_GB2312"/>
                <w:color w:val="000000"/>
                <w:spacing w:val="-2"/>
                <w:kern w:val="10"/>
                <w:position w:val="-2"/>
                <w:sz w:val="18"/>
                <w:szCs w:val="18"/>
              </w:rPr>
            </w:pPr>
          </w:p>
        </w:tc>
        <w:tc>
          <w:tcPr>
            <w:tcW w:w="2160"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社会效益指标（10）</w:t>
            </w:r>
          </w:p>
        </w:tc>
        <w:tc>
          <w:tcPr>
            <w:tcW w:w="1800" w:type="dxa"/>
            <w:tcMar>
              <w:top w:w="15" w:type="dxa"/>
              <w:left w:w="15" w:type="dxa"/>
              <w:bottom w:w="0" w:type="dxa"/>
              <w:right w:w="15" w:type="dxa"/>
            </w:tcMar>
            <w:vAlign w:val="center"/>
          </w:tcPr>
          <w:p>
            <w:pPr>
              <w:spacing w:line="360" w:lineRule="auto"/>
              <w:jc w:val="center"/>
              <w:rPr>
                <w:rFonts w:ascii="Times New Roman" w:hAnsi="Times New Roman" w:eastAsia="仿宋_GB2312"/>
                <w:spacing w:val="-2"/>
                <w:kern w:val="10"/>
                <w:position w:val="-2"/>
              </w:rPr>
            </w:pPr>
            <w:r>
              <w:rPr>
                <w:rFonts w:hint="eastAsia" w:ascii="Times New Roman" w:hAnsi="Times New Roman" w:eastAsia="仿宋_GB2312"/>
                <w:color w:val="000000"/>
                <w:spacing w:val="-2"/>
                <w:kern w:val="10"/>
                <w:position w:val="-2"/>
                <w:sz w:val="18"/>
                <w:szCs w:val="18"/>
              </w:rPr>
              <w:t>净化社会环境</w:t>
            </w:r>
          </w:p>
        </w:tc>
        <w:tc>
          <w:tcPr>
            <w:tcW w:w="1514"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100%</w:t>
            </w:r>
          </w:p>
        </w:tc>
        <w:tc>
          <w:tcPr>
            <w:tcW w:w="900" w:type="dxa"/>
            <w:gridSpan w:val="2"/>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100%</w:t>
            </w:r>
          </w:p>
        </w:tc>
        <w:tc>
          <w:tcPr>
            <w:tcW w:w="720" w:type="dxa"/>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10</w:t>
            </w:r>
          </w:p>
        </w:tc>
        <w:tc>
          <w:tcPr>
            <w:tcW w:w="805"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80" w:hRule="atLeast"/>
          <w:jc w:val="center"/>
        </w:trPr>
        <w:tc>
          <w:tcPr>
            <w:tcW w:w="1097" w:type="dxa"/>
            <w:vMerge w:val="continue"/>
            <w:vAlign w:val="center"/>
          </w:tcPr>
          <w:p>
            <w:pPr>
              <w:spacing w:line="360" w:lineRule="auto"/>
              <w:jc w:val="center"/>
              <w:rPr>
                <w:rFonts w:ascii="Times New Roman" w:hAnsi="Times New Roman" w:eastAsia="仿宋_GB2312"/>
                <w:color w:val="000000"/>
                <w:spacing w:val="-2"/>
                <w:kern w:val="10"/>
                <w:position w:val="-2"/>
                <w:sz w:val="18"/>
                <w:szCs w:val="18"/>
              </w:rPr>
            </w:pPr>
          </w:p>
        </w:tc>
        <w:tc>
          <w:tcPr>
            <w:tcW w:w="592" w:type="dxa"/>
            <w:vMerge w:val="continue"/>
            <w:vAlign w:val="center"/>
          </w:tcPr>
          <w:p>
            <w:pPr>
              <w:spacing w:line="360" w:lineRule="auto"/>
              <w:jc w:val="center"/>
              <w:rPr>
                <w:rFonts w:ascii="Times New Roman" w:hAnsi="Times New Roman" w:eastAsia="仿宋_GB2312"/>
                <w:color w:val="000000"/>
                <w:spacing w:val="-2"/>
                <w:kern w:val="10"/>
                <w:position w:val="-2"/>
                <w:sz w:val="18"/>
                <w:szCs w:val="18"/>
              </w:rPr>
            </w:pPr>
          </w:p>
        </w:tc>
        <w:tc>
          <w:tcPr>
            <w:tcW w:w="2160"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生态效益指标（7）</w:t>
            </w:r>
          </w:p>
        </w:tc>
        <w:tc>
          <w:tcPr>
            <w:tcW w:w="1800" w:type="dxa"/>
            <w:tcMar>
              <w:top w:w="15" w:type="dxa"/>
              <w:left w:w="15" w:type="dxa"/>
              <w:bottom w:w="0" w:type="dxa"/>
              <w:right w:w="15" w:type="dxa"/>
            </w:tcMar>
            <w:vAlign w:val="center"/>
          </w:tcPr>
          <w:p>
            <w:pPr>
              <w:spacing w:line="360" w:lineRule="auto"/>
              <w:jc w:val="center"/>
              <w:rPr>
                <w:rFonts w:ascii="Times New Roman" w:hAnsi="Times New Roman" w:eastAsia="仿宋_GB2312"/>
                <w:spacing w:val="-2"/>
                <w:kern w:val="10"/>
                <w:position w:val="-2"/>
              </w:rPr>
            </w:pPr>
            <w:r>
              <w:rPr>
                <w:rFonts w:hint="eastAsia" w:ascii="Times New Roman" w:hAnsi="Times New Roman" w:eastAsia="仿宋_GB2312"/>
                <w:color w:val="000000"/>
                <w:spacing w:val="-2"/>
                <w:kern w:val="10"/>
                <w:position w:val="-2"/>
                <w:sz w:val="18"/>
                <w:szCs w:val="18"/>
              </w:rPr>
              <w:t>保持生态平衡</w:t>
            </w:r>
          </w:p>
        </w:tc>
        <w:tc>
          <w:tcPr>
            <w:tcW w:w="1514"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100%</w:t>
            </w:r>
          </w:p>
        </w:tc>
        <w:tc>
          <w:tcPr>
            <w:tcW w:w="900" w:type="dxa"/>
            <w:gridSpan w:val="2"/>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100%</w:t>
            </w:r>
          </w:p>
        </w:tc>
        <w:tc>
          <w:tcPr>
            <w:tcW w:w="720" w:type="dxa"/>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7</w:t>
            </w:r>
          </w:p>
        </w:tc>
        <w:tc>
          <w:tcPr>
            <w:tcW w:w="805"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83" w:hRule="atLeast"/>
          <w:jc w:val="center"/>
        </w:trPr>
        <w:tc>
          <w:tcPr>
            <w:tcW w:w="1097" w:type="dxa"/>
            <w:vMerge w:val="continue"/>
            <w:vAlign w:val="center"/>
          </w:tcPr>
          <w:p>
            <w:pPr>
              <w:spacing w:line="360" w:lineRule="auto"/>
              <w:jc w:val="center"/>
              <w:rPr>
                <w:rFonts w:ascii="Times New Roman" w:hAnsi="Times New Roman" w:eastAsia="仿宋_GB2312"/>
                <w:color w:val="000000"/>
                <w:spacing w:val="-2"/>
                <w:kern w:val="10"/>
                <w:position w:val="-2"/>
                <w:sz w:val="18"/>
                <w:szCs w:val="18"/>
              </w:rPr>
            </w:pPr>
          </w:p>
        </w:tc>
        <w:tc>
          <w:tcPr>
            <w:tcW w:w="592" w:type="dxa"/>
            <w:vMerge w:val="continue"/>
            <w:vAlign w:val="center"/>
          </w:tcPr>
          <w:p>
            <w:pPr>
              <w:spacing w:line="360" w:lineRule="auto"/>
              <w:jc w:val="center"/>
              <w:rPr>
                <w:rFonts w:ascii="Times New Roman" w:hAnsi="Times New Roman" w:eastAsia="仿宋_GB2312"/>
                <w:color w:val="000000"/>
                <w:spacing w:val="-2"/>
                <w:kern w:val="10"/>
                <w:position w:val="-2"/>
                <w:sz w:val="18"/>
                <w:szCs w:val="18"/>
              </w:rPr>
            </w:pPr>
          </w:p>
        </w:tc>
        <w:tc>
          <w:tcPr>
            <w:tcW w:w="2160" w:type="dxa"/>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可持续影响指标（8）</w:t>
            </w:r>
          </w:p>
        </w:tc>
        <w:tc>
          <w:tcPr>
            <w:tcW w:w="1800" w:type="dxa"/>
            <w:tcMar>
              <w:top w:w="15" w:type="dxa"/>
              <w:left w:w="15" w:type="dxa"/>
              <w:bottom w:w="0" w:type="dxa"/>
              <w:right w:w="15" w:type="dxa"/>
            </w:tcMar>
            <w:vAlign w:val="center"/>
          </w:tcPr>
          <w:p>
            <w:pPr>
              <w:spacing w:line="360" w:lineRule="auto"/>
              <w:jc w:val="center"/>
              <w:rPr>
                <w:rFonts w:ascii="Times New Roman" w:hAnsi="Times New Roman" w:eastAsia="仿宋_GB2312"/>
                <w:spacing w:val="-2"/>
                <w:kern w:val="10"/>
                <w:position w:val="-2"/>
              </w:rPr>
            </w:pPr>
            <w:r>
              <w:rPr>
                <w:rFonts w:hint="eastAsia" w:ascii="Times New Roman" w:hAnsi="Times New Roman" w:eastAsia="仿宋_GB2312"/>
                <w:color w:val="000000"/>
                <w:spacing w:val="-2"/>
                <w:kern w:val="10"/>
                <w:position w:val="-2"/>
                <w:sz w:val="18"/>
                <w:szCs w:val="18"/>
              </w:rPr>
              <w:t>可持续影响</w:t>
            </w:r>
          </w:p>
        </w:tc>
        <w:tc>
          <w:tcPr>
            <w:tcW w:w="1514"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可持续</w:t>
            </w:r>
          </w:p>
        </w:tc>
        <w:tc>
          <w:tcPr>
            <w:tcW w:w="900" w:type="dxa"/>
            <w:gridSpan w:val="2"/>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100%</w:t>
            </w:r>
          </w:p>
        </w:tc>
        <w:tc>
          <w:tcPr>
            <w:tcW w:w="720" w:type="dxa"/>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8</w:t>
            </w:r>
          </w:p>
        </w:tc>
        <w:tc>
          <w:tcPr>
            <w:tcW w:w="805" w:type="dxa"/>
            <w:vAlign w:val="center"/>
          </w:tcPr>
          <w:p>
            <w:pPr>
              <w:spacing w:line="360" w:lineRule="auto"/>
              <w:jc w:val="center"/>
              <w:rPr>
                <w:rFonts w:ascii="Times New Roman" w:hAnsi="Times New Roman" w:eastAsia="仿宋_GB2312"/>
                <w:color w:val="000000"/>
                <w:spacing w:val="-2"/>
                <w:kern w:val="10"/>
                <w:position w:val="-2"/>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01" w:hRule="atLeast"/>
          <w:jc w:val="center"/>
        </w:trPr>
        <w:tc>
          <w:tcPr>
            <w:tcW w:w="1097" w:type="dxa"/>
            <w:vMerge w:val="continue"/>
            <w:noWrap/>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p>
        </w:tc>
        <w:tc>
          <w:tcPr>
            <w:tcW w:w="592" w:type="dxa"/>
            <w:vMerge w:val="continue"/>
            <w:noWrap/>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p>
        </w:tc>
        <w:tc>
          <w:tcPr>
            <w:tcW w:w="2160"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满意度指标（10）</w:t>
            </w:r>
          </w:p>
        </w:tc>
        <w:tc>
          <w:tcPr>
            <w:tcW w:w="1800" w:type="dxa"/>
            <w:tcMar>
              <w:top w:w="15" w:type="dxa"/>
              <w:left w:w="15" w:type="dxa"/>
              <w:bottom w:w="0" w:type="dxa"/>
              <w:right w:w="15" w:type="dxa"/>
            </w:tcMar>
            <w:vAlign w:val="center"/>
          </w:tcPr>
          <w:p>
            <w:pPr>
              <w:spacing w:line="360" w:lineRule="auto"/>
              <w:jc w:val="center"/>
              <w:rPr>
                <w:rFonts w:ascii="Times New Roman" w:hAnsi="Times New Roman" w:eastAsia="仿宋_GB2312"/>
                <w:spacing w:val="-2"/>
                <w:kern w:val="10"/>
                <w:position w:val="-2"/>
              </w:rPr>
            </w:pPr>
            <w:r>
              <w:rPr>
                <w:rFonts w:hint="eastAsia" w:ascii="Times New Roman" w:hAnsi="Times New Roman" w:eastAsia="仿宋_GB2312"/>
                <w:color w:val="000000"/>
                <w:spacing w:val="-2"/>
                <w:kern w:val="10"/>
                <w:position w:val="-2"/>
                <w:sz w:val="18"/>
                <w:szCs w:val="18"/>
              </w:rPr>
              <w:t>100%</w:t>
            </w:r>
          </w:p>
        </w:tc>
        <w:tc>
          <w:tcPr>
            <w:tcW w:w="1514"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　</w:t>
            </w:r>
            <w:r>
              <w:rPr>
                <w:rFonts w:hint="eastAsia" w:ascii="Times New Roman" w:hAnsi="Times New Roman" w:eastAsia="仿宋_GB2312"/>
                <w:color w:val="000000"/>
                <w:spacing w:val="-2"/>
                <w:kern w:val="10"/>
                <w:position w:val="-2"/>
                <w:sz w:val="18"/>
                <w:szCs w:val="18"/>
              </w:rPr>
              <w:t>100%</w:t>
            </w:r>
          </w:p>
        </w:tc>
        <w:tc>
          <w:tcPr>
            <w:tcW w:w="900" w:type="dxa"/>
            <w:gridSpan w:val="2"/>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100%</w:t>
            </w:r>
          </w:p>
        </w:tc>
        <w:tc>
          <w:tcPr>
            <w:tcW w:w="720" w:type="dxa"/>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10</w:t>
            </w:r>
          </w:p>
        </w:tc>
        <w:tc>
          <w:tcPr>
            <w:tcW w:w="805"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33" w:hRule="atLeast"/>
          <w:jc w:val="center"/>
        </w:trPr>
        <w:tc>
          <w:tcPr>
            <w:tcW w:w="3849" w:type="dxa"/>
            <w:gridSpan w:val="3"/>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总  分</w:t>
            </w:r>
          </w:p>
        </w:tc>
        <w:tc>
          <w:tcPr>
            <w:tcW w:w="4214" w:type="dxa"/>
            <w:gridSpan w:val="4"/>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r>
              <w:rPr>
                <w:rFonts w:ascii="Times New Roman" w:hAnsi="Times New Roman" w:eastAsia="仿宋_GB2312"/>
                <w:color w:val="000000"/>
                <w:spacing w:val="-2"/>
                <w:kern w:val="10"/>
                <w:position w:val="-2"/>
                <w:sz w:val="18"/>
                <w:szCs w:val="18"/>
              </w:rPr>
              <w:t>100</w:t>
            </w:r>
          </w:p>
        </w:tc>
        <w:tc>
          <w:tcPr>
            <w:tcW w:w="720" w:type="dxa"/>
            <w:vAlign w:val="center"/>
          </w:tcPr>
          <w:p>
            <w:pPr>
              <w:spacing w:line="360" w:lineRule="auto"/>
              <w:jc w:val="center"/>
              <w:rPr>
                <w:rFonts w:ascii="Times New Roman" w:hAnsi="Times New Roman" w:eastAsia="仿宋_GB2312"/>
                <w:color w:val="000000"/>
                <w:spacing w:val="-2"/>
                <w:kern w:val="10"/>
                <w:position w:val="-2"/>
                <w:sz w:val="18"/>
                <w:szCs w:val="18"/>
              </w:rPr>
            </w:pPr>
            <w:r>
              <w:rPr>
                <w:rFonts w:hint="eastAsia" w:ascii="Times New Roman" w:hAnsi="Times New Roman" w:eastAsia="仿宋_GB2312"/>
                <w:color w:val="000000"/>
                <w:spacing w:val="-2"/>
                <w:kern w:val="10"/>
                <w:position w:val="-2"/>
                <w:sz w:val="18"/>
                <w:szCs w:val="18"/>
              </w:rPr>
              <w:t>100</w:t>
            </w:r>
          </w:p>
        </w:tc>
        <w:tc>
          <w:tcPr>
            <w:tcW w:w="805" w:type="dxa"/>
            <w:tcMar>
              <w:top w:w="15" w:type="dxa"/>
              <w:left w:w="15" w:type="dxa"/>
              <w:bottom w:w="0" w:type="dxa"/>
              <w:right w:w="15" w:type="dxa"/>
            </w:tcMar>
            <w:vAlign w:val="center"/>
          </w:tcPr>
          <w:p>
            <w:pPr>
              <w:spacing w:line="360" w:lineRule="auto"/>
              <w:jc w:val="center"/>
              <w:rPr>
                <w:rFonts w:ascii="Times New Roman" w:hAnsi="Times New Roman" w:eastAsia="仿宋_GB2312"/>
                <w:color w:val="000000"/>
                <w:spacing w:val="-2"/>
                <w:kern w:val="10"/>
                <w:position w:val="-2"/>
                <w:sz w:val="18"/>
                <w:szCs w:val="18"/>
              </w:rPr>
            </w:pPr>
          </w:p>
        </w:tc>
      </w:tr>
    </w:tbl>
    <w:p>
      <w:pPr>
        <w:spacing w:line="360" w:lineRule="auto"/>
        <w:ind w:left="1452" w:leftChars="1" w:hanging="1450" w:hangingChars="824"/>
        <w:rPr>
          <w:rFonts w:ascii="Times New Roman" w:hAnsi="Times New Roman" w:eastAsia="楷体_GB2312"/>
          <w:spacing w:val="-2"/>
          <w:kern w:val="10"/>
          <w:position w:val="-2"/>
          <w:sz w:val="18"/>
          <w:szCs w:val="18"/>
        </w:rPr>
      </w:pPr>
      <w:r>
        <w:rPr>
          <w:rFonts w:ascii="Times New Roman" w:hAnsi="Times New Roman" w:eastAsia="楷体_GB2312"/>
          <w:spacing w:val="-2"/>
          <w:kern w:val="10"/>
          <w:position w:val="-2"/>
          <w:sz w:val="18"/>
          <w:szCs w:val="18"/>
        </w:rPr>
        <w:t>注：上述产出指标和效益指标既可以按照重点任务完成情况分别填列，也可以依据所有重点任务归纳提炼综合指标。</w:t>
      </w:r>
    </w:p>
    <w:p>
      <w:pPr>
        <w:spacing w:line="360" w:lineRule="auto"/>
        <w:ind w:firstLine="552" w:firstLineChars="200"/>
        <w:rPr>
          <w:rFonts w:ascii="仿宋" w:hAnsi="仿宋" w:eastAsia="仿宋"/>
          <w:spacing w:val="-2"/>
          <w:kern w:val="10"/>
          <w:position w:val="-2"/>
          <w:sz w:val="28"/>
          <w:szCs w:val="28"/>
        </w:rPr>
      </w:pPr>
    </w:p>
    <w:p>
      <w:pPr>
        <w:spacing w:line="360" w:lineRule="auto"/>
        <w:rPr>
          <w:spacing w:val="-2"/>
          <w:kern w:val="10"/>
          <w:position w:val="-2"/>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8F4AD8"/>
    <w:multiLevelType w:val="multilevel"/>
    <w:tmpl w:val="208F4AD8"/>
    <w:lvl w:ilvl="0" w:tentative="0">
      <w:start w:val="2"/>
      <w:numFmt w:val="japaneseCounting"/>
      <w:lvlText w:val="（%1）"/>
      <w:lvlJc w:val="left"/>
      <w:pPr>
        <w:ind w:left="1416" w:hanging="990"/>
      </w:pPr>
      <w:rPr>
        <w:rFonts w:hint="default" w:ascii="Times New Roman" w:hAnsi="Times New Roman" w:eastAsia="仿宋_GB2312" w:cs="Times New Roman"/>
        <w:sz w:val="32"/>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38B53D37"/>
    <w:multiLevelType w:val="multilevel"/>
    <w:tmpl w:val="38B53D37"/>
    <w:lvl w:ilvl="0" w:tentative="0">
      <w:start w:val="5"/>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5E38"/>
    <w:rsid w:val="00042D20"/>
    <w:rsid w:val="00155B17"/>
    <w:rsid w:val="001A4B95"/>
    <w:rsid w:val="001F3C00"/>
    <w:rsid w:val="0027031F"/>
    <w:rsid w:val="002A2489"/>
    <w:rsid w:val="003020C1"/>
    <w:rsid w:val="00323B43"/>
    <w:rsid w:val="003417F8"/>
    <w:rsid w:val="00341885"/>
    <w:rsid w:val="00343CB7"/>
    <w:rsid w:val="003676B8"/>
    <w:rsid w:val="003D37D8"/>
    <w:rsid w:val="003F52A1"/>
    <w:rsid w:val="00426133"/>
    <w:rsid w:val="00433BEE"/>
    <w:rsid w:val="004358AB"/>
    <w:rsid w:val="00462CFF"/>
    <w:rsid w:val="004B348D"/>
    <w:rsid w:val="004B4FCD"/>
    <w:rsid w:val="004D2654"/>
    <w:rsid w:val="00550D8B"/>
    <w:rsid w:val="005E2ED5"/>
    <w:rsid w:val="00697D66"/>
    <w:rsid w:val="006E0035"/>
    <w:rsid w:val="00831BAB"/>
    <w:rsid w:val="00863276"/>
    <w:rsid w:val="008B7726"/>
    <w:rsid w:val="008E71E5"/>
    <w:rsid w:val="008F39B9"/>
    <w:rsid w:val="00955B29"/>
    <w:rsid w:val="009B5AC8"/>
    <w:rsid w:val="009C07AE"/>
    <w:rsid w:val="009C25A8"/>
    <w:rsid w:val="009F44E6"/>
    <w:rsid w:val="00A0070F"/>
    <w:rsid w:val="00A84ADC"/>
    <w:rsid w:val="00AB036D"/>
    <w:rsid w:val="00AE046F"/>
    <w:rsid w:val="00B07434"/>
    <w:rsid w:val="00B30462"/>
    <w:rsid w:val="00B5189F"/>
    <w:rsid w:val="00B56DAA"/>
    <w:rsid w:val="00B75428"/>
    <w:rsid w:val="00B84C19"/>
    <w:rsid w:val="00BA4A37"/>
    <w:rsid w:val="00C45992"/>
    <w:rsid w:val="00C738B1"/>
    <w:rsid w:val="00CF72A2"/>
    <w:rsid w:val="00D2522F"/>
    <w:rsid w:val="00D31D50"/>
    <w:rsid w:val="00D406FD"/>
    <w:rsid w:val="00D73DEE"/>
    <w:rsid w:val="00D95FB7"/>
    <w:rsid w:val="00DA001B"/>
    <w:rsid w:val="00E04A1A"/>
    <w:rsid w:val="00EA2CB9"/>
    <w:rsid w:val="00EB3B61"/>
    <w:rsid w:val="00EC66F9"/>
    <w:rsid w:val="00EE5641"/>
    <w:rsid w:val="00F252D3"/>
    <w:rsid w:val="00F46FC2"/>
    <w:rsid w:val="00F57521"/>
    <w:rsid w:val="00F8140A"/>
    <w:rsid w:val="00FE4BC0"/>
    <w:rsid w:val="44FB7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widowControl w:val="0"/>
      <w:adjustRightInd/>
      <w:snapToGrid/>
      <w:spacing w:beforeLines="50" w:after="0" w:line="360" w:lineRule="auto"/>
      <w:ind w:firstLine="734" w:firstLineChars="262"/>
    </w:pPr>
    <w:rPr>
      <w:rFonts w:ascii="Times New Roman" w:hAnsi="Times New Roman" w:eastAsia="仿宋_GB2312" w:cs="Times New Roman"/>
      <w:bCs/>
      <w:kern w:val="2"/>
      <w:sz w:val="28"/>
      <w:szCs w:val="24"/>
    </w:rPr>
  </w:style>
  <w:style w:type="paragraph" w:styleId="3">
    <w:name w:val="footer"/>
    <w:basedOn w:val="1"/>
    <w:link w:val="9"/>
    <w:semiHidden/>
    <w:unhideWhenUsed/>
    <w:uiPriority w:val="99"/>
    <w:pPr>
      <w:tabs>
        <w:tab w:val="center" w:pos="4153"/>
        <w:tab w:val="right" w:pos="8306"/>
      </w:tabs>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paragraph" w:styleId="5">
    <w:name w:val="Normal (Web)"/>
    <w:basedOn w:val="1"/>
    <w:uiPriority w:val="0"/>
    <w:pPr>
      <w:widowControl w:val="0"/>
      <w:adjustRightInd/>
      <w:snapToGrid/>
      <w:spacing w:before="100" w:beforeAutospacing="1" w:after="100" w:afterAutospacing="1"/>
    </w:pPr>
    <w:rPr>
      <w:rFonts w:ascii="Calibri" w:hAnsi="Calibri" w:eastAsia="宋体" w:cs="Times New Roman"/>
      <w:sz w:val="24"/>
      <w:szCs w:val="24"/>
    </w:rPr>
  </w:style>
  <w:style w:type="character" w:customStyle="1" w:styleId="8">
    <w:name w:val="页眉 Char"/>
    <w:basedOn w:val="7"/>
    <w:link w:val="4"/>
    <w:semiHidden/>
    <w:uiPriority w:val="99"/>
    <w:rPr>
      <w:rFonts w:ascii="Tahoma" w:hAnsi="Tahoma"/>
      <w:sz w:val="18"/>
      <w:szCs w:val="18"/>
    </w:rPr>
  </w:style>
  <w:style w:type="character" w:customStyle="1" w:styleId="9">
    <w:name w:val="页脚 Char"/>
    <w:basedOn w:val="7"/>
    <w:link w:val="3"/>
    <w:semiHidden/>
    <w:uiPriority w:val="99"/>
    <w:rPr>
      <w:rFonts w:ascii="Tahoma" w:hAnsi="Tahoma"/>
      <w:sz w:val="18"/>
      <w:szCs w:val="18"/>
    </w:rPr>
  </w:style>
  <w:style w:type="paragraph" w:styleId="10">
    <w:name w:val="List Paragraph"/>
    <w:basedOn w:val="1"/>
    <w:qFormat/>
    <w:uiPriority w:val="99"/>
    <w:pPr>
      <w:widowControl w:val="0"/>
      <w:adjustRightInd/>
      <w:snapToGrid/>
      <w:spacing w:after="0"/>
      <w:ind w:firstLine="420" w:firstLineChars="200"/>
      <w:jc w:val="both"/>
    </w:pPr>
    <w:rPr>
      <w:rFonts w:ascii="Calibri" w:hAnsi="Calibri" w:eastAsia="宋体" w:cs="Times New Roman"/>
      <w:kern w:val="2"/>
      <w:sz w:val="21"/>
    </w:rPr>
  </w:style>
  <w:style w:type="paragraph" w:styleId="11">
    <w:name w:val="No Spacing"/>
    <w:qFormat/>
    <w:uiPriority w:val="1"/>
    <w:pPr>
      <w:adjustRightInd w:val="0"/>
      <w:snapToGrid w:val="0"/>
      <w:spacing w:after="0" w:line="240" w:lineRule="auto"/>
    </w:pPr>
    <w:rPr>
      <w:rFonts w:ascii="Tahoma" w:hAnsi="Tahoma" w:eastAsia="微软雅黑" w:cs="Times New Roman"/>
      <w:sz w:val="22"/>
      <w:szCs w:val="22"/>
      <w:lang w:val="en-US" w:eastAsia="zh-CN" w:bidi="ar-SA"/>
    </w:rPr>
  </w:style>
  <w:style w:type="character" w:customStyle="1" w:styleId="12">
    <w:name w:val="Subtle Emphasis"/>
    <w:basedOn w:val="7"/>
    <w:qFormat/>
    <w:uiPriority w:val="19"/>
    <w:rPr>
      <w:i/>
      <w:iCs/>
      <w:color w:val="808080"/>
    </w:rPr>
  </w:style>
  <w:style w:type="character" w:customStyle="1" w:styleId="13">
    <w:name w:val="正文文本缩进 Char"/>
    <w:basedOn w:val="7"/>
    <w:link w:val="2"/>
    <w:uiPriority w:val="0"/>
    <w:rPr>
      <w:rFonts w:ascii="Times New Roman" w:hAnsi="Times New Roman" w:eastAsia="仿宋_GB2312" w:cs="Times New Roman"/>
      <w:bCs/>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1C6112-8471-4D02-8D3E-3AE455479C74}">
  <ds:schemaRefs/>
</ds:datastoreItem>
</file>

<file path=docProps/app.xml><?xml version="1.0" encoding="utf-8"?>
<Properties xmlns="http://schemas.openxmlformats.org/officeDocument/2006/extended-properties" xmlns:vt="http://schemas.openxmlformats.org/officeDocument/2006/docPropsVTypes">
  <Template>Normal</Template>
  <Pages>16</Pages>
  <Words>1089</Words>
  <Characters>6212</Characters>
  <Lines>51</Lines>
  <Paragraphs>14</Paragraphs>
  <TotalTime>590</TotalTime>
  <ScaleCrop>false</ScaleCrop>
  <LinksUpToDate>false</LinksUpToDate>
  <CharactersWithSpaces>7287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孙泽宇</dc:creator>
  <cp:lastModifiedBy>孙泽宇</cp:lastModifiedBy>
  <cp:lastPrinted>2023-04-04T08:01:00Z</cp:lastPrinted>
  <dcterms:modified xsi:type="dcterms:W3CDTF">2023-11-09T02:49:11Z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9FB8C5911F194D32A66138D12323B372_13</vt:lpwstr>
  </property>
</Properties>
</file>