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right="0"/>
        <w:jc w:val="center"/>
        <w:textAlignment w:val="auto"/>
        <w:rPr>
          <w:rFonts w:ascii="仿宋" w:hAnsi="仿宋" w:eastAsia="仿宋" w:cs="仿宋"/>
          <w:i w:val="0"/>
          <w:iCs w:val="0"/>
          <w:caps w:val="0"/>
          <w:color w:val="333333"/>
          <w:spacing w:val="0"/>
          <w:kern w:val="0"/>
          <w:sz w:val="32"/>
          <w:szCs w:val="32"/>
          <w:shd w:val="clear" w:fill="FFFFFF"/>
          <w:lang w:val="en-US" w:eastAsia="zh-CN" w:bidi="ar"/>
        </w:rPr>
      </w:pPr>
      <w:bookmarkStart w:id="0" w:name="_GoBack"/>
      <w:bookmarkEnd w:id="0"/>
      <w:r>
        <w:rPr>
          <w:rFonts w:hint="eastAsia" w:ascii="方正小标宋简体" w:hAnsi="楷体" w:eastAsia="方正小标宋简体" w:cs="宋体"/>
          <w:color w:val="000000"/>
          <w:spacing w:val="-20"/>
          <w:kern w:val="0"/>
          <w:sz w:val="44"/>
          <w:szCs w:val="44"/>
          <w:shd w:val="clear" w:color="auto" w:fill="FFFFFF"/>
        </w:rPr>
        <w:t>沅江市妇联20</w:t>
      </w:r>
      <w:r>
        <w:rPr>
          <w:rFonts w:hint="eastAsia" w:ascii="方正小标宋简体" w:hAnsi="楷体" w:eastAsia="方正小标宋简体" w:cs="宋体"/>
          <w:color w:val="000000"/>
          <w:spacing w:val="-20"/>
          <w:kern w:val="0"/>
          <w:sz w:val="44"/>
          <w:szCs w:val="44"/>
          <w:shd w:val="clear" w:color="auto" w:fill="FFFFFF"/>
          <w:lang w:val="en-US" w:eastAsia="zh-CN"/>
        </w:rPr>
        <w:t>22</w:t>
      </w:r>
      <w:r>
        <w:rPr>
          <w:rFonts w:hint="eastAsia" w:ascii="方正小标宋简体" w:hAnsi="楷体" w:eastAsia="方正小标宋简体" w:cs="宋体"/>
          <w:color w:val="000000"/>
          <w:spacing w:val="-20"/>
          <w:kern w:val="0"/>
          <w:sz w:val="44"/>
          <w:szCs w:val="44"/>
          <w:shd w:val="clear" w:color="auto" w:fill="FFFFFF"/>
        </w:rPr>
        <w:t>年度</w:t>
      </w:r>
      <w:r>
        <w:rPr>
          <w:rFonts w:hint="eastAsia" w:ascii="方正小标宋简体" w:hAnsi="楷体" w:eastAsia="方正小标宋简体" w:cs="宋体"/>
          <w:color w:val="000000"/>
          <w:spacing w:val="-20"/>
          <w:kern w:val="0"/>
          <w:sz w:val="44"/>
          <w:szCs w:val="44"/>
          <w:shd w:val="clear" w:color="auto" w:fill="FFFFFF"/>
          <w:lang w:val="en-US" w:eastAsia="zh-CN"/>
        </w:rPr>
        <w:t>专项</w:t>
      </w:r>
      <w:r>
        <w:rPr>
          <w:rFonts w:hint="eastAsia" w:ascii="方正小标宋简体" w:hAnsi="楷体" w:eastAsia="方正小标宋简体" w:cs="宋体"/>
          <w:color w:val="000000"/>
          <w:spacing w:val="-20"/>
          <w:kern w:val="0"/>
          <w:sz w:val="44"/>
          <w:szCs w:val="44"/>
          <w:shd w:val="clear" w:color="auto" w:fill="FFFFFF"/>
        </w:rPr>
        <w:t>支出绩效评价报告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01"/>
        <w:jc w:val="left"/>
        <w:textAlignment w:val="auto"/>
        <w:rPr>
          <w:rFonts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shd w:val="clear" w:fill="FFFFFF"/>
          <w:lang w:val="en-US" w:eastAsia="zh-CN" w:bidi="ar"/>
        </w:rPr>
        <w:t>根据沅江市财政局</w:t>
      </w:r>
      <w:r>
        <w:rPr>
          <w:rFonts w:hint="eastAsia" w:ascii="仿宋" w:hAnsi="仿宋" w:eastAsia="仿宋" w:cs="仿宋"/>
          <w:i w:val="0"/>
          <w:iCs w:val="0"/>
          <w:caps w:val="0"/>
          <w:color w:val="333333"/>
          <w:spacing w:val="0"/>
          <w:kern w:val="0"/>
          <w:sz w:val="32"/>
          <w:szCs w:val="32"/>
          <w:shd w:val="clear" w:fill="FFFFFF"/>
          <w:lang w:val="en-US" w:eastAsia="zh-CN" w:bidi="ar"/>
        </w:rPr>
        <w:t>相关工作安排，</w:t>
      </w:r>
      <w:r>
        <w:rPr>
          <w:rFonts w:hint="eastAsia" w:ascii="仿宋" w:hAnsi="仿宋" w:eastAsia="仿宋" w:cs="仿宋"/>
          <w:i w:val="0"/>
          <w:iCs w:val="0"/>
          <w:caps w:val="0"/>
          <w:color w:val="000000"/>
          <w:spacing w:val="0"/>
          <w:kern w:val="0"/>
          <w:sz w:val="32"/>
          <w:szCs w:val="32"/>
          <w:shd w:val="clear" w:fill="FFFFFF"/>
          <w:lang w:val="en-US" w:eastAsia="zh-CN" w:bidi="ar"/>
        </w:rPr>
        <w:t>我会对2022年度专项资金绩效自评如下：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一、项目基本情况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（一）项目单位基本情况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根据编委核定，</w:t>
      </w:r>
      <w:r>
        <w:rPr>
          <w:rFonts w:hint="eastAsia" w:ascii="仿宋" w:hAnsi="仿宋" w:eastAsia="仿宋" w:cs="宋体"/>
          <w:color w:val="000000"/>
          <w:kern w:val="0"/>
          <w:sz w:val="32"/>
          <w:szCs w:val="32"/>
        </w:rPr>
        <w:t>我会内设股室</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个，即办公室（组织宣传部）、妇女发展部（权益部），家庭和儿童工作部</w:t>
      </w:r>
      <w:r>
        <w:rPr>
          <w:rFonts w:hint="eastAsia" w:ascii="仿宋" w:hAnsi="仿宋" w:eastAsia="仿宋" w:cs="宋体"/>
          <w:color w:val="000000"/>
          <w:kern w:val="0"/>
          <w:sz w:val="32"/>
          <w:szCs w:val="32"/>
          <w:lang w:eastAsia="zh-CN"/>
        </w:rPr>
        <w:t>。</w:t>
      </w:r>
      <w:r>
        <w:rPr>
          <w:rFonts w:hint="eastAsia" w:ascii="仿宋_GB2312" w:hAnsi="方正仿宋简体" w:eastAsia="仿宋_GB2312" w:cs="方正仿宋简体"/>
          <w:sz w:val="32"/>
          <w:szCs w:val="32"/>
        </w:rPr>
        <w:t>现有在职全额行政干部</w:t>
      </w:r>
      <w:r>
        <w:rPr>
          <w:rFonts w:hint="eastAsia" w:ascii="仿宋_GB2312" w:hAnsi="方正仿宋简体" w:eastAsia="仿宋_GB2312" w:cs="方正仿宋简体"/>
          <w:sz w:val="32"/>
          <w:szCs w:val="32"/>
          <w:lang w:val="en-US" w:eastAsia="zh-CN"/>
        </w:rPr>
        <w:t>6</w:t>
      </w:r>
      <w:r>
        <w:rPr>
          <w:rFonts w:hint="eastAsia" w:ascii="仿宋_GB2312" w:hAnsi="方正仿宋简体" w:eastAsia="仿宋_GB2312" w:cs="方正仿宋简体"/>
          <w:sz w:val="32"/>
          <w:szCs w:val="32"/>
        </w:rPr>
        <w:t>人，退休干部2人。</w:t>
      </w:r>
      <w:r>
        <w:rPr>
          <w:rFonts w:hint="eastAsia" w:ascii="仿宋" w:hAnsi="仿宋" w:eastAsia="仿宋" w:cs="宋体"/>
          <w:color w:val="000000"/>
          <w:kern w:val="0"/>
          <w:sz w:val="32"/>
          <w:szCs w:val="32"/>
        </w:rPr>
        <w:t>全部纳入202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年部门预算编制范围。</w:t>
      </w:r>
      <w:r>
        <w:rPr>
          <w:rFonts w:hint="eastAsia" w:ascii="宋体" w:hAnsi="宋体" w:eastAsia="仿宋" w:cs="宋体"/>
          <w:color w:val="000000"/>
          <w:kern w:val="0"/>
          <w:sz w:val="32"/>
          <w:szCs w:val="32"/>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（二）主要工作职责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组织引导妇女学习贯彻习近平新时代中国特色社会主义思想和党的路线方针政策，用中国特色社会主义共同理想凝聚妇女。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指导全市各级妇联依据《中华全国妇女联合会章程》和妇女代表大会的决定、决议，开展妇女儿童工作，联系团体会员，并给予业务指导。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协调并争取支持妇女发展的政策措施，参与扶贫，帮助妇女脱贫致富，开展技能培训，加大妇女创业创新服务平台建设，促进妇女创业就业，指导和推动全市农村妇女“双学双比”活动、城镇妇女“巾帼建功”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团结动员妇女投身改革开放和社会主义经济建设、政治建设、文化建设、社会建设和生态文明建设，注重发挥妇女在社会生活和家庭生活中的独特作用，为中国特色社会主义伟大实践作贡献。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教育引导妇女树立自尊、自信、自立、自强的精神，提高综合素质，实现全面发展。宣传马克思主义妇女观，推动落实男女平等基本国策，营造有利于妇女全面发展的社会环境。宣传表彰优秀妇女典型，培养、推荐女性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教育引导妇女践行社会主义核心价值观，弘扬中华优秀文化，开展“文明家庭”“最美家庭”“绿色家庭”“书香家庭”等创建活动，支持服务家庭教育，传承中华民族家庭美德，树立良好家风，推动形成家庭文明新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加强城乡基层妇女组织建设，扩大组织网络，拓宽工作领域。联系和引导女性社会组织，加强与社会各界的协作，推动全社会为妇女儿童和家庭服务。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完成市委、市政府交办的其他任务。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（三）专项立项依据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fldChar w:fldCharType="begin"/>
      </w:r>
      <w:r>
        <w:rPr>
          <w:rFonts w:hint="default" w:ascii="仿宋" w:hAnsi="仿宋" w:eastAsia="仿宋" w:cs="仿宋"/>
          <w:i w:val="0"/>
          <w:iCs w:val="0"/>
          <w:caps w:val="0"/>
          <w:color w:val="000000"/>
          <w:spacing w:val="0"/>
          <w:kern w:val="0"/>
          <w:sz w:val="32"/>
          <w:szCs w:val="32"/>
          <w:shd w:val="clear" w:fill="FFFFFF"/>
          <w:lang w:val="en-US" w:eastAsia="zh-CN" w:bidi="ar"/>
        </w:rPr>
        <w:instrText xml:space="preserve"> HYPERLINK "https://baike.sogou.com/lemma/ShowInnerLink.htm?lemmaId=1713516&amp;ss_c=ssc.citiao.link" \t "https://baike.sogou.com/_blank" </w:instrText>
      </w:r>
      <w:r>
        <w:rPr>
          <w:rFonts w:hint="default" w:ascii="仿宋" w:hAnsi="仿宋" w:eastAsia="仿宋" w:cs="仿宋"/>
          <w:i w:val="0"/>
          <w:iCs w:val="0"/>
          <w:caps w:val="0"/>
          <w:color w:val="000000"/>
          <w:spacing w:val="0"/>
          <w:kern w:val="0"/>
          <w:sz w:val="32"/>
          <w:szCs w:val="32"/>
          <w:shd w:val="clear" w:fill="FFFFFF"/>
          <w:lang w:val="en-US" w:eastAsia="zh-CN" w:bidi="ar"/>
        </w:rPr>
        <w:fldChar w:fldCharType="separate"/>
      </w:r>
      <w:r>
        <w:rPr>
          <w:rFonts w:hint="default" w:ascii="仿宋" w:hAnsi="仿宋" w:eastAsia="仿宋" w:cs="仿宋"/>
          <w:i w:val="0"/>
          <w:iCs w:val="0"/>
          <w:caps w:val="0"/>
          <w:color w:val="000000"/>
          <w:spacing w:val="0"/>
          <w:kern w:val="0"/>
          <w:sz w:val="32"/>
          <w:szCs w:val="32"/>
          <w:shd w:val="clear" w:fill="FFFFFF"/>
          <w:lang w:val="en-US" w:eastAsia="zh-CN" w:bidi="ar"/>
        </w:rPr>
        <w:t>中华人民共和国妇女权益保障法</w:t>
      </w:r>
      <w:r>
        <w:rPr>
          <w:rFonts w:hint="default" w:ascii="仿宋" w:hAnsi="仿宋" w:eastAsia="仿宋" w:cs="仿宋"/>
          <w:i w:val="0"/>
          <w:iCs w:val="0"/>
          <w:caps w:val="0"/>
          <w:color w:val="000000"/>
          <w:spacing w:val="0"/>
          <w:kern w:val="0"/>
          <w:sz w:val="32"/>
          <w:szCs w:val="32"/>
          <w:shd w:val="clear" w:fill="FFFFFF"/>
          <w:lang w:val="en-US" w:eastAsia="zh-CN" w:bidi="ar"/>
        </w:rPr>
        <w:fldChar w:fldCharType="end"/>
      </w:r>
      <w:r>
        <w:rPr>
          <w:rFonts w:hint="default" w:ascii="仿宋" w:hAnsi="仿宋" w:eastAsia="仿宋" w:cs="仿宋"/>
          <w:i w:val="0"/>
          <w:iCs w:val="0"/>
          <w:caps w:val="0"/>
          <w:color w:val="000000"/>
          <w:spacing w:val="0"/>
          <w:kern w:val="0"/>
          <w:sz w:val="32"/>
          <w:szCs w:val="32"/>
          <w:shd w:val="clear" w:fill="FFFFFF"/>
          <w:lang w:val="en-US"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eastAsia="仿宋_GB2312"/>
          <w:sz w:val="32"/>
          <w:szCs w:val="32"/>
        </w:rPr>
        <w:t>《中华全国妇女联合会章程》</w:t>
      </w:r>
      <w:r>
        <w:rPr>
          <w:rFonts w:hint="eastAsia" w:eastAsia="仿宋_GB2312"/>
          <w:sz w:val="32"/>
          <w:szCs w:val="32"/>
          <w:lang w:eastAsia="zh-CN"/>
        </w:rPr>
        <w:t>、</w:t>
      </w:r>
      <w:r>
        <w:rPr>
          <w:rFonts w:hint="eastAsia" w:ascii="仿宋" w:hAnsi="仿宋" w:eastAsia="仿宋" w:cs="仿宋"/>
          <w:i w:val="0"/>
          <w:iCs w:val="0"/>
          <w:caps w:val="0"/>
          <w:color w:val="000000"/>
          <w:spacing w:val="0"/>
          <w:kern w:val="0"/>
          <w:sz w:val="32"/>
          <w:szCs w:val="32"/>
          <w:shd w:val="clear" w:fill="FFFFFF"/>
          <w:lang w:val="en-US" w:eastAsia="zh-CN" w:bidi="ar"/>
        </w:rPr>
        <w:t>《湖南省家庭教育促进条例》、《关于进一步加强人民调解工作经费保障的意见》（财行[2007]179号）、</w:t>
      </w:r>
      <w:r>
        <w:rPr>
          <w:rFonts w:hint="eastAsia" w:ascii="仿宋_GB2312" w:eastAsia="仿宋_GB2312"/>
          <w:sz w:val="32"/>
          <w:szCs w:val="32"/>
        </w:rPr>
        <w:t>《中共沅江市委办公室关于印发&lt;沅江市妇联改革实施方案&gt;的通知》（沅办发[2018]16号）</w:t>
      </w:r>
      <w:r>
        <w:rPr>
          <w:rFonts w:hint="eastAsia" w:ascii="仿宋" w:hAnsi="仿宋" w:eastAsia="仿宋" w:cs="仿宋"/>
          <w:i w:val="0"/>
          <w:iCs w:val="0"/>
          <w:caps w:val="0"/>
          <w:color w:val="000000"/>
          <w:spacing w:val="0"/>
          <w:kern w:val="0"/>
          <w:sz w:val="32"/>
          <w:szCs w:val="32"/>
          <w:shd w:val="clear" w:fill="FFFFFF"/>
          <w:lang w:val="en-US" w:eastAsia="zh-CN" w:bidi="ar"/>
        </w:rPr>
        <w:t>等文件精神。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二、绩效评价指标分析情况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（一）项目资金情况分析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1、项目资金到位情况分析</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方正仿宋简体" w:eastAsia="仿宋_GB2312" w:cs="方正仿宋简体"/>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2020年我会有专项项目4个</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家庭教育工作支出10万元，主要用于开设家庭教育讲座、开展亲子教育活动、提升家庭家教家风等方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2、项目资金管理情况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我会机关财务制度健全，管理规范,账务处理及时，会计核算规范。专项资金严格按照国家规定的项目资金相关法律、法规的规定和要求使用，确保资金的专款专用。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3、专项实施内容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2022年度项目专项主要用于</w:t>
      </w:r>
      <w:r>
        <w:rPr>
          <w:rFonts w:hint="eastAsia" w:ascii="仿宋" w:hAnsi="仿宋" w:eastAsia="仿宋" w:cs="仿宋"/>
          <w:sz w:val="32"/>
          <w:szCs w:val="32"/>
          <w:lang w:val="en-US" w:eastAsia="zh-CN"/>
        </w:rPr>
        <w:t>贯彻男女平等基本国策，落实妇女儿童发展纲要，保障妇女儿童权益，积极发挥妇联组织教育、引导、服务广大妇女的桥梁和纽带作用，引领广大妇女听党话跟党走，积极参与疫情防控、乡村振兴、人居环境整治、家庭教育、社会治理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4、项目管理情况分析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我会项目建设组织机构健全，有主管领导、分管领导和财务管理人员、具体负责人。项目按照以下程序实施：项目下达—项目审查—项目经费财政预审—项目日常支出审核—项目绩效评估。在项目实施过程中，对支出采取定期和不定期检查的方式，进行监督检查，其项目资金监督管理到位，效果较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（二）项目绩效情况分析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1、项目经济性分析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2022我会的所有专项资金按照相关规定专款专用，并且取得了良好的经济效果。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2、项目的效率性分析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2022年我会的所有专项资金项目都严格按照有关规定执行，都是按照法定程序要求先申报后开支。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3、项目的效益性分析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 w:hAnsi="仿宋" w:eastAsia="仿宋" w:cs="仿宋"/>
          <w:kern w:val="2"/>
          <w:sz w:val="32"/>
          <w:szCs w:val="32"/>
        </w:rPr>
      </w:pPr>
      <w:r>
        <w:rPr>
          <w:rFonts w:ascii="仿宋" w:hAnsi="仿宋" w:eastAsia="仿宋" w:cs="仿宋"/>
          <w:sz w:val="32"/>
          <w:szCs w:val="32"/>
        </w:rPr>
        <w:t>我</w:t>
      </w:r>
      <w:r>
        <w:rPr>
          <w:rFonts w:hint="eastAsia" w:ascii="仿宋" w:hAnsi="仿宋" w:eastAsia="仿宋" w:cs="仿宋"/>
          <w:sz w:val="32"/>
          <w:szCs w:val="32"/>
        </w:rPr>
        <w:t>市</w:t>
      </w:r>
      <w:r>
        <w:rPr>
          <w:rFonts w:ascii="仿宋" w:hAnsi="仿宋" w:eastAsia="仿宋" w:cs="仿宋"/>
          <w:sz w:val="32"/>
          <w:szCs w:val="32"/>
        </w:rPr>
        <w:t>男女平等基本国策宣讲</w:t>
      </w:r>
      <w:r>
        <w:rPr>
          <w:rFonts w:hint="eastAsia" w:ascii="仿宋" w:hAnsi="仿宋" w:eastAsia="仿宋" w:cs="仿宋"/>
          <w:sz w:val="32"/>
          <w:szCs w:val="32"/>
        </w:rPr>
        <w:t>已</w:t>
      </w:r>
      <w:r>
        <w:rPr>
          <w:rFonts w:ascii="仿宋" w:hAnsi="仿宋" w:eastAsia="仿宋" w:cs="仿宋"/>
          <w:sz w:val="32"/>
          <w:szCs w:val="32"/>
        </w:rPr>
        <w:t>进入党校主体班课程</w:t>
      </w:r>
      <w:r>
        <w:rPr>
          <w:rFonts w:hint="eastAsia" w:ascii="仿宋" w:hAnsi="仿宋" w:eastAsia="仿宋" w:cs="仿宋"/>
          <w:sz w:val="32"/>
          <w:szCs w:val="32"/>
        </w:rPr>
        <w:t>，</w:t>
      </w:r>
      <w:r>
        <w:rPr>
          <w:rFonts w:ascii="仿宋" w:hAnsi="仿宋" w:eastAsia="仿宋" w:cs="仿宋"/>
          <w:sz w:val="32"/>
          <w:szCs w:val="32"/>
        </w:rPr>
        <w:t>男女平等基本国策得到有效贯彻执行</w:t>
      </w:r>
      <w:r>
        <w:rPr>
          <w:rFonts w:hint="eastAsia" w:ascii="仿宋" w:hAnsi="仿宋" w:eastAsia="仿宋" w:cs="仿宋"/>
          <w:sz w:val="32"/>
          <w:szCs w:val="32"/>
        </w:rPr>
        <w:t>，</w:t>
      </w:r>
      <w:r>
        <w:rPr>
          <w:rFonts w:ascii="仿宋" w:hAnsi="仿宋" w:eastAsia="仿宋" w:cs="仿宋"/>
          <w:sz w:val="32"/>
          <w:szCs w:val="32"/>
        </w:rPr>
        <w:t>促进社会性别平等意识进入决策主流</w:t>
      </w:r>
      <w:r>
        <w:rPr>
          <w:rFonts w:hint="eastAsia" w:ascii="仿宋" w:hAnsi="仿宋" w:eastAsia="仿宋" w:cs="仿宋"/>
          <w:sz w:val="32"/>
          <w:szCs w:val="32"/>
        </w:rPr>
        <w:t>。</w:t>
      </w:r>
      <w:r>
        <w:rPr>
          <w:rFonts w:ascii="仿宋" w:hAnsi="仿宋" w:eastAsia="仿宋" w:cs="仿宋"/>
          <w:sz w:val="32"/>
          <w:szCs w:val="32"/>
        </w:rPr>
        <w:t>建立婚姻家庭纠纷</w:t>
      </w:r>
      <w:r>
        <w:rPr>
          <w:rFonts w:hint="eastAsia" w:ascii="仿宋" w:hAnsi="仿宋" w:eastAsia="仿宋" w:cs="仿宋"/>
          <w:sz w:val="32"/>
          <w:szCs w:val="32"/>
        </w:rPr>
        <w:t>预防和化解机制，构建市、镇、村三级婚姻调解平台</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rPr>
        <w:t>成立家庭教育指导中心，建立家庭教育公益讲师团。</w:t>
      </w:r>
      <w:r>
        <w:rPr>
          <w:rFonts w:hint="eastAsia" w:ascii="仿宋" w:hAnsi="仿宋" w:eastAsia="仿宋" w:cs="仿宋"/>
          <w:kern w:val="2"/>
          <w:sz w:val="32"/>
          <w:szCs w:val="32"/>
        </w:rPr>
        <w:t>围绕“产业兴旺、生态宜居、乡风文明、治理有效、生活富裕”的总要求，在农村经济发展、生态环境保护、乡风文明建设、农村弱势群体关爱等方面发挥妇联组织的独特作用，最广泛地把农村妇女动员起来、组织起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三、综合评价情况及评价结论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2022年我会实施的专项资金项目总体评价是：项目科学合理，项目管理规范，项目监管到位，项目完成较好，项目质量较高，运行保障有力，基层单位反响较好，社会经济效益显著。</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60" w:right="1800" w:bottom="12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jIzNDM0NzBhODU4NGZlNGVmZjA3YWUyZGNjZjcifQ=="/>
  </w:docVars>
  <w:rsids>
    <w:rsidRoot w:val="00000000"/>
    <w:rsid w:val="00E42993"/>
    <w:rsid w:val="1F6036BB"/>
    <w:rsid w:val="25EC4A71"/>
    <w:rsid w:val="296916DF"/>
    <w:rsid w:val="29DA0DC7"/>
    <w:rsid w:val="39CA6BD6"/>
    <w:rsid w:val="3AE649A7"/>
    <w:rsid w:val="41ED2AD2"/>
    <w:rsid w:val="6000088E"/>
    <w:rsid w:val="647E1B73"/>
    <w:rsid w:val="66FB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2030</Words>
  <Characters>2073</Characters>
  <Lines>0</Lines>
  <Paragraphs>0</Paragraphs>
  <TotalTime>5</TotalTime>
  <ScaleCrop>false</ScaleCrop>
  <LinksUpToDate>false</LinksUpToDate>
  <CharactersWithSpaces>2074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2021-09-02T08:56:00Z</dcterms:created>
  <dc:creator>Administrator</dc:creator>
  <cp:lastModifiedBy>孙泽宇</cp:lastModifiedBy>
  <cp:lastPrinted>2023-05-15T07:09:00Z</cp:lastPrinted>
  <dcterms:modified xsi:type="dcterms:W3CDTF">2023-11-09T02:21:44Z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FC5D938C4A024AC48142084109433EFC_13</vt:lpwstr>
  </property>
</Properties>
</file>