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32"/>
          <w:szCs w:val="32"/>
        </w:rPr>
        <w:t>沅江市文学艺术界联合会202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32"/>
          <w:szCs w:val="32"/>
        </w:rPr>
        <w:t>年度整体支出绩效自评报告</w:t>
      </w:r>
    </w:p>
    <w:p>
      <w:pPr>
        <w:rPr>
          <w:rFonts w:ascii="方正小标宋简体" w:hAnsi="黑体" w:eastAsia="方正小标宋简体"/>
          <w:sz w:val="28"/>
          <w:szCs w:val="28"/>
        </w:rPr>
      </w:pPr>
    </w:p>
    <w:p>
      <w:pPr>
        <w:pStyle w:val="7"/>
        <w:numPr>
          <w:ilvl w:val="0"/>
          <w:numId w:val="1"/>
        </w:numPr>
        <w:ind w:firstLineChars="0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部门基本情况</w:t>
      </w:r>
    </w:p>
    <w:p>
      <w:pPr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（一）机构设置情况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沅江市文学艺术界联合会为市级财政一级预算单位，所属事业单位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个，二级机构0个。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（二）人员情况</w:t>
      </w:r>
    </w:p>
    <w:p>
      <w:pPr>
        <w:spacing w:line="520" w:lineRule="atLeast"/>
        <w:ind w:firstLine="42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截止202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年12月，我单位纳入部门决算编制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人。实有在职人员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人，离退休人员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人。</w:t>
      </w:r>
    </w:p>
    <w:p>
      <w:pPr>
        <w:spacing w:line="520" w:lineRule="atLeast"/>
        <w:jc w:val="left"/>
        <w:rPr>
          <w:rFonts w:ascii="仿宋" w:hAnsi="仿宋" w:eastAsia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shd w:val="clear" w:color="auto" w:fill="FFFFFF"/>
        </w:rPr>
        <w:t>（三）主要工作职责</w:t>
      </w:r>
    </w:p>
    <w:p>
      <w:pPr>
        <w:spacing w:line="520" w:lineRule="atLeast"/>
        <w:ind w:firstLine="645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文联其主要职责是贯彻落实党的文艺方针，组织、引导文艺工作者学习党的文艺理论；对全市文艺家协会进行指导、协调、联络、服务工作，组织文艺工作者开展文艺活动；发现和培养文艺人才；表彰、奖励优秀工作者和优秀作品；主办文艺期刊；开展文学艺术领域的学术研讨与交流；维护文艺工作者和文艺团体的合法权益。</w:t>
      </w:r>
    </w:p>
    <w:p>
      <w:pPr>
        <w:pStyle w:val="7"/>
        <w:numPr>
          <w:ilvl w:val="0"/>
          <w:numId w:val="1"/>
        </w:numPr>
        <w:spacing w:line="520" w:lineRule="atLeast"/>
        <w:ind w:firstLineChars="0"/>
        <w:jc w:val="left"/>
        <w:rPr>
          <w:rFonts w:ascii="方正小标宋简体" w:hAnsi="仿宋" w:eastAsia="方正小标宋简体"/>
          <w:color w:val="000000"/>
          <w:sz w:val="28"/>
          <w:szCs w:val="28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28"/>
          <w:szCs w:val="28"/>
          <w:shd w:val="clear" w:color="auto" w:fill="FFFFFF"/>
        </w:rPr>
        <w:t>部门整体支出管理及使用情况</w:t>
      </w:r>
    </w:p>
    <w:p>
      <w:pPr>
        <w:spacing w:line="520" w:lineRule="atLeas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（一）基本支出的管理和使用情况</w:t>
      </w:r>
    </w:p>
    <w:p>
      <w:pPr>
        <w:spacing w:line="520" w:lineRule="atLeast"/>
        <w:ind w:firstLine="56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仿宋" w:eastAsia="方正小标宋简体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1、我单位基本支出主要用于全体工作人员的基本工资、津补贴奖金、社会保障费、离退休费、抚恤金、住房公积金等人员经费支出和办公费、印刷费、水电费、邮电费、差旅费、委托业务费、会议费、培训费、工会经费、公务接待费、公车运行维护费等基本的公用经费支出。基本支出坚持“保工资、保运转”的原则，坚持勤俭节约，反对铺张浪费，按照市委市政府的相关要求，人员经费支出都严格按照有关部门的规定执行，公用经费严格按照《沅江市行政事业单位公务接待管理办法》、《沅江市行政事业单位差旅费管理办法》等相关制度执行，大力压缩一般性支出，进一步降低行政运行成本。</w:t>
      </w:r>
    </w:p>
    <w:p>
      <w:pPr>
        <w:spacing w:line="520" w:lineRule="atLeas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2、年初总预算收支情况</w:t>
      </w:r>
    </w:p>
    <w:p>
      <w:pPr>
        <w:spacing w:line="520" w:lineRule="atLeast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年，我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单位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 xml:space="preserve">财政拨款预算收入 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132.35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万元，其中，财政经费拨款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132.35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万元。财政拨款预算支出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132.35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万元，其中，基本支出预算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111.35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万元，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项目支出预算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21万元。</w:t>
      </w:r>
    </w:p>
    <w:p>
      <w:pPr>
        <w:spacing w:line="520" w:lineRule="atLeas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3、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年度预算收入决算情况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年，我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本年收入决算数为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170.96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万元，其中，一般公共预算财政拨款收入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170.96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万元，政府性基金预算财政拨款收入0万元，其他收入0万元。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4、年度预算支出决算及结余情况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年，我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预算支出决算数为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185.82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万元， </w:t>
      </w: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年，我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单位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当年结余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4881.96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万元，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该结余为银行存款余额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zh-CN"/>
        </w:rPr>
        <w:t>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5、本年“三公经费”预算情况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年，“三公”经费预算数为 0 万元，其中公务接待费0万元，公务用车运行维护费 0万元。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6、“三公经费”预算执行情况及与上年比较情况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</w:rPr>
        <w:t>（1）</w:t>
      </w:r>
      <w:r>
        <w:rPr>
          <w:rFonts w:eastAsia="Times New Roman"/>
          <w:b/>
          <w:sz w:val="32"/>
        </w:rPr>
        <w:t>“</w:t>
      </w:r>
      <w:r>
        <w:rPr>
          <w:rFonts w:hint="eastAsia" w:ascii="仿宋" w:hAnsi="仿宋" w:eastAsia="仿宋"/>
          <w:sz w:val="32"/>
        </w:rPr>
        <w:t>三公</w:t>
      </w:r>
      <w:r>
        <w:rPr>
          <w:rFonts w:eastAsia="Times New Roman"/>
          <w:b/>
          <w:sz w:val="32"/>
        </w:rPr>
        <w:t>”</w:t>
      </w:r>
      <w:r>
        <w:rPr>
          <w:rFonts w:hint="eastAsia" w:ascii="仿宋" w:hAnsi="仿宋" w:eastAsia="仿宋"/>
          <w:sz w:val="32"/>
        </w:rPr>
        <w:t>经费支出情况：202</w:t>
      </w:r>
      <w:r>
        <w:rPr>
          <w:rFonts w:hint="eastAsia" w:ascii="仿宋" w:hAnsi="仿宋" w:eastAsia="仿宋"/>
          <w:sz w:val="32"/>
          <w:lang w:val="en-US" w:eastAsia="zh-CN"/>
        </w:rPr>
        <w:t>2</w:t>
      </w:r>
      <w:r>
        <w:rPr>
          <w:rFonts w:hint="eastAsia" w:ascii="仿宋" w:hAnsi="仿宋" w:eastAsia="仿宋"/>
          <w:sz w:val="32"/>
        </w:rPr>
        <w:t>年，</w:t>
      </w:r>
      <w:r>
        <w:rPr>
          <w:rFonts w:eastAsia="Times New Roman"/>
          <w:sz w:val="32"/>
        </w:rPr>
        <w:t>“</w:t>
      </w:r>
      <w:r>
        <w:rPr>
          <w:rFonts w:hint="eastAsia" w:ascii="仿宋" w:hAnsi="仿宋" w:eastAsia="仿宋"/>
          <w:sz w:val="32"/>
        </w:rPr>
        <w:t>三公</w:t>
      </w:r>
      <w:r>
        <w:rPr>
          <w:rFonts w:eastAsia="Times New Roman"/>
          <w:sz w:val="32"/>
        </w:rPr>
        <w:t>”</w:t>
      </w:r>
      <w:r>
        <w:rPr>
          <w:rFonts w:hint="eastAsia" w:ascii="仿宋" w:hAnsi="仿宋" w:eastAsia="仿宋"/>
          <w:sz w:val="32"/>
        </w:rPr>
        <w:t>经费完成</w:t>
      </w:r>
      <w:r>
        <w:rPr>
          <w:rFonts w:hint="eastAsia" w:ascii="仿宋" w:hAnsi="仿宋" w:eastAsia="仿宋"/>
          <w:sz w:val="32"/>
          <w:lang w:val="en-US" w:eastAsia="zh-CN"/>
        </w:rPr>
        <w:t>0</w:t>
      </w:r>
      <w:r>
        <w:rPr>
          <w:rFonts w:hint="eastAsia" w:ascii="仿宋" w:hAnsi="仿宋" w:eastAsia="仿宋"/>
          <w:sz w:val="32"/>
        </w:rPr>
        <w:t>元，比上年减</w:t>
      </w:r>
      <w:r>
        <w:rPr>
          <w:rFonts w:hint="eastAsia" w:ascii="仿宋" w:hAnsi="仿宋" w:eastAsia="仿宋"/>
          <w:sz w:val="32"/>
          <w:lang w:val="en-US" w:eastAsia="zh-CN"/>
        </w:rPr>
        <w:t>613</w:t>
      </w:r>
      <w:r>
        <w:rPr>
          <w:rFonts w:hint="eastAsia" w:ascii="仿宋" w:hAnsi="仿宋" w:eastAsia="仿宋"/>
          <w:sz w:val="32"/>
        </w:rPr>
        <w:t>元，下降</w:t>
      </w:r>
      <w:r>
        <w:rPr>
          <w:rFonts w:hint="eastAsia" w:ascii="仿宋" w:hAnsi="仿宋" w:eastAsia="仿宋"/>
          <w:sz w:val="32"/>
          <w:lang w:val="en-US" w:eastAsia="zh-CN"/>
        </w:rPr>
        <w:t>100</w:t>
      </w:r>
      <w:r>
        <w:rPr>
          <w:rFonts w:hint="eastAsia" w:ascii="仿宋" w:hAnsi="仿宋" w:eastAsia="仿宋"/>
          <w:sz w:val="32"/>
        </w:rPr>
        <w:t>%，增减变化的主要原因是：公务接待活动减少</w:t>
      </w:r>
      <w:r>
        <w:rPr>
          <w:rFonts w:hint="eastAsia" w:ascii="仿宋" w:hAnsi="仿宋" w:eastAsia="仿宋"/>
          <w:sz w:val="32"/>
          <w:lang w:val="zh-CN"/>
        </w:rPr>
        <w:t>。其中：</w:t>
      </w:r>
      <w:r>
        <w:rPr>
          <w:rFonts w:hint="eastAsia" w:ascii="仿宋" w:hAnsi="仿宋" w:eastAsia="仿宋"/>
          <w:b/>
          <w:sz w:val="32"/>
          <w:lang w:val="zh-CN"/>
        </w:rPr>
        <w:t>因公出国（境）费</w:t>
      </w:r>
      <w:r>
        <w:rPr>
          <w:rFonts w:hint="eastAsia" w:ascii="仿宋" w:hAnsi="仿宋" w:eastAsia="仿宋"/>
          <w:sz w:val="32"/>
        </w:rPr>
        <w:t>完成0元，比上年增减0元，增加下降0%</w:t>
      </w:r>
      <w:r>
        <w:rPr>
          <w:rFonts w:hint="eastAsia" w:ascii="仿宋" w:hAnsi="仿宋" w:eastAsia="仿宋"/>
          <w:sz w:val="32"/>
          <w:lang w:val="zh-CN"/>
        </w:rPr>
        <w:t>；</w:t>
      </w:r>
      <w:r>
        <w:rPr>
          <w:rFonts w:hint="eastAsia" w:ascii="仿宋" w:hAnsi="仿宋" w:eastAsia="仿宋"/>
          <w:b/>
          <w:sz w:val="32"/>
          <w:lang w:val="zh-CN"/>
        </w:rPr>
        <w:t>公务接待费</w:t>
      </w:r>
      <w:r>
        <w:rPr>
          <w:rFonts w:hint="eastAsia" w:ascii="仿宋" w:hAnsi="仿宋" w:eastAsia="仿宋"/>
          <w:sz w:val="32"/>
        </w:rPr>
        <w:t>完成</w:t>
      </w:r>
      <w:r>
        <w:rPr>
          <w:rFonts w:hint="eastAsia" w:ascii="仿宋" w:hAnsi="仿宋" w:eastAsia="仿宋"/>
          <w:sz w:val="32"/>
          <w:lang w:val="en-US" w:eastAsia="zh-CN"/>
        </w:rPr>
        <w:t>0</w:t>
      </w:r>
      <w:r>
        <w:rPr>
          <w:rFonts w:hint="eastAsia" w:ascii="仿宋" w:hAnsi="仿宋" w:eastAsia="仿宋"/>
          <w:sz w:val="32"/>
        </w:rPr>
        <w:t>元，比上年减</w:t>
      </w:r>
      <w:r>
        <w:rPr>
          <w:rFonts w:hint="eastAsia" w:ascii="仿宋" w:hAnsi="仿宋" w:eastAsia="仿宋"/>
          <w:sz w:val="32"/>
          <w:lang w:val="en-US" w:eastAsia="zh-CN"/>
        </w:rPr>
        <w:t>613</w:t>
      </w:r>
      <w:r>
        <w:rPr>
          <w:rFonts w:hint="eastAsia" w:ascii="仿宋" w:hAnsi="仿宋" w:eastAsia="仿宋"/>
          <w:sz w:val="32"/>
        </w:rPr>
        <w:t>元，下降</w:t>
      </w:r>
      <w:r>
        <w:rPr>
          <w:rFonts w:hint="eastAsia" w:ascii="仿宋" w:hAnsi="仿宋" w:eastAsia="仿宋"/>
          <w:sz w:val="32"/>
          <w:lang w:val="en-US" w:eastAsia="zh-CN"/>
        </w:rPr>
        <w:t>100%</w:t>
      </w:r>
      <w:r>
        <w:rPr>
          <w:rFonts w:hint="eastAsia" w:ascii="仿宋" w:hAnsi="仿宋" w:eastAsia="仿宋"/>
          <w:sz w:val="32"/>
        </w:rPr>
        <w:t>，增减变化的主要原因是：公务接待活动减少</w:t>
      </w:r>
      <w:r>
        <w:rPr>
          <w:rFonts w:hint="eastAsia" w:ascii="仿宋" w:hAnsi="仿宋" w:eastAsia="仿宋"/>
          <w:sz w:val="32"/>
          <w:lang w:val="zh-CN"/>
        </w:rPr>
        <w:t>；</w:t>
      </w:r>
      <w:r>
        <w:rPr>
          <w:rFonts w:hint="eastAsia" w:ascii="仿宋" w:hAnsi="仿宋" w:eastAsia="仿宋"/>
          <w:b/>
          <w:sz w:val="32"/>
          <w:lang w:val="zh-CN"/>
        </w:rPr>
        <w:t>公务用车购置及运行维护费</w:t>
      </w:r>
      <w:r>
        <w:rPr>
          <w:rFonts w:hint="eastAsia" w:ascii="仿宋" w:hAnsi="仿宋" w:eastAsia="仿宋"/>
          <w:sz w:val="32"/>
        </w:rPr>
        <w:t>完成0元，比上年增减</w:t>
      </w:r>
      <w:r>
        <w:rPr>
          <w:rFonts w:hint="eastAsia" w:ascii="仿宋" w:hAnsi="仿宋" w:eastAsia="仿宋"/>
          <w:sz w:val="32"/>
          <w:lang w:val="en-US" w:eastAsia="zh-CN"/>
        </w:rPr>
        <w:t>0</w:t>
      </w:r>
      <w:r>
        <w:rPr>
          <w:rFonts w:hint="eastAsia" w:ascii="仿宋" w:hAnsi="仿宋" w:eastAsia="仿宋"/>
          <w:sz w:val="32"/>
        </w:rPr>
        <w:t>元，增加下降100%，增减变化的主要原因是：我单位未购置公务车</w:t>
      </w:r>
      <w:r>
        <w:rPr>
          <w:rFonts w:hint="eastAsia" w:ascii="仿宋" w:hAnsi="仿宋" w:eastAsia="仿宋"/>
          <w:sz w:val="32"/>
          <w:lang w:val="zh-CN"/>
        </w:rPr>
        <w:t>。</w:t>
      </w:r>
    </w:p>
    <w:p>
      <w:pPr>
        <w:spacing w:line="520" w:lineRule="exact"/>
        <w:ind w:firstLine="640" w:firstLineChars="200"/>
        <w:rPr>
          <w:rFonts w:eastAsia="Times New Roman"/>
          <w:sz w:val="32"/>
          <w:szCs w:val="32"/>
        </w:rPr>
      </w:pPr>
      <w:r>
        <w:rPr>
          <w:rFonts w:hint="eastAsia" w:ascii="仿宋" w:hAnsi="仿宋" w:eastAsia="仿宋"/>
          <w:sz w:val="32"/>
        </w:rPr>
        <w:t>（2）会议费支出情况：202</w:t>
      </w:r>
      <w:r>
        <w:rPr>
          <w:rFonts w:hint="eastAsia" w:ascii="仿宋" w:hAnsi="仿宋" w:eastAsia="仿宋"/>
          <w:sz w:val="32"/>
          <w:lang w:val="en-US" w:eastAsia="zh-CN"/>
        </w:rPr>
        <w:t>2</w:t>
      </w:r>
      <w:r>
        <w:rPr>
          <w:rFonts w:hint="eastAsia" w:ascii="仿宋" w:hAnsi="仿宋" w:eastAsia="仿宋"/>
          <w:sz w:val="32"/>
        </w:rPr>
        <w:t>年会议费完成</w:t>
      </w:r>
      <w:r>
        <w:rPr>
          <w:rFonts w:hint="eastAsia" w:ascii="仿宋" w:hAnsi="仿宋" w:eastAsia="仿宋"/>
          <w:sz w:val="28"/>
          <w:lang w:val="en-US" w:eastAsia="zh-CN"/>
        </w:rPr>
        <w:t>0</w:t>
      </w:r>
      <w:r>
        <w:rPr>
          <w:rFonts w:hint="eastAsia" w:ascii="仿宋" w:hAnsi="仿宋" w:eastAsia="仿宋"/>
          <w:sz w:val="32"/>
        </w:rPr>
        <w:t>元</w:t>
      </w:r>
      <w:r>
        <w:rPr>
          <w:rFonts w:hint="eastAsia" w:ascii="仿宋" w:hAnsi="仿宋" w:eastAsia="仿宋"/>
          <w:sz w:val="32"/>
          <w:szCs w:val="32"/>
          <w:lang w:val="zh-CN"/>
        </w:rPr>
        <w:t>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</w:rPr>
        <w:t>（3）培训费支出情况：202</w:t>
      </w:r>
      <w:r>
        <w:rPr>
          <w:rFonts w:hint="eastAsia" w:ascii="仿宋" w:hAnsi="仿宋" w:eastAsia="仿宋"/>
          <w:sz w:val="32"/>
          <w:lang w:val="en-US" w:eastAsia="zh-CN"/>
        </w:rPr>
        <w:t>2</w:t>
      </w:r>
      <w:r>
        <w:rPr>
          <w:rFonts w:hint="eastAsia" w:ascii="仿宋" w:hAnsi="仿宋" w:eastAsia="仿宋"/>
          <w:sz w:val="32"/>
        </w:rPr>
        <w:t>年培训费完成</w:t>
      </w:r>
      <w:r>
        <w:rPr>
          <w:rFonts w:hint="eastAsia" w:ascii="仿宋" w:hAnsi="仿宋" w:eastAsia="仿宋"/>
          <w:sz w:val="28"/>
        </w:rPr>
        <w:t>0</w:t>
      </w:r>
      <w:r>
        <w:rPr>
          <w:rFonts w:hint="eastAsia" w:ascii="仿宋" w:hAnsi="仿宋" w:eastAsia="仿宋"/>
          <w:sz w:val="32"/>
        </w:rPr>
        <w:t>元，比上年增0元，增加0</w:t>
      </w:r>
      <w:r>
        <w:rPr>
          <w:rFonts w:hint="eastAsia" w:ascii="仿宋" w:hAnsi="仿宋" w:eastAsia="仿宋"/>
          <w:sz w:val="28"/>
        </w:rPr>
        <w:t>%。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(二)专项支出的管理和使用情况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1、专项资金安排落实、总体投入情况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年，按照本年预算，本级财政安排我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单位协会活动、杂志编印项目专项金额21万元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，这些资金在本年度内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已全部落实到位。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2、专项资金实际使用情况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年我单位项目支出2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万元，其中按部门预算经济分类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商品和服务支出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万元。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3、专项资金管理情况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为规范专项资金管理，我单位出台了一系列管理制度，建立了专项资金管理办法，每笔专项资金严格遵循专款专用、独立核算的管理原则，项目的申报也严格按照省和市财政资金管理的要求进行，专项资金财政拨款到位后及时进行了项目开展和资金投入。目前我单位对专项资金的管理按照项目支出涉及的经济科目规定，根据财务管理办法的相关制度执行。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三、部门专项组织实施情况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(一)专项组织情况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凡涉及重大项目的，我单位都按规定走审批流程。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  <w:t>(二)专项资金管理情况</w:t>
      </w:r>
    </w:p>
    <w:p>
      <w:pPr>
        <w:snapToGrid w:val="0"/>
        <w:spacing w:line="520" w:lineRule="exact"/>
        <w:ind w:firstLine="640" w:firstLineChars="200"/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000000"/>
          <w:kern w:val="0"/>
          <w:sz w:val="32"/>
          <w:szCs w:val="32"/>
        </w:rPr>
        <w:t>为加强专项资金的管理和监督，规范专项资金使用，提高资金使用效率，制定了经费管理制度,制度对专项资金的分配和使用进行了规范，要求专项资金严格按照项目内容使用，做到专款专用，做好检查督促工作，及时纠正资金管理上的不良行为。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四、存在的问题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、绩效评价内容不完善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2、缺乏科学、完善的项目支出绩效评价</w:t>
      </w:r>
    </w:p>
    <w:p>
      <w:pPr>
        <w:snapToGrid w:val="0"/>
        <w:spacing w:line="520" w:lineRule="exac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五、改进措施及有关建议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1、及时与上级部门沟通，确保专项资金及时拨付到位。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2、按照“谁使用、谁申报”的原则，加强资金使用部门绩效评价意识，细化绩效目标，提高绩效评价工作的操作性。</w:t>
      </w:r>
    </w:p>
    <w:p>
      <w:pPr>
        <w:snapToGrid w:val="0"/>
        <w:spacing w:line="52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3、加强对各部门和相关人员在财政资金专项支出绩效管理方面的培训，提升单位专项资金绩效管理水平。</w:t>
      </w:r>
    </w:p>
    <w:p>
      <w:pPr>
        <w:pStyle w:val="2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 xml:space="preserve">    4、在今后的工作中，严格财务管理，建立健全内部控制制度，严格财务计划管理、财务开支审批制度，明确责任、落实责任、追究等措施，使有限的资金发挥出最大的经济效益、社会效益、生态效益。</w:t>
      </w: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snapToGrid w:val="0"/>
        <w:spacing w:line="520" w:lineRule="exac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沅江市文学艺术界联合会</w:t>
      </w:r>
    </w:p>
    <w:p>
      <w:pPr>
        <w:snapToGrid w:val="0"/>
        <w:spacing w:line="520" w:lineRule="exact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E90652"/>
    <w:multiLevelType w:val="multilevel"/>
    <w:tmpl w:val="7AE9065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1NzYxYTQ3N2E0NmFkZTcyNTAyYTcwNThjZTkzMTkifQ=="/>
  </w:docVars>
  <w:rsids>
    <w:rsidRoot w:val="00EE72BC"/>
    <w:rsid w:val="00021C96"/>
    <w:rsid w:val="000454DD"/>
    <w:rsid w:val="00086296"/>
    <w:rsid w:val="00150184"/>
    <w:rsid w:val="002158F0"/>
    <w:rsid w:val="002D440F"/>
    <w:rsid w:val="00301B40"/>
    <w:rsid w:val="0031445A"/>
    <w:rsid w:val="00401066"/>
    <w:rsid w:val="005B0504"/>
    <w:rsid w:val="005C3EF5"/>
    <w:rsid w:val="0062269D"/>
    <w:rsid w:val="00624415"/>
    <w:rsid w:val="006620FA"/>
    <w:rsid w:val="00665353"/>
    <w:rsid w:val="00673CDF"/>
    <w:rsid w:val="006C0ED0"/>
    <w:rsid w:val="00703594"/>
    <w:rsid w:val="00736488"/>
    <w:rsid w:val="0088261F"/>
    <w:rsid w:val="008F3659"/>
    <w:rsid w:val="00955247"/>
    <w:rsid w:val="0096256E"/>
    <w:rsid w:val="009979B1"/>
    <w:rsid w:val="00A51995"/>
    <w:rsid w:val="00A64DAB"/>
    <w:rsid w:val="00AD53C6"/>
    <w:rsid w:val="00B1003B"/>
    <w:rsid w:val="00B9243B"/>
    <w:rsid w:val="00BE60A7"/>
    <w:rsid w:val="00C91D75"/>
    <w:rsid w:val="00CB5DDD"/>
    <w:rsid w:val="00CC07CD"/>
    <w:rsid w:val="00EE72BC"/>
    <w:rsid w:val="00F6714F"/>
    <w:rsid w:val="00FA5C8D"/>
    <w:rsid w:val="2D4B3D7B"/>
    <w:rsid w:val="54355EB3"/>
    <w:rsid w:val="55E03315"/>
    <w:rsid w:val="687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character" w:customStyle="1" w:styleId="6">
    <w:name w:val="标题 1 字符"/>
    <w:basedOn w:val="5"/>
    <w:link w:val="3"/>
    <w:uiPriority w:val="9"/>
    <w:rPr>
      <w:b/>
      <w:bCs/>
      <w:kern w:val="44"/>
      <w:sz w:val="44"/>
      <w:szCs w:val="4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A276-9268-4093-A0DE-19F7F243B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1838</Words>
  <Characters>1939</Characters>
  <Lines>20</Lines>
  <Paragraphs>5</Paragraphs>
  <TotalTime>7</TotalTime>
  <ScaleCrop>false</ScaleCrop>
  <LinksUpToDate>false</LinksUpToDate>
  <CharactersWithSpaces>2011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2022-08-01T06:57:00Z</dcterms:created>
  <dc:creator>admin</dc:creator>
  <cp:lastModifiedBy>孙泽宇</cp:lastModifiedBy>
  <cp:lastPrinted>2022-08-08T01:06:00Z</cp:lastPrinted>
  <dcterms:modified xsi:type="dcterms:W3CDTF">2023-11-09T02:15:03Z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640B8CF026344511B2D926026599E50C_13</vt:lpwstr>
  </property>
</Properties>
</file>