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沅江市文学艺术界联合会202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32"/>
          <w:szCs w:val="32"/>
        </w:rPr>
        <w:t>年度项目支出绩效自评报告</w:t>
      </w:r>
    </w:p>
    <w:p>
      <w:pPr>
        <w:jc w:val="center"/>
        <w:rPr>
          <w:rFonts w:ascii="方正小标宋简体" w:hAnsi="黑体" w:eastAsia="方正小标宋简体"/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项目概况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（一）项目单位基本情况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沅江市文学艺术界联合会为市级财政一级预算单位，所属事业单位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个，二级机构0个。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截止202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年12月，我单位纳入部门决算编制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人。实有在职人员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人，离退休人员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。文联其主要工作职责是贯彻落实党的文艺方针，组织、引导文艺工作者学习党的文艺理论；对全市文艺家协会进行指导、协调、联络、服务工作，组织文艺工作者开展文艺活动；发现和培养文艺人才；表彰、奖励优秀工作者和优秀作品；主办文艺期刊；开展文学艺术领域的学术研讨与交流；维护文艺工作者和文艺团体的合法权益。</w:t>
      </w:r>
    </w:p>
    <w:p>
      <w:pPr>
        <w:snapToGrid w:val="0"/>
        <w:spacing w:line="520" w:lineRule="exact"/>
        <w:rPr>
          <w:rFonts w:ascii="仿宋" w:hAnsi="仿宋" w:eastAsia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>（二）项目基本情况简介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该专项支出目的在于组织协会开展各类文艺活动，编印《南洞庭》杂志，奖励和支持文艺作品和文艺人才，促进沅江文艺事业繁荣发展。我单位安排每年编印杂志4期合计1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万元，下属十一个协会每个协会1万元活动经费合计1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pStyle w:val="4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hAnsi="仿宋" w:eastAsia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>项目资金使用及管理情况</w:t>
      </w:r>
    </w:p>
    <w:p>
      <w:pPr>
        <w:spacing w:line="520" w:lineRule="atLeast"/>
        <w:jc w:val="left"/>
        <w:rPr>
          <w:rFonts w:ascii="仿宋" w:hAnsi="仿宋" w:eastAsia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>（一）项目资金使用情况分析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年，本级财政安排的2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万元已全部到位并投入使用。</w:t>
      </w:r>
    </w:p>
    <w:p>
      <w:pPr>
        <w:spacing w:line="520" w:lineRule="atLeast"/>
        <w:jc w:val="left"/>
        <w:rPr>
          <w:rFonts w:ascii="仿宋" w:hAnsi="仿宋" w:eastAsia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>（二）项目资金管理情况分析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为加强专项资金的管理和监督，规范专项资金使用，提高资金使用效率，制定了经费管理制度,制度对专项资金的分配和使用进行了规范，要求专项资金严格按照项目内容使用，做到专款专用，同时做好检查督促工作，及时纠正资金管理上的不良行为。</w:t>
      </w:r>
    </w:p>
    <w:p>
      <w:pPr>
        <w:pStyle w:val="4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hAnsi="仿宋" w:eastAsia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>项目绩效情况</w:t>
      </w:r>
    </w:p>
    <w:p>
      <w:pPr>
        <w:pStyle w:val="4"/>
        <w:numPr>
          <w:ilvl w:val="1"/>
          <w:numId w:val="1"/>
        </w:numPr>
        <w:spacing w:line="520" w:lineRule="atLeast"/>
        <w:ind w:firstLineChars="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产出指标完成情况分析</w:t>
      </w:r>
    </w:p>
    <w:p>
      <w:pPr>
        <w:spacing w:line="520" w:lineRule="atLeast"/>
        <w:ind w:firstLine="320" w:firstLineChars="1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（1）数量指标：每年编印《南洞庭》杂志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4期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，每期1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000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本。</w:t>
      </w:r>
    </w:p>
    <w:p>
      <w:pPr>
        <w:spacing w:line="520" w:lineRule="atLeast"/>
        <w:ind w:firstLine="320" w:firstLineChars="1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）质量指标：每季度1期按质按量完成。</w:t>
      </w:r>
    </w:p>
    <w:p>
      <w:pPr>
        <w:pStyle w:val="4"/>
        <w:numPr>
          <w:ilvl w:val="1"/>
          <w:numId w:val="1"/>
        </w:numPr>
        <w:spacing w:line="520" w:lineRule="atLeast"/>
        <w:ind w:firstLineChars="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效益指标完成情况分析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社会效益：丰富群众文艺生活，繁荣文艺事业　</w:t>
      </w:r>
    </w:p>
    <w:p>
      <w:pPr>
        <w:pStyle w:val="4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hAnsi="仿宋" w:eastAsia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>存在的问题和有关建议</w:t>
      </w:r>
    </w:p>
    <w:p>
      <w:pPr>
        <w:pStyle w:val="4"/>
        <w:numPr>
          <w:ilvl w:val="0"/>
          <w:numId w:val="2"/>
        </w:numPr>
        <w:spacing w:line="520" w:lineRule="atLeast"/>
        <w:ind w:firstLineChars="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与协会之间的联系有待加强，应多开展文学艺术领域的学术研讨与交流。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《南洞庭》期刊创新力度不够。应多收集优秀作品，打造文艺期刊，奖励和支持文艺作品和文艺人才，促进沅江文艺事业繁荣发展。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ind w:firstLine="4160" w:firstLineChars="13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沅江市文学艺术界联合会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132F2"/>
    <w:multiLevelType w:val="multilevel"/>
    <w:tmpl w:val="17F132F2"/>
    <w:lvl w:ilvl="0" w:tentative="0">
      <w:start w:val="1"/>
      <w:numFmt w:val="japaneseCounting"/>
      <w:lvlText w:val="第%1，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176216"/>
    <w:multiLevelType w:val="multilevel"/>
    <w:tmpl w:val="5E17621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zYxYTQ3N2E0NmFkZTcyNTAyYTcwNThjZTkzMTkifQ=="/>
  </w:docVars>
  <w:rsids>
    <w:rsidRoot w:val="00261AF0"/>
    <w:rsid w:val="00261AF0"/>
    <w:rsid w:val="004304B8"/>
    <w:rsid w:val="00C91933"/>
    <w:rsid w:val="02753E85"/>
    <w:rsid w:val="0BA568BF"/>
    <w:rsid w:val="172F064F"/>
    <w:rsid w:val="18E81526"/>
    <w:rsid w:val="1B3E5305"/>
    <w:rsid w:val="1BB966C7"/>
    <w:rsid w:val="278E13C2"/>
    <w:rsid w:val="2BC2627A"/>
    <w:rsid w:val="2E150147"/>
    <w:rsid w:val="43996CCD"/>
    <w:rsid w:val="487D6BBD"/>
    <w:rsid w:val="488F6E02"/>
    <w:rsid w:val="4D206034"/>
    <w:rsid w:val="4D225F85"/>
    <w:rsid w:val="54CA7340"/>
    <w:rsid w:val="5AE900E2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785</Characters>
  <Lines>5</Lines>
  <Paragraphs>1</Paragraphs>
  <TotalTime>16</TotalTime>
  <ScaleCrop>false</ScaleCrop>
  <LinksUpToDate>false</LinksUpToDate>
  <CharactersWithSpaces>816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2022-09-05T01:08:00Z</dcterms:created>
  <dc:creator>admin</dc:creator>
  <cp:lastModifiedBy>孙泽宇</cp:lastModifiedBy>
  <dcterms:modified xsi:type="dcterms:W3CDTF">2023-11-09T02:14:56Z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CB898489574749E6945EBBAB21E5240B_13</vt:lpwstr>
  </property>
</Properties>
</file>