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b w:val="0"/>
          <w:bCs w:val="0"/>
          <w:i w:val="0"/>
          <w:iCs w:val="0"/>
          <w:caps w:val="0"/>
          <w:color w:val="000000" w:themeColor="text1"/>
          <w:spacing w:val="0"/>
          <w:sz w:val="48"/>
          <w:szCs w:val="48"/>
          <w:shd w:val="clear" w:fill="FFFFFF"/>
        </w:rPr>
      </w:pPr>
      <w:bookmarkStart w:id="0" w:name="_GoBack"/>
      <w:bookmarkEnd w:id="0"/>
      <w:r>
        <w:rPr>
          <w:rFonts w:hint="eastAsia" w:ascii="仿宋" w:hAnsi="仿宋" w:eastAsia="仿宋" w:cs="仿宋"/>
          <w:b w:val="0"/>
          <w:bCs w:val="0"/>
          <w:i w:val="0"/>
          <w:iCs w:val="0"/>
          <w:caps w:val="0"/>
          <w:color w:val="000000" w:themeColor="text1"/>
          <w:spacing w:val="0"/>
          <w:sz w:val="48"/>
          <w:szCs w:val="48"/>
          <w:shd w:val="clear" w:fill="FFFFFF"/>
          <w:lang w:val="en-US" w:eastAsia="zh-CN"/>
        </w:rPr>
        <w:t xml:space="preserve">                                                                                                                                                                                                                                                                                                                                                                                                                                                                                                                                                                                                                                                                                                                                                                                                                                                                                                                                                                                                                                                                                                                                                                                                                                                                                                                                                                                                                                                                                                                                                                                                                                                                                                                                                                                                                                                                                                                                                                                                          </w:t>
      </w:r>
      <w:r>
        <w:rPr>
          <w:rFonts w:hint="eastAsia" w:ascii="仿宋" w:hAnsi="仿宋" w:eastAsia="仿宋" w:cs="仿宋"/>
          <w:b w:val="0"/>
          <w:bCs w:val="0"/>
          <w:i w:val="0"/>
          <w:iCs w:val="0"/>
          <w:caps w:val="0"/>
          <w:color w:val="000000" w:themeColor="text1"/>
          <w:spacing w:val="0"/>
          <w:sz w:val="48"/>
          <w:szCs w:val="48"/>
          <w:shd w:val="clear" w:fill="FFFFFF"/>
        </w:rPr>
        <w:t>沅江市水</w:t>
      </w:r>
      <w:r>
        <w:rPr>
          <w:rFonts w:hint="eastAsia" w:ascii="仿宋" w:hAnsi="仿宋" w:eastAsia="仿宋" w:cs="仿宋"/>
          <w:b w:val="0"/>
          <w:bCs w:val="0"/>
          <w:i w:val="0"/>
          <w:iCs w:val="0"/>
          <w:caps w:val="0"/>
          <w:color w:val="000000" w:themeColor="text1"/>
          <w:spacing w:val="0"/>
          <w:sz w:val="48"/>
          <w:szCs w:val="48"/>
          <w:shd w:val="clear" w:fill="FFFFFF"/>
          <w:lang w:eastAsia="zh-CN"/>
        </w:rPr>
        <w:t>利</w:t>
      </w:r>
      <w:r>
        <w:rPr>
          <w:rFonts w:hint="eastAsia" w:ascii="仿宋" w:hAnsi="仿宋" w:eastAsia="仿宋" w:cs="仿宋"/>
          <w:b w:val="0"/>
          <w:bCs w:val="0"/>
          <w:i w:val="0"/>
          <w:iCs w:val="0"/>
          <w:caps w:val="0"/>
          <w:color w:val="000000" w:themeColor="text1"/>
          <w:spacing w:val="0"/>
          <w:sz w:val="48"/>
          <w:szCs w:val="48"/>
          <w:shd w:val="clear" w:fill="FFFFFF"/>
        </w:rPr>
        <w:t>局20</w:t>
      </w:r>
      <w:r>
        <w:rPr>
          <w:rFonts w:hint="eastAsia" w:ascii="仿宋" w:hAnsi="仿宋" w:eastAsia="仿宋" w:cs="仿宋"/>
          <w:b w:val="0"/>
          <w:bCs w:val="0"/>
          <w:i w:val="0"/>
          <w:iCs w:val="0"/>
          <w:caps w:val="0"/>
          <w:color w:val="000000" w:themeColor="text1"/>
          <w:spacing w:val="0"/>
          <w:sz w:val="48"/>
          <w:szCs w:val="48"/>
          <w:shd w:val="clear" w:fill="FFFFFF"/>
          <w:lang w:val="en-US" w:eastAsia="zh-CN"/>
        </w:rPr>
        <w:t>22</w:t>
      </w:r>
      <w:r>
        <w:rPr>
          <w:rFonts w:hint="eastAsia" w:ascii="仿宋" w:hAnsi="仿宋" w:eastAsia="仿宋" w:cs="仿宋"/>
          <w:b w:val="0"/>
          <w:bCs w:val="0"/>
          <w:i w:val="0"/>
          <w:iCs w:val="0"/>
          <w:caps w:val="0"/>
          <w:color w:val="000000" w:themeColor="text1"/>
          <w:spacing w:val="0"/>
          <w:sz w:val="48"/>
          <w:szCs w:val="48"/>
          <w:shd w:val="clear" w:fill="FFFFFF"/>
        </w:rPr>
        <w:t>年度部门整体支出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b w:val="0"/>
          <w:bCs w:val="0"/>
          <w:i w:val="0"/>
          <w:iCs w:val="0"/>
          <w:caps w:val="0"/>
          <w:color w:val="000000" w:themeColor="text1"/>
          <w:spacing w:val="0"/>
          <w:sz w:val="48"/>
          <w:szCs w:val="48"/>
        </w:rPr>
      </w:pPr>
      <w:r>
        <w:rPr>
          <w:rFonts w:hint="eastAsia" w:ascii="仿宋" w:hAnsi="仿宋" w:eastAsia="仿宋" w:cs="仿宋"/>
          <w:b w:val="0"/>
          <w:bCs w:val="0"/>
          <w:i w:val="0"/>
          <w:iCs w:val="0"/>
          <w:caps w:val="0"/>
          <w:color w:val="000000" w:themeColor="text1"/>
          <w:spacing w:val="0"/>
          <w:sz w:val="48"/>
          <w:szCs w:val="48"/>
          <w:shd w:val="clear" w:fill="FFFFFF"/>
        </w:rPr>
        <w:t>绩效评价报告</w:t>
      </w:r>
    </w:p>
    <w:p>
      <w:pPr>
        <w:pStyle w:val="5"/>
        <w:shd w:val="clear" w:color="auto" w:fill="FFFFFF"/>
        <w:spacing w:before="0" w:beforeAutospacing="0" w:after="0" w:afterAutospacing="0" w:line="420" w:lineRule="atLeast"/>
        <w:rPr>
          <w:rFonts w:ascii="Helvetica" w:hAnsi="Helvetica" w:cs="Helvetica"/>
          <w:color w:val="000000" w:themeColor="text1"/>
        </w:rPr>
      </w:pPr>
      <w:r>
        <w:rPr>
          <w:rStyle w:val="8"/>
          <w:rFonts w:hint="eastAsia" w:cs="Helvetica"/>
          <w:b w:val="0"/>
          <w:bCs w:val="0"/>
          <w:color w:val="000000" w:themeColor="text1"/>
          <w:sz w:val="32"/>
          <w:szCs w:val="32"/>
        </w:rPr>
        <w:t>一、</w:t>
      </w:r>
      <w:r>
        <w:rPr>
          <w:rStyle w:val="8"/>
          <w:rFonts w:hint="eastAsia" w:cs="Helvetica"/>
          <w:b w:val="0"/>
          <w:bCs w:val="0"/>
          <w:color w:val="000000" w:themeColor="text1"/>
          <w:sz w:val="32"/>
          <w:szCs w:val="32"/>
          <w:lang w:eastAsia="zh-CN"/>
        </w:rPr>
        <w:t>部门基本情况</w:t>
      </w:r>
      <w:r>
        <w:rPr>
          <w:rStyle w:val="8"/>
          <w:rFonts w:hint="eastAsia" w:cs="Helvetica"/>
          <w:b w:val="0"/>
          <w:bCs w:val="0"/>
          <w:color w:val="000000" w:themeColor="text1"/>
        </w:rPr>
        <w:t> </w:t>
      </w:r>
    </w:p>
    <w:p>
      <w:pPr>
        <w:widowControl/>
        <w:numPr>
          <w:ilvl w:val="0"/>
          <w:numId w:val="0"/>
        </w:numPr>
        <w:spacing w:line="520" w:lineRule="atLeast"/>
        <w:ind w:firstLine="640" w:firstLineChars="200"/>
        <w:jc w:val="left"/>
        <w:rPr>
          <w:rStyle w:val="8"/>
          <w:rFonts w:hint="eastAsia" w:ascii="仿宋_GB2312" w:hAnsi="Helvetica" w:eastAsia="仿宋_GB2312" w:cs="Helvetica"/>
          <w:b w:val="0"/>
          <w:bCs w:val="0"/>
          <w:color w:val="000000" w:themeColor="text1"/>
          <w:sz w:val="32"/>
          <w:szCs w:val="32"/>
          <w:lang w:eastAsia="zh-CN"/>
        </w:rPr>
      </w:pPr>
      <w:r>
        <w:rPr>
          <w:rStyle w:val="8"/>
          <w:rFonts w:hint="eastAsia" w:ascii="仿宋_GB2312" w:hAnsi="Helvetica" w:eastAsia="仿宋_GB2312" w:cs="Helvetica"/>
          <w:b w:val="0"/>
          <w:bCs w:val="0"/>
          <w:color w:val="000000" w:themeColor="text1"/>
          <w:sz w:val="32"/>
          <w:szCs w:val="32"/>
        </w:rPr>
        <w:t>（一）</w:t>
      </w:r>
      <w:r>
        <w:rPr>
          <w:rStyle w:val="8"/>
          <w:rFonts w:hint="eastAsia" w:ascii="仿宋_GB2312" w:hAnsi="Helvetica" w:eastAsia="仿宋_GB2312" w:cs="Helvetica"/>
          <w:b w:val="0"/>
          <w:bCs w:val="0"/>
          <w:color w:val="000000" w:themeColor="text1"/>
          <w:sz w:val="32"/>
          <w:szCs w:val="32"/>
          <w:lang w:eastAsia="zh-CN"/>
        </w:rPr>
        <w:t>机构设置情况</w:t>
      </w:r>
      <w:r>
        <w:rPr>
          <w:rStyle w:val="8"/>
          <w:rFonts w:hint="eastAsia" w:ascii="仿宋_GB2312" w:hAnsi="Helvetica" w:eastAsia="仿宋_GB2312" w:cs="Helvetica"/>
          <w:b w:val="0"/>
          <w:bCs w:val="0"/>
          <w:color w:val="000000" w:themeColor="text1"/>
          <w:sz w:val="32"/>
          <w:szCs w:val="32"/>
        </w:rPr>
        <w:t>。沅江市</w:t>
      </w:r>
      <w:r>
        <w:rPr>
          <w:rStyle w:val="8"/>
          <w:rFonts w:hint="eastAsia" w:ascii="仿宋_GB2312" w:hAnsi="Helvetica" w:eastAsia="仿宋_GB2312" w:cs="Helvetica"/>
          <w:b w:val="0"/>
          <w:bCs w:val="0"/>
          <w:color w:val="000000" w:themeColor="text1"/>
          <w:sz w:val="32"/>
          <w:szCs w:val="32"/>
          <w:lang w:eastAsia="zh-CN"/>
        </w:rPr>
        <w:t>水利局</w:t>
      </w:r>
      <w:r>
        <w:rPr>
          <w:rStyle w:val="8"/>
          <w:rFonts w:hint="eastAsia" w:ascii="仿宋_GB2312" w:hAnsi="Helvetica" w:eastAsia="仿宋_GB2312" w:cs="Helvetica"/>
          <w:b w:val="0"/>
          <w:bCs w:val="0"/>
          <w:color w:val="000000" w:themeColor="text1"/>
          <w:sz w:val="32"/>
          <w:szCs w:val="32"/>
        </w:rPr>
        <w:t>是</w:t>
      </w:r>
      <w:r>
        <w:rPr>
          <w:rStyle w:val="8"/>
          <w:rFonts w:hint="eastAsia" w:ascii="仿宋_GB2312" w:hAnsi="Helvetica" w:eastAsia="仿宋_GB2312" w:cs="Helvetica"/>
          <w:b w:val="0"/>
          <w:bCs w:val="0"/>
          <w:color w:val="000000" w:themeColor="text1"/>
          <w:sz w:val="32"/>
          <w:szCs w:val="32"/>
          <w:lang w:eastAsia="zh-CN"/>
        </w:rPr>
        <w:t>负责保障</w:t>
      </w:r>
      <w:r>
        <w:rPr>
          <w:rStyle w:val="8"/>
          <w:rFonts w:hint="eastAsia" w:ascii="仿宋_GB2312" w:hAnsi="Helvetica" w:eastAsia="仿宋_GB2312" w:cs="Helvetica"/>
          <w:b w:val="0"/>
          <w:bCs w:val="0"/>
          <w:color w:val="000000" w:themeColor="text1"/>
          <w:sz w:val="32"/>
          <w:szCs w:val="32"/>
        </w:rPr>
        <w:t>全市水资源</w:t>
      </w:r>
      <w:r>
        <w:rPr>
          <w:rStyle w:val="8"/>
          <w:rFonts w:hint="eastAsia" w:ascii="仿宋_GB2312" w:hAnsi="Helvetica" w:eastAsia="仿宋_GB2312" w:cs="Helvetica"/>
          <w:b w:val="0"/>
          <w:bCs w:val="0"/>
          <w:color w:val="000000" w:themeColor="text1"/>
          <w:sz w:val="32"/>
          <w:szCs w:val="32"/>
          <w:lang w:eastAsia="zh-CN"/>
        </w:rPr>
        <w:t>的合理开发利用</w:t>
      </w:r>
      <w:r>
        <w:rPr>
          <w:rStyle w:val="8"/>
          <w:rFonts w:hint="eastAsia" w:ascii="仿宋_GB2312" w:hAnsi="Helvetica" w:eastAsia="仿宋_GB2312" w:cs="Helvetica"/>
          <w:b w:val="0"/>
          <w:bCs w:val="0"/>
          <w:color w:val="000000" w:themeColor="text1"/>
          <w:sz w:val="32"/>
          <w:szCs w:val="32"/>
        </w:rPr>
        <w:t>、水利</w:t>
      </w:r>
      <w:r>
        <w:rPr>
          <w:rStyle w:val="8"/>
          <w:rFonts w:hint="eastAsia" w:ascii="仿宋_GB2312" w:hAnsi="Helvetica" w:eastAsia="仿宋_GB2312" w:cs="Helvetica"/>
          <w:b w:val="0"/>
          <w:bCs w:val="0"/>
          <w:color w:val="000000" w:themeColor="text1"/>
          <w:sz w:val="32"/>
          <w:szCs w:val="32"/>
          <w:lang w:eastAsia="zh-CN"/>
        </w:rPr>
        <w:t>工程</w:t>
      </w:r>
      <w:r>
        <w:rPr>
          <w:rStyle w:val="8"/>
          <w:rFonts w:hint="eastAsia" w:ascii="仿宋_GB2312" w:hAnsi="Helvetica" w:eastAsia="仿宋_GB2312" w:cs="Helvetica"/>
          <w:b w:val="0"/>
          <w:bCs w:val="0"/>
          <w:color w:val="000000" w:themeColor="text1"/>
          <w:sz w:val="32"/>
          <w:szCs w:val="32"/>
        </w:rPr>
        <w:t>建设管理、防汛抗旱的水行政主管部门，是《水法》、《防洪法》、《水土保持法》等涉水法律的执法主体，有二级基层水管站14个</w:t>
      </w:r>
      <w:r>
        <w:rPr>
          <w:rStyle w:val="8"/>
          <w:rFonts w:hint="eastAsia" w:ascii="仿宋_GB2312" w:hAnsi="Helvetica" w:eastAsia="仿宋_GB2312" w:cs="Helvetica"/>
          <w:b w:val="0"/>
          <w:bCs w:val="0"/>
          <w:color w:val="000000" w:themeColor="text1"/>
          <w:sz w:val="32"/>
          <w:szCs w:val="32"/>
          <w:lang w:val="en-US" w:eastAsia="zh-CN"/>
        </w:rPr>
        <w:t>(其中12个因改革归属于其所在镇街道,但其财务实行五年过渡期,由市水利局实行综合预算管理)</w:t>
      </w:r>
      <w:r>
        <w:rPr>
          <w:rStyle w:val="8"/>
          <w:rFonts w:hint="eastAsia" w:ascii="仿宋_GB2312" w:hAnsi="Helvetica" w:eastAsia="仿宋_GB2312" w:cs="Helvetica"/>
          <w:b w:val="0"/>
          <w:bCs w:val="0"/>
          <w:color w:val="000000" w:themeColor="text1"/>
          <w:sz w:val="32"/>
          <w:szCs w:val="32"/>
        </w:rPr>
        <w:t>、局直属</w:t>
      </w:r>
      <w:r>
        <w:rPr>
          <w:rStyle w:val="8"/>
          <w:rFonts w:hint="eastAsia" w:ascii="仿宋_GB2312" w:hAnsi="Helvetica" w:eastAsia="仿宋_GB2312" w:cs="Helvetica"/>
          <w:b w:val="0"/>
          <w:bCs w:val="0"/>
          <w:color w:val="000000" w:themeColor="text1"/>
          <w:sz w:val="32"/>
          <w:szCs w:val="32"/>
          <w:lang w:eastAsia="zh-CN"/>
        </w:rPr>
        <w:t>独立二级事业机构</w:t>
      </w:r>
      <w:r>
        <w:rPr>
          <w:rStyle w:val="8"/>
          <w:rFonts w:hint="eastAsia" w:ascii="仿宋_GB2312" w:hAnsi="Helvetica" w:eastAsia="仿宋_GB2312" w:cs="Helvetica"/>
          <w:b w:val="0"/>
          <w:bCs w:val="0"/>
          <w:color w:val="000000" w:themeColor="text1"/>
          <w:sz w:val="32"/>
          <w:szCs w:val="32"/>
          <w:lang w:val="en-US" w:eastAsia="zh-CN"/>
        </w:rPr>
        <w:t>4</w:t>
      </w:r>
      <w:r>
        <w:rPr>
          <w:rStyle w:val="8"/>
          <w:rFonts w:hint="eastAsia" w:ascii="仿宋_GB2312" w:hAnsi="Helvetica" w:eastAsia="仿宋_GB2312" w:cs="Helvetica"/>
          <w:b w:val="0"/>
          <w:bCs w:val="0"/>
          <w:color w:val="000000" w:themeColor="text1"/>
          <w:sz w:val="32"/>
          <w:szCs w:val="32"/>
        </w:rPr>
        <w:t>个</w:t>
      </w:r>
      <w:r>
        <w:rPr>
          <w:rStyle w:val="8"/>
          <w:rFonts w:hint="eastAsia" w:ascii="仿宋_GB2312" w:hAnsi="Helvetica" w:eastAsia="仿宋_GB2312" w:cs="Helvetica"/>
          <w:b w:val="0"/>
          <w:bCs w:val="0"/>
          <w:color w:val="000000" w:themeColor="text1"/>
          <w:sz w:val="32"/>
          <w:szCs w:val="32"/>
          <w:lang w:val="en-US" w:eastAsia="zh-CN"/>
        </w:rPr>
        <w:t>,</w:t>
      </w:r>
      <w:r>
        <w:rPr>
          <w:rStyle w:val="8"/>
          <w:rFonts w:hint="eastAsia" w:ascii="仿宋_GB2312" w:hAnsi="Helvetica" w:eastAsia="仿宋_GB2312" w:cs="Helvetica"/>
          <w:b w:val="0"/>
          <w:bCs w:val="0"/>
          <w:color w:val="000000" w:themeColor="text1"/>
          <w:sz w:val="32"/>
          <w:szCs w:val="32"/>
        </w:rPr>
        <w:t>局机关下设行政</w:t>
      </w:r>
      <w:r>
        <w:rPr>
          <w:rStyle w:val="8"/>
          <w:rFonts w:hint="eastAsia" w:ascii="仿宋_GB2312" w:hAnsi="Helvetica" w:eastAsia="仿宋_GB2312" w:cs="Helvetica"/>
          <w:b w:val="0"/>
          <w:bCs w:val="0"/>
          <w:color w:val="000000" w:themeColor="text1"/>
          <w:sz w:val="32"/>
          <w:szCs w:val="32"/>
          <w:lang w:eastAsia="zh-CN"/>
        </w:rPr>
        <w:t>股</w:t>
      </w:r>
      <w:r>
        <w:rPr>
          <w:rStyle w:val="8"/>
          <w:rFonts w:hint="eastAsia" w:ascii="仿宋_GB2312" w:hAnsi="Helvetica" w:eastAsia="仿宋_GB2312" w:cs="Helvetica"/>
          <w:b w:val="0"/>
          <w:bCs w:val="0"/>
          <w:color w:val="000000" w:themeColor="text1"/>
          <w:sz w:val="32"/>
          <w:szCs w:val="32"/>
        </w:rPr>
        <w:t>室</w:t>
      </w:r>
      <w:r>
        <w:rPr>
          <w:rStyle w:val="8"/>
          <w:rFonts w:hint="eastAsia" w:ascii="仿宋_GB2312" w:hAnsi="Helvetica" w:eastAsia="仿宋_GB2312" w:cs="Helvetica"/>
          <w:b w:val="0"/>
          <w:bCs w:val="0"/>
          <w:color w:val="000000" w:themeColor="text1"/>
          <w:sz w:val="32"/>
          <w:szCs w:val="32"/>
          <w:lang w:val="en-US" w:eastAsia="zh-CN"/>
        </w:rPr>
        <w:t>8</w:t>
      </w:r>
      <w:r>
        <w:rPr>
          <w:rStyle w:val="8"/>
          <w:rFonts w:hint="eastAsia" w:ascii="仿宋_GB2312" w:hAnsi="Helvetica" w:eastAsia="仿宋_GB2312" w:cs="Helvetica"/>
          <w:b w:val="0"/>
          <w:bCs w:val="0"/>
          <w:color w:val="000000" w:themeColor="text1"/>
          <w:sz w:val="32"/>
          <w:szCs w:val="32"/>
        </w:rPr>
        <w:t>个</w:t>
      </w:r>
      <w:r>
        <w:rPr>
          <w:rStyle w:val="8"/>
          <w:rFonts w:hint="eastAsia" w:ascii="仿宋_GB2312" w:hAnsi="Helvetica" w:eastAsia="仿宋_GB2312" w:cs="Helvetica"/>
          <w:b w:val="0"/>
          <w:bCs w:val="0"/>
          <w:color w:val="000000" w:themeColor="text1"/>
          <w:sz w:val="32"/>
          <w:szCs w:val="32"/>
          <w:lang w:eastAsia="zh-CN"/>
        </w:rPr>
        <w:t>。</w:t>
      </w:r>
    </w:p>
    <w:p>
      <w:pPr>
        <w:widowControl/>
        <w:numPr>
          <w:ilvl w:val="0"/>
          <w:numId w:val="0"/>
        </w:numPr>
        <w:spacing w:line="520" w:lineRule="atLeast"/>
        <w:ind w:firstLine="640" w:firstLineChars="200"/>
        <w:jc w:val="left"/>
        <w:rPr>
          <w:rFonts w:hint="eastAsia" w:ascii="仿宋" w:hAnsi="仿宋" w:eastAsia="仿宋"/>
          <w:color w:val="000000" w:themeColor="text1"/>
          <w:sz w:val="32"/>
          <w:szCs w:val="32"/>
          <w:shd w:val="clear" w:color="auto" w:fill="FFFFFF"/>
        </w:rPr>
      </w:pPr>
      <w:r>
        <w:rPr>
          <w:rStyle w:val="8"/>
          <w:rFonts w:hint="eastAsia" w:ascii="仿宋_GB2312" w:hAnsi="Helvetica" w:eastAsia="仿宋_GB2312" w:cs="Helvetica"/>
          <w:b w:val="0"/>
          <w:bCs w:val="0"/>
          <w:color w:val="000000" w:themeColor="text1"/>
          <w:sz w:val="32"/>
          <w:szCs w:val="32"/>
        </w:rPr>
        <w:t>（</w:t>
      </w:r>
      <w:r>
        <w:rPr>
          <w:rStyle w:val="8"/>
          <w:rFonts w:hint="eastAsia" w:ascii="仿宋_GB2312" w:hAnsi="Helvetica" w:eastAsia="仿宋_GB2312" w:cs="Helvetica"/>
          <w:b w:val="0"/>
          <w:bCs w:val="0"/>
          <w:color w:val="000000" w:themeColor="text1"/>
          <w:sz w:val="32"/>
          <w:szCs w:val="32"/>
          <w:lang w:eastAsia="zh-CN"/>
        </w:rPr>
        <w:t>二</w:t>
      </w:r>
      <w:r>
        <w:rPr>
          <w:rStyle w:val="8"/>
          <w:rFonts w:hint="eastAsia" w:ascii="仿宋_GB2312" w:hAnsi="Helvetica" w:eastAsia="仿宋_GB2312" w:cs="Helvetica"/>
          <w:b w:val="0"/>
          <w:bCs w:val="0"/>
          <w:color w:val="000000" w:themeColor="text1"/>
          <w:sz w:val="32"/>
          <w:szCs w:val="32"/>
        </w:rPr>
        <w:t>）</w:t>
      </w:r>
      <w:r>
        <w:rPr>
          <w:rStyle w:val="8"/>
          <w:rFonts w:hint="eastAsia" w:ascii="仿宋_GB2312" w:hAnsi="Helvetica" w:eastAsia="仿宋_GB2312" w:cs="Helvetica"/>
          <w:b w:val="0"/>
          <w:bCs w:val="0"/>
          <w:color w:val="000000" w:themeColor="text1"/>
          <w:sz w:val="32"/>
          <w:szCs w:val="32"/>
          <w:lang w:eastAsia="zh-CN"/>
        </w:rPr>
        <w:t>人员情况。</w:t>
      </w:r>
      <w:r>
        <w:rPr>
          <w:rFonts w:hint="eastAsia" w:ascii="仿宋" w:hAnsi="仿宋" w:eastAsia="仿宋"/>
          <w:color w:val="000000" w:themeColor="text1"/>
          <w:sz w:val="32"/>
          <w:szCs w:val="32"/>
          <w:shd w:val="clear" w:color="auto" w:fill="FFFFFF"/>
        </w:rPr>
        <w:t>截止</w:t>
      </w:r>
      <w:r>
        <w:rPr>
          <w:rFonts w:hint="eastAsia" w:ascii="仿宋" w:hAnsi="仿宋" w:eastAsia="仿宋"/>
          <w:color w:val="000000" w:themeColor="text1"/>
          <w:sz w:val="32"/>
          <w:szCs w:val="32"/>
          <w:shd w:val="clear" w:color="auto" w:fill="FFFFFF"/>
          <w:lang w:eastAsia="zh-CN"/>
        </w:rPr>
        <w:t>202</w:t>
      </w:r>
      <w:r>
        <w:rPr>
          <w:rFonts w:hint="eastAsia" w:ascii="仿宋" w:hAnsi="仿宋" w:eastAsia="仿宋"/>
          <w:color w:val="000000" w:themeColor="text1"/>
          <w:sz w:val="32"/>
          <w:szCs w:val="32"/>
          <w:shd w:val="clear" w:color="auto" w:fill="FFFFFF"/>
          <w:lang w:val="en-US" w:eastAsia="zh-CN"/>
        </w:rPr>
        <w:t>2</w:t>
      </w:r>
      <w:r>
        <w:rPr>
          <w:rFonts w:hint="eastAsia" w:ascii="仿宋" w:hAnsi="仿宋" w:eastAsia="仿宋"/>
          <w:color w:val="000000" w:themeColor="text1"/>
          <w:sz w:val="32"/>
          <w:szCs w:val="32"/>
          <w:shd w:val="clear" w:color="auto" w:fill="FFFFFF"/>
        </w:rPr>
        <w:t>年</w:t>
      </w:r>
      <w:r>
        <w:rPr>
          <w:rFonts w:hint="eastAsia" w:ascii="仿宋" w:hAnsi="仿宋" w:eastAsia="仿宋"/>
          <w:color w:val="000000" w:themeColor="text1"/>
          <w:sz w:val="32"/>
          <w:szCs w:val="32"/>
          <w:shd w:val="clear" w:color="auto" w:fill="FFFFFF"/>
          <w:lang w:val="en-US" w:eastAsia="zh-CN"/>
        </w:rPr>
        <w:t>12</w:t>
      </w:r>
      <w:r>
        <w:rPr>
          <w:rFonts w:hint="eastAsia" w:ascii="仿宋" w:hAnsi="仿宋" w:eastAsia="仿宋"/>
          <w:color w:val="000000" w:themeColor="text1"/>
          <w:sz w:val="32"/>
          <w:szCs w:val="32"/>
          <w:shd w:val="clear" w:color="auto" w:fill="FFFFFF"/>
        </w:rPr>
        <w:t>月（预算编制时间），</w:t>
      </w:r>
      <w:r>
        <w:rPr>
          <w:rStyle w:val="8"/>
          <w:rFonts w:hint="eastAsia" w:ascii="仿宋_GB2312" w:hAnsi="Helvetica" w:eastAsia="仿宋_GB2312" w:cs="Helvetica"/>
          <w:b w:val="0"/>
          <w:bCs w:val="0"/>
          <w:color w:val="000000" w:themeColor="text1"/>
          <w:sz w:val="32"/>
          <w:szCs w:val="32"/>
          <w:lang w:val="en-US" w:eastAsia="zh-CN"/>
        </w:rPr>
        <w:t>水利系统纳入财政预算共计2277人：在编在职408人，</w:t>
      </w:r>
      <w:r>
        <w:rPr>
          <w:rFonts w:hint="eastAsia" w:ascii="仿宋" w:hAnsi="仿宋" w:eastAsia="仿宋"/>
          <w:color w:val="000000" w:themeColor="text1"/>
          <w:sz w:val="32"/>
          <w:szCs w:val="32"/>
          <w:shd w:val="clear" w:color="auto" w:fill="FFFFFF"/>
          <w:lang w:eastAsia="zh-CN"/>
        </w:rPr>
        <w:t>其他人员（分流）</w:t>
      </w:r>
      <w:r>
        <w:rPr>
          <w:rStyle w:val="8"/>
          <w:rFonts w:hint="eastAsia" w:ascii="仿宋_GB2312" w:hAnsi="Helvetica" w:eastAsia="仿宋_GB2312" w:cs="Helvetica"/>
          <w:b w:val="0"/>
          <w:bCs w:val="0"/>
          <w:color w:val="000000" w:themeColor="text1"/>
          <w:sz w:val="32"/>
          <w:szCs w:val="32"/>
          <w:lang w:val="en-US" w:eastAsia="zh-CN"/>
        </w:rPr>
        <w:t>750人，</w:t>
      </w:r>
      <w:r>
        <w:rPr>
          <w:rFonts w:hint="eastAsia" w:ascii="仿宋" w:hAnsi="仿宋" w:eastAsia="仿宋"/>
          <w:color w:val="000000" w:themeColor="text1"/>
          <w:sz w:val="32"/>
          <w:szCs w:val="32"/>
          <w:shd w:val="clear" w:color="auto" w:fill="FFFFFF"/>
        </w:rPr>
        <w:t>离</w:t>
      </w:r>
      <w:r>
        <w:rPr>
          <w:rStyle w:val="8"/>
          <w:rFonts w:hint="eastAsia" w:ascii="仿宋_GB2312" w:hAnsi="Helvetica" w:eastAsia="仿宋_GB2312" w:cs="Helvetica"/>
          <w:b w:val="0"/>
          <w:bCs w:val="0"/>
          <w:color w:val="000000" w:themeColor="text1"/>
          <w:sz w:val="32"/>
          <w:szCs w:val="32"/>
          <w:lang w:val="en-US" w:eastAsia="zh-CN"/>
        </w:rPr>
        <w:t>退休人员970人，遗属149人。其中局机关</w:t>
      </w:r>
      <w:r>
        <w:rPr>
          <w:rFonts w:hint="eastAsia" w:ascii="仿宋" w:hAnsi="仿宋" w:eastAsia="仿宋"/>
          <w:color w:val="000000" w:themeColor="text1"/>
          <w:sz w:val="32"/>
          <w:szCs w:val="32"/>
          <w:shd w:val="clear" w:color="auto" w:fill="FFFFFF"/>
        </w:rPr>
        <w:t>纳入</w:t>
      </w:r>
      <w:r>
        <w:rPr>
          <w:rFonts w:hint="eastAsia" w:ascii="仿宋" w:hAnsi="仿宋" w:eastAsia="仿宋"/>
          <w:color w:val="000000" w:themeColor="text1"/>
          <w:sz w:val="32"/>
          <w:szCs w:val="32"/>
          <w:shd w:val="clear" w:color="auto" w:fill="FFFFFF"/>
          <w:lang w:eastAsia="zh-CN"/>
        </w:rPr>
        <w:t>财政预算</w:t>
      </w:r>
      <w:r>
        <w:rPr>
          <w:rFonts w:hint="eastAsia" w:ascii="仿宋" w:hAnsi="仿宋" w:eastAsia="仿宋"/>
          <w:color w:val="000000" w:themeColor="text1"/>
          <w:sz w:val="32"/>
          <w:szCs w:val="32"/>
          <w:shd w:val="clear" w:color="auto" w:fill="FFFFFF"/>
          <w:lang w:val="en-US" w:eastAsia="zh-CN"/>
        </w:rPr>
        <w:t>191</w:t>
      </w:r>
      <w:r>
        <w:rPr>
          <w:rFonts w:hint="eastAsia" w:ascii="仿宋" w:hAnsi="仿宋" w:eastAsia="仿宋"/>
          <w:color w:val="000000" w:themeColor="text1"/>
          <w:sz w:val="32"/>
          <w:szCs w:val="32"/>
          <w:shd w:val="clear" w:color="auto" w:fill="FFFFFF"/>
        </w:rPr>
        <w:t>人</w:t>
      </w:r>
      <w:r>
        <w:rPr>
          <w:rFonts w:hint="eastAsia" w:ascii="仿宋" w:hAnsi="仿宋" w:eastAsia="仿宋"/>
          <w:color w:val="000000" w:themeColor="text1"/>
          <w:sz w:val="32"/>
          <w:szCs w:val="32"/>
          <w:shd w:val="clear" w:color="auto" w:fill="FFFFFF"/>
          <w:lang w:val="en-US" w:eastAsia="zh-CN"/>
        </w:rPr>
        <w:t>(</w:t>
      </w:r>
      <w:r>
        <w:rPr>
          <w:rFonts w:hint="eastAsia" w:ascii="仿宋" w:hAnsi="仿宋" w:eastAsia="仿宋"/>
          <w:color w:val="000000" w:themeColor="text1"/>
          <w:sz w:val="32"/>
          <w:szCs w:val="32"/>
          <w:shd w:val="clear" w:color="auto" w:fill="FFFFFF"/>
          <w:lang w:eastAsia="zh-CN"/>
        </w:rPr>
        <w:t>在编</w:t>
      </w:r>
      <w:r>
        <w:rPr>
          <w:rFonts w:hint="eastAsia" w:ascii="仿宋" w:hAnsi="仿宋" w:eastAsia="仿宋"/>
          <w:color w:val="000000" w:themeColor="text1"/>
          <w:sz w:val="32"/>
          <w:szCs w:val="32"/>
          <w:shd w:val="clear" w:color="auto" w:fill="FFFFFF"/>
        </w:rPr>
        <w:t>在职</w:t>
      </w:r>
      <w:r>
        <w:rPr>
          <w:rFonts w:hint="eastAsia" w:ascii="仿宋" w:hAnsi="仿宋" w:eastAsia="仿宋"/>
          <w:color w:val="000000" w:themeColor="text1"/>
          <w:sz w:val="32"/>
          <w:szCs w:val="32"/>
          <w:shd w:val="clear" w:color="auto" w:fill="FFFFFF"/>
          <w:lang w:val="en-US" w:eastAsia="zh-CN"/>
        </w:rPr>
        <w:t>102</w:t>
      </w:r>
      <w:r>
        <w:rPr>
          <w:rFonts w:hint="eastAsia" w:ascii="仿宋" w:hAnsi="仿宋" w:eastAsia="仿宋"/>
          <w:color w:val="000000" w:themeColor="text1"/>
          <w:sz w:val="32"/>
          <w:szCs w:val="32"/>
          <w:shd w:val="clear" w:color="auto" w:fill="FFFFFF"/>
        </w:rPr>
        <w:t>人，离退休人员</w:t>
      </w:r>
      <w:r>
        <w:rPr>
          <w:rFonts w:hint="eastAsia" w:ascii="仿宋" w:hAnsi="仿宋" w:eastAsia="仿宋"/>
          <w:color w:val="000000" w:themeColor="text1"/>
          <w:sz w:val="32"/>
          <w:szCs w:val="32"/>
          <w:shd w:val="clear" w:color="auto" w:fill="FFFFFF"/>
          <w:lang w:val="en-US" w:eastAsia="zh-CN"/>
        </w:rPr>
        <w:t>73</w:t>
      </w:r>
      <w:r>
        <w:rPr>
          <w:rFonts w:hint="eastAsia" w:ascii="仿宋" w:hAnsi="仿宋" w:eastAsia="仿宋"/>
          <w:color w:val="000000" w:themeColor="text1"/>
          <w:sz w:val="32"/>
          <w:szCs w:val="32"/>
          <w:shd w:val="clear" w:color="auto" w:fill="FFFFFF"/>
        </w:rPr>
        <w:t>人 ，</w:t>
      </w:r>
      <w:r>
        <w:rPr>
          <w:rFonts w:hint="eastAsia" w:ascii="仿宋" w:hAnsi="仿宋" w:eastAsia="仿宋"/>
          <w:color w:val="000000" w:themeColor="text1"/>
          <w:sz w:val="32"/>
          <w:szCs w:val="32"/>
          <w:shd w:val="clear" w:color="auto" w:fill="FFFFFF"/>
          <w:lang w:eastAsia="zh-CN"/>
        </w:rPr>
        <w:t>其他人员（分流）</w:t>
      </w:r>
      <w:r>
        <w:rPr>
          <w:rFonts w:hint="eastAsia" w:ascii="仿宋" w:hAnsi="仿宋" w:eastAsia="仿宋"/>
          <w:color w:val="000000" w:themeColor="text1"/>
          <w:sz w:val="32"/>
          <w:szCs w:val="32"/>
          <w:shd w:val="clear" w:color="auto" w:fill="FFFFFF"/>
          <w:lang w:val="en-US" w:eastAsia="zh-CN"/>
        </w:rPr>
        <w:t>11</w:t>
      </w:r>
      <w:r>
        <w:rPr>
          <w:rFonts w:hint="eastAsia" w:ascii="仿宋" w:hAnsi="仿宋" w:eastAsia="仿宋"/>
          <w:color w:val="000000" w:themeColor="text1"/>
          <w:sz w:val="32"/>
          <w:szCs w:val="32"/>
          <w:shd w:val="clear" w:color="auto" w:fill="FFFFFF"/>
        </w:rPr>
        <w:t>人，遗属</w:t>
      </w:r>
      <w:r>
        <w:rPr>
          <w:rFonts w:hint="eastAsia" w:ascii="仿宋" w:hAnsi="仿宋" w:eastAsia="仿宋"/>
          <w:color w:val="000000" w:themeColor="text1"/>
          <w:sz w:val="32"/>
          <w:szCs w:val="32"/>
          <w:shd w:val="clear" w:color="auto" w:fill="FFFFFF"/>
          <w:lang w:val="en-US" w:eastAsia="zh-CN"/>
        </w:rPr>
        <w:t>5</w:t>
      </w:r>
      <w:r>
        <w:rPr>
          <w:rFonts w:hint="eastAsia" w:ascii="仿宋" w:hAnsi="仿宋" w:eastAsia="仿宋"/>
          <w:color w:val="000000" w:themeColor="text1"/>
          <w:sz w:val="32"/>
          <w:szCs w:val="32"/>
          <w:shd w:val="clear" w:color="auto" w:fill="FFFFFF"/>
        </w:rPr>
        <w:t>人</w:t>
      </w:r>
      <w:r>
        <w:rPr>
          <w:rFonts w:hint="eastAsia" w:ascii="仿宋" w:hAnsi="仿宋" w:eastAsia="仿宋"/>
          <w:color w:val="000000" w:themeColor="text1"/>
          <w:sz w:val="32"/>
          <w:szCs w:val="32"/>
          <w:shd w:val="clear" w:color="auto" w:fill="FFFFFF"/>
          <w:lang w:eastAsia="zh-CN"/>
        </w:rPr>
        <w:t>）</w:t>
      </w:r>
      <w:r>
        <w:rPr>
          <w:rFonts w:hint="eastAsia" w:ascii="仿宋" w:hAnsi="仿宋" w:eastAsia="仿宋"/>
          <w:color w:val="000000" w:themeColor="text1"/>
          <w:sz w:val="32"/>
          <w:szCs w:val="32"/>
          <w:shd w:val="clear" w:color="auto"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 w:hAnsi="仿宋" w:eastAsia="仿宋" w:cs="仿宋"/>
          <w:i w:val="0"/>
          <w:iCs w:val="0"/>
          <w:caps w:val="0"/>
          <w:color w:val="000000" w:themeColor="text1"/>
          <w:spacing w:val="0"/>
          <w:sz w:val="32"/>
          <w:szCs w:val="32"/>
        </w:rPr>
      </w:pPr>
      <w:r>
        <w:rPr>
          <w:rStyle w:val="8"/>
          <w:rFonts w:hint="eastAsia" w:ascii="仿宋_GB2312" w:hAnsi="Helvetica" w:eastAsia="仿宋_GB2312" w:cs="Helvetica"/>
          <w:b w:val="0"/>
          <w:bCs w:val="0"/>
          <w:color w:val="000000" w:themeColor="text1"/>
          <w:sz w:val="32"/>
          <w:szCs w:val="32"/>
        </w:rPr>
        <w:t>（</w:t>
      </w:r>
      <w:r>
        <w:rPr>
          <w:rStyle w:val="8"/>
          <w:rFonts w:hint="eastAsia" w:ascii="仿宋_GB2312" w:hAnsi="Helvetica" w:eastAsia="仿宋_GB2312" w:cs="Helvetica"/>
          <w:b w:val="0"/>
          <w:bCs w:val="0"/>
          <w:color w:val="000000" w:themeColor="text1"/>
          <w:sz w:val="32"/>
          <w:szCs w:val="32"/>
          <w:lang w:eastAsia="zh-CN"/>
        </w:rPr>
        <w:t>三</w:t>
      </w:r>
      <w:r>
        <w:rPr>
          <w:rStyle w:val="8"/>
          <w:rFonts w:hint="eastAsia" w:ascii="仿宋_GB2312" w:hAnsi="Helvetica" w:eastAsia="仿宋_GB2312" w:cs="Helvetica"/>
          <w:b w:val="0"/>
          <w:bCs w:val="0"/>
          <w:color w:val="000000" w:themeColor="text1"/>
          <w:sz w:val="32"/>
          <w:szCs w:val="32"/>
        </w:rPr>
        <w:t>）</w:t>
      </w:r>
      <w:r>
        <w:rPr>
          <w:rStyle w:val="8"/>
          <w:rFonts w:hint="eastAsia" w:ascii="仿宋_GB2312" w:hAnsi="Helvetica" w:eastAsia="仿宋_GB2312" w:cs="Helvetica"/>
          <w:b w:val="0"/>
          <w:bCs w:val="0"/>
          <w:color w:val="000000" w:themeColor="text1"/>
          <w:sz w:val="32"/>
          <w:szCs w:val="32"/>
          <w:lang w:eastAsia="zh-CN"/>
        </w:rPr>
        <w:t>主要工作职责。</w:t>
      </w:r>
      <w:r>
        <w:rPr>
          <w:rFonts w:hint="eastAsia" w:ascii="仿宋" w:hAnsi="仿宋" w:eastAsia="仿宋" w:cs="仿宋"/>
          <w:i w:val="0"/>
          <w:iCs w:val="0"/>
          <w:caps w:val="0"/>
          <w:color w:val="000000" w:themeColor="text1"/>
          <w:spacing w:val="0"/>
          <w:sz w:val="32"/>
          <w:szCs w:val="32"/>
          <w:shd w:val="clear" w:color="auto" w:fill="FFFFFF"/>
          <w:lang w:val="en-US" w:eastAsia="zh-CN"/>
        </w:rPr>
        <w:t>1.</w:t>
      </w:r>
      <w:r>
        <w:rPr>
          <w:rFonts w:hint="eastAsia" w:ascii="仿宋" w:hAnsi="仿宋" w:eastAsia="仿宋" w:cs="仿宋"/>
          <w:i w:val="0"/>
          <w:iCs w:val="0"/>
          <w:caps w:val="0"/>
          <w:color w:val="000000" w:themeColor="text1"/>
          <w:spacing w:val="0"/>
          <w:sz w:val="32"/>
          <w:szCs w:val="32"/>
          <w:shd w:val="clear" w:color="auto" w:fill="FFFFFF"/>
        </w:rPr>
        <w:t>贯彻国家有关水利的法律法规和国家水利工作的方针、政策,并监督检查执行。</w:t>
      </w:r>
      <w:r>
        <w:rPr>
          <w:rFonts w:hint="eastAsia" w:ascii="仿宋" w:hAnsi="仿宋" w:eastAsia="仿宋" w:cs="仿宋"/>
          <w:i w:val="0"/>
          <w:iCs w:val="0"/>
          <w:caps w:val="0"/>
          <w:color w:val="000000" w:themeColor="text1"/>
          <w:spacing w:val="0"/>
          <w:sz w:val="32"/>
          <w:szCs w:val="32"/>
          <w:shd w:val="clear" w:color="auto" w:fill="FFFFFF"/>
          <w:lang w:val="en-US" w:eastAsia="zh-CN"/>
        </w:rPr>
        <w:t>2.</w:t>
      </w:r>
      <w:r>
        <w:rPr>
          <w:rFonts w:hint="eastAsia" w:ascii="仿宋" w:hAnsi="仿宋" w:eastAsia="仿宋" w:cs="仿宋"/>
          <w:i w:val="0"/>
          <w:iCs w:val="0"/>
          <w:caps w:val="0"/>
          <w:color w:val="000000" w:themeColor="text1"/>
          <w:spacing w:val="0"/>
          <w:sz w:val="32"/>
          <w:szCs w:val="32"/>
          <w:shd w:val="clear" w:color="auto" w:fill="FFFFFF"/>
        </w:rPr>
        <w:t>拟订全市水利工作的发展战略、中长期规划和年度计划,并监督实施。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jc w:val="both"/>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themeColor="text1"/>
          <w:spacing w:val="0"/>
          <w:sz w:val="32"/>
          <w:szCs w:val="32"/>
          <w:shd w:val="clear" w:color="auto" w:fill="FFFFFF"/>
          <w:lang w:val="en-US" w:eastAsia="zh-CN"/>
        </w:rPr>
        <w:t>3.</w:t>
      </w:r>
      <w:r>
        <w:rPr>
          <w:rFonts w:hint="eastAsia" w:ascii="仿宋" w:hAnsi="仿宋" w:eastAsia="仿宋" w:cs="仿宋"/>
          <w:i w:val="0"/>
          <w:iCs w:val="0"/>
          <w:caps w:val="0"/>
          <w:color w:val="000000" w:themeColor="text1"/>
          <w:spacing w:val="0"/>
          <w:sz w:val="32"/>
          <w:szCs w:val="32"/>
          <w:shd w:val="clear" w:color="auto" w:fill="FFFFFF"/>
        </w:rPr>
        <w:t>负责全市水资源(含中水、地表水、地下水)的统一管理, 维护正常的水事秩序；拟订水资源</w:t>
      </w:r>
      <w:r>
        <w:rPr>
          <w:rFonts w:hint="eastAsia" w:ascii="仿宋" w:hAnsi="仿宋" w:eastAsia="仿宋" w:cs="仿宋"/>
          <w:i w:val="0"/>
          <w:iCs w:val="0"/>
          <w:caps w:val="0"/>
          <w:color w:val="000000"/>
          <w:spacing w:val="0"/>
          <w:sz w:val="32"/>
          <w:szCs w:val="32"/>
          <w:shd w:val="clear" w:color="auto" w:fill="FFFFFF"/>
        </w:rPr>
        <w:t>保护规划,组织指导水功能区的划分, 提出不同水功能区限制排污总量控制意见；制定全市水长期供求计划、水量分配方案,保护水资源并负责监督管理；组织实施取水许可制度,管理城乡节约用水工作；负責水资源费的征收。</w:t>
      </w:r>
      <w:r>
        <w:rPr>
          <w:rFonts w:hint="eastAsia" w:ascii="仿宋" w:hAnsi="仿宋" w:eastAsia="仿宋" w:cs="仿宋"/>
          <w:i w:val="0"/>
          <w:iCs w:val="0"/>
          <w:caps w:val="0"/>
          <w:color w:val="000000"/>
          <w:spacing w:val="0"/>
          <w:sz w:val="32"/>
          <w:szCs w:val="32"/>
          <w:lang w:val="en-US" w:eastAsia="zh-CN"/>
        </w:rPr>
        <w:t>4.</w:t>
      </w:r>
      <w:r>
        <w:rPr>
          <w:rFonts w:hint="eastAsia" w:ascii="仿宋" w:hAnsi="仿宋" w:eastAsia="仿宋" w:cs="仿宋"/>
          <w:i w:val="0"/>
          <w:iCs w:val="0"/>
          <w:caps w:val="0"/>
          <w:color w:val="000000"/>
          <w:spacing w:val="0"/>
          <w:sz w:val="32"/>
          <w:szCs w:val="32"/>
          <w:shd w:val="clear" w:color="auto" w:fill="FFFFFF"/>
        </w:rPr>
        <w:t>制定水利行业经济发展规划；负责水利行业的国有资产保值增值的监管,对水利资金的使用进行监管；负责管理全市水利经济工作。</w:t>
      </w:r>
      <w:r>
        <w:rPr>
          <w:rFonts w:hint="eastAsia" w:ascii="仿宋" w:hAnsi="仿宋" w:eastAsia="仿宋" w:cs="仿宋"/>
          <w:i w:val="0"/>
          <w:iCs w:val="0"/>
          <w:caps w:val="0"/>
          <w:color w:val="000000"/>
          <w:spacing w:val="0"/>
          <w:sz w:val="32"/>
          <w:szCs w:val="32"/>
          <w:lang w:val="en-US" w:eastAsia="zh-CN"/>
        </w:rPr>
        <w:t>5.</w:t>
      </w:r>
      <w:r>
        <w:rPr>
          <w:rFonts w:hint="eastAsia" w:ascii="仿宋" w:hAnsi="仿宋" w:eastAsia="仿宋" w:cs="仿宋"/>
          <w:i w:val="0"/>
          <w:iCs w:val="0"/>
          <w:caps w:val="0"/>
          <w:color w:val="000000"/>
          <w:spacing w:val="0"/>
          <w:sz w:val="32"/>
          <w:szCs w:val="32"/>
          <w:shd w:val="clear" w:color="auto" w:fill="FFFFFF"/>
        </w:rPr>
        <w:t>负责全市水利建设与管理。负责组织编制、审查水利基建项目可行性报告、规划和设计；负责对全市水利工程建设质量进行监督；负责管理一线防洪大提、重点间提、渍堤和跨乡镇的重要水利工程；负责水利血防灭螺工作。</w:t>
      </w:r>
      <w:r>
        <w:rPr>
          <w:rFonts w:hint="eastAsia" w:ascii="仿宋" w:hAnsi="仿宋" w:eastAsia="仿宋" w:cs="仿宋"/>
          <w:i w:val="0"/>
          <w:iCs w:val="0"/>
          <w:caps w:val="0"/>
          <w:color w:val="000000"/>
          <w:spacing w:val="0"/>
          <w:sz w:val="32"/>
          <w:szCs w:val="32"/>
          <w:lang w:val="en-US" w:eastAsia="zh-CN"/>
        </w:rPr>
        <w:t>6.</w:t>
      </w:r>
      <w:r>
        <w:rPr>
          <w:rFonts w:hint="eastAsia" w:ascii="仿宋" w:hAnsi="仿宋" w:eastAsia="仿宋" w:cs="仿宋"/>
          <w:i w:val="0"/>
          <w:iCs w:val="0"/>
          <w:caps w:val="0"/>
          <w:color w:val="000000"/>
          <w:spacing w:val="0"/>
          <w:sz w:val="32"/>
          <w:szCs w:val="32"/>
          <w:shd w:val="clear" w:color="auto" w:fill="FFFFFF"/>
        </w:rPr>
        <w:t>负责全市河道、湖泊、水库的综合治理工作；负责组织、实施、指导水利设施、水域及岸线的管理与保护，组织实施指导河口滩洲的治理和开发，负责河道采砂、取土管理费的征收；协同有关部门组织对河道疏浚和防洪大堤的加固,负责汛期河道、湖泊的控障、清障管理工作。</w:t>
      </w:r>
      <w:r>
        <w:rPr>
          <w:rFonts w:hint="eastAsia" w:ascii="仿宋" w:hAnsi="仿宋" w:eastAsia="仿宋" w:cs="仿宋"/>
          <w:i w:val="0"/>
          <w:iCs w:val="0"/>
          <w:caps w:val="0"/>
          <w:color w:val="000000"/>
          <w:spacing w:val="0"/>
          <w:sz w:val="32"/>
          <w:szCs w:val="32"/>
          <w:lang w:val="en-US" w:eastAsia="zh-CN"/>
        </w:rPr>
        <w:t>7.</w:t>
      </w:r>
      <w:r>
        <w:rPr>
          <w:rFonts w:hint="eastAsia" w:ascii="仿宋" w:hAnsi="仿宋" w:eastAsia="仿宋" w:cs="仿宋"/>
          <w:i w:val="0"/>
          <w:iCs w:val="0"/>
          <w:caps w:val="0"/>
          <w:color w:val="000000"/>
          <w:spacing w:val="0"/>
          <w:sz w:val="32"/>
          <w:szCs w:val="32"/>
          <w:shd w:val="clear" w:color="auto" w:fill="FFFFFF"/>
        </w:rPr>
        <w:t>负责全市水土保持、水土保持监测和综合防治工作；负责水土保持规费征收制度的实施。</w:t>
      </w:r>
      <w:r>
        <w:rPr>
          <w:rFonts w:hint="eastAsia" w:ascii="仿宋" w:hAnsi="仿宋" w:eastAsia="仿宋" w:cs="仿宋"/>
          <w:i w:val="0"/>
          <w:iCs w:val="0"/>
          <w:caps w:val="0"/>
          <w:color w:val="000000"/>
          <w:spacing w:val="0"/>
          <w:sz w:val="32"/>
          <w:szCs w:val="32"/>
          <w:lang w:val="en-US" w:eastAsia="zh-CN"/>
        </w:rPr>
        <w:t>8.</w:t>
      </w:r>
      <w:r>
        <w:rPr>
          <w:rFonts w:hint="eastAsia" w:ascii="仿宋" w:hAnsi="仿宋" w:eastAsia="仿宋" w:cs="仿宋"/>
          <w:i w:val="0"/>
          <w:iCs w:val="0"/>
          <w:caps w:val="0"/>
          <w:color w:val="000000"/>
          <w:spacing w:val="0"/>
          <w:sz w:val="32"/>
          <w:szCs w:val="32"/>
          <w:shd w:val="clear" w:color="auto" w:fill="FFFFFF"/>
        </w:rPr>
        <w:t>负责水政监察和水行政执法,负责调处、仲裁水事纠纷。</w:t>
      </w:r>
    </w:p>
    <w:p>
      <w:pPr>
        <w:pStyle w:val="5"/>
        <w:shd w:val="clear" w:color="auto" w:fill="FFFFFF"/>
        <w:spacing w:before="0" w:beforeAutospacing="0" w:after="0" w:afterAutospacing="0" w:line="420" w:lineRule="atLeast"/>
        <w:ind w:firstLine="645"/>
        <w:rPr>
          <w:rStyle w:val="8"/>
          <w:rFonts w:hint="eastAsia" w:ascii="仿宋" w:hAnsi="仿宋" w:eastAsia="仿宋" w:cs="Helvetica"/>
          <w:b w:val="0"/>
          <w:bCs w:val="0"/>
          <w:color w:val="0000FF"/>
          <w:sz w:val="32"/>
          <w:szCs w:val="32"/>
        </w:rPr>
      </w:pPr>
      <w:r>
        <w:rPr>
          <w:rStyle w:val="8"/>
          <w:rFonts w:hint="eastAsia" w:ascii="仿宋" w:hAnsi="仿宋" w:eastAsia="仿宋" w:cs="Helvetica"/>
          <w:b w:val="0"/>
          <w:bCs w:val="0"/>
          <w:color w:val="000000" w:themeColor="text1"/>
          <w:sz w:val="32"/>
          <w:szCs w:val="32"/>
        </w:rPr>
        <w:t>通过</w:t>
      </w:r>
      <w:r>
        <w:rPr>
          <w:rStyle w:val="8"/>
          <w:rFonts w:hint="eastAsia" w:ascii="仿宋" w:hAnsi="仿宋" w:eastAsia="仿宋" w:cs="Helvetica"/>
          <w:b w:val="0"/>
          <w:bCs w:val="0"/>
          <w:color w:val="000000" w:themeColor="text1"/>
          <w:sz w:val="32"/>
          <w:szCs w:val="32"/>
          <w:lang w:eastAsia="zh-CN"/>
        </w:rPr>
        <w:t>202</w:t>
      </w:r>
      <w:r>
        <w:rPr>
          <w:rStyle w:val="8"/>
          <w:rFonts w:hint="eastAsia" w:ascii="仿宋" w:hAnsi="仿宋" w:eastAsia="仿宋" w:cs="Helvetica"/>
          <w:b w:val="0"/>
          <w:bCs w:val="0"/>
          <w:color w:val="000000" w:themeColor="text1"/>
          <w:sz w:val="32"/>
          <w:szCs w:val="32"/>
          <w:lang w:val="en-US" w:eastAsia="zh-CN"/>
        </w:rPr>
        <w:t>2</w:t>
      </w:r>
      <w:r>
        <w:rPr>
          <w:rStyle w:val="8"/>
          <w:rFonts w:hint="eastAsia" w:ascii="仿宋" w:hAnsi="仿宋" w:eastAsia="仿宋" w:cs="Helvetica"/>
          <w:b w:val="0"/>
          <w:bCs w:val="0"/>
          <w:color w:val="000000" w:themeColor="text1"/>
          <w:sz w:val="32"/>
          <w:szCs w:val="32"/>
        </w:rPr>
        <w:t>年水利工作的开展，主要有如下成效：</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防汛抗旱实现预期目标。防汛方面，充分做实查险处险、物质补库、预案修订、值班值守，今年一线大堤只有目平湖垸防汛，内湖草尾、阳罗、四季红防汛，且时间短，水位不高，都安全度汛，实现了没有垮一库一坝，无人员伤亡的目标。抗旱方面，7月以来，我市遭遇了自1961年有气象资料记录以来最严重的干旱，面对严峻的旱象形势，我市切实发挥水利设施和水利专家指导作用，确保城乡居民饮水安全、农田灌溉用水和工业企业用水，抗旱形势整体可控。一是科学编制抗旱预案。编制了《沅江市2022年农村供水抗旱应急预案》《沅江市2022年水库调度规程》《沅江市2022年大坝安全管理应急预案》等抗旱预案，清算抗旱物资以供随时借用；二是做好抗旱技术指导。深入推进“千名水利干部到田间”行动，派出5个抗旱技术服务组共计192名水利技术员（含各水利事务中心），深入各镇（街道、中心），指导抗旱工作；三是科学调度水工程。全力协调周边区县水系之间的调水，日均调补水量达650多万立方米，落实农饮安全政府主体、行业监管、供水运行管理“三个责任”，派出应急送水车辆50台，打新水源井4处，缓解了山丘区的榨南湖水厂、新湾水厂、联伍岗水厂取水水源不足的问题。</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河湖长制工作有序推进。一是做实基础工作。按规定频次完成了市镇村三级河湖长巡河任务；召开总河长会议和专题会议，全面部署年度河湖长制工作任务；加强宣传报道，在湖南日报、益阳日报、红网时刻等媒体19次报道我市河湖长工作；开展季度督查和暗访工作，发现问题及时交办整改。二是做好上级交办突出河湖问题整改销号工作。截至目前，益阳市级以上交办问题22个，已整改到位并销号19个，金胜、瀚泰搅拌站、北港长湖光伏项目等老大难问题均已得到根治。申请延期2个，南嘴镇原金太阳纸厂内赤金搅拌站黄茅洲镇旺府小区生活污水直排问题已申请延期；持续推进整改问题1个，石矶湖总干渠为黑臭水体已制定整改方案抓紧推进中。三是专项整治工作。开展三大专项行动，垸内水葫芦歼灭战，现已清理大通湖流域大中小沟渠251条，消灭水葫芦约8700吨，水面漂浮物及岸线生活垃圾750吨左右；砂石专项整治，6处反弹砂石堆场已全部整改到位并上报销号；碍洪林木清理整治，已清理保护区六九杨2.5万亩。四是推介典型经验。沅江市智慧渔政作为益阳唯一入选湖南省河湖长制河湖治理创新典型案例，高起点建设智慧监管平台，全方位优化智能监管功能，大幅度提升执法管理效率。</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三）项目建设顺利实施。经沅江市人民政府常务会研究批准，今年秋冬春水利建设15大类20项，投资5.4073亿元，其中中央投资1.5321亿元，省级0.8416亿元，目前整体进度75%。一是沅江市2022年十件实事工程。长春垸东线沈家湾至八角亭段堤顶道路提质改造工程已于4月15日完成主体工程施工并通车；大通湖垸集中供水工程，计划总投资66625.65万元，该工程2022年8月上旬开工，工期730天，正抓紧推进中。二是湖南省民生实事项目工程。小水源供水能力恢复建设工程计划投资400万元，主要建设内容为200口山塘清淤增蓄，预计新增蓄水能力62万方，预计改善灌溉面积1854.20亩，完成进度91%，预计12月底前全面完工并通过验收。三是重点项目实施情况。洞庭湖北部补水二期工程，总投资5100万元，完成进度92%，预计12月前完工；洞庭湖区域山水林田湖草沙一体化保护和修复工程四兴河涵闸改扩建工程，总投资1087万元，截止11月13日完成形象进度60%，预计11月30日前完成主体工程建设任务；沅江市排涝能力建设项目（二期）总投资9279万元，计划新建泵站1处，更新改造泵站71处及民兵渠整治工程岸坡护砌3km，项目已挂网招标；水库除险加固，小（1）型枫树坝水库和小（2）型英谷冲水库共投资690万元，已完成形象进度的95%，预计12月20日前竣工验收；抗旱救灾项目，投资1000万元，主要建设内容为2处抗旱机埠新建，15.1km渠道清淤，预计2023年1月底完成主体任务。</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四）依法治水管水持续发力。一是规范河道采砂管理。目前，巴南湖采区各项工作均有序进行；东堤拐采区已完成储量报告、水产种质资源报告评价、环评报告、洪水影响评价报告、通航论证报告五大报告的批复；砂石管理执法大队各中队水上巡查每月超120班次、600人次、巡航里程超7000公里，沅江水域近一年来未发现非法采砂行为、涉砂黑恶势力。二是加强水利工作管理。认真落实《湖南省水利工程管理条例》，加强水利工程的日常管护，持续加强堤防管理，投入178万预算资金，对320公里防洪大堤开展整容和日常管理，确保了水利工程安全、完好；加大水利建设市场监管力度，加强水利工程建设质量管理，开展2022年为水利工程质量提升年行动，强化水利工程参建各方质量管理工作。三是推进法治水利建设。利用“世界水日、中国水周”活动，加强水法律法规宣传；加强水政执法，加强水资源管理，确保了我市水事稳定；坚持依法行政审批，完成取水许可、洪水影响评价、水土保持等行政审批19个，征收水土保持补偿费达186万余元。</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五）立项争资工作。2022年我局共立项项目16个，争取上级资金1.77亿元，分别为排涝能力建设9279万元，三峡后续资金2143万元，补水工程二期1804万元，山水农林草一体化工程1087万元，水库除险加固690万元，水利救灾资金1500万元，农村小水源400万元，其他资金800万元。</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六）真抓实干工作。我市河湖长制工作基础工作扎实，重点工作完成快，问题整改到位，得到上级领导好评，在省市争奖有优势，我们的目标是必须在益阳争奖，力争省级获奖；沅江市是水利大县，在洞庭湖区非常有代表性，水利项目投资多，县级配套资金多，社会资本参与力度大，水利工程建设程序规范，质量标准高，进度较快，在益阳排名靠前，我们的目标是必须在益阳争奖，力争省级获奖。</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（七）绩效考核工作。在高质量发展考核中，水利局承担单位地区生产总值用水量的考核，2022年益阳市计划我市总用水量3.901亿m3，目前为止共取用3.43亿m3，全年不会超过计划用水量。</w:t>
      </w:r>
    </w:p>
    <w:p>
      <w:pPr>
        <w:pStyle w:val="2"/>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sz w:val="32"/>
          <w:szCs w:val="32"/>
          <w:lang w:val="en-US" w:eastAsia="zh-CN"/>
        </w:rPr>
        <w:t>2022年我局获得了沅江市平安建设先进单位，长春垸东线八角亭至保民垸大桥旅游产业公路提质改造项目获沅江市重点项目优秀奖，洞庭湖北部补水二期工程项目、重点地区排涝能力建设工程项目获沅江市重点项目基数奖，有4名同志获先进个人称号。</w:t>
      </w:r>
    </w:p>
    <w:p>
      <w:pPr>
        <w:pStyle w:val="5"/>
        <w:shd w:val="clear" w:color="auto" w:fill="FFFFFF"/>
        <w:spacing w:before="0" w:beforeAutospacing="0" w:after="0" w:afterAutospacing="0" w:line="420" w:lineRule="atLeast"/>
        <w:ind w:firstLine="690"/>
        <w:rPr>
          <w:rFonts w:ascii="Helvetica" w:hAnsi="Helvetica" w:cs="Helvetica"/>
          <w:color w:val="0000FF"/>
        </w:rPr>
      </w:pPr>
      <w:r>
        <w:rPr>
          <w:rStyle w:val="8"/>
          <w:rFonts w:hint="eastAsia" w:ascii="仿宋_GB2312" w:hAnsi="Helvetica" w:eastAsia="仿宋_GB2312" w:cs="Helvetica"/>
          <w:b w:val="0"/>
          <w:bCs w:val="0"/>
          <w:color w:val="000000" w:themeColor="text1"/>
          <w:sz w:val="32"/>
          <w:szCs w:val="32"/>
          <w:lang w:eastAsia="zh-CN"/>
        </w:rPr>
        <w:t>二、</w:t>
      </w:r>
      <w:r>
        <w:rPr>
          <w:rStyle w:val="8"/>
          <w:rFonts w:hint="eastAsia" w:ascii="仿宋_GB2312" w:hAnsi="Helvetica" w:eastAsia="仿宋_GB2312" w:cs="Helvetica"/>
          <w:b w:val="0"/>
          <w:bCs w:val="0"/>
          <w:color w:val="000000" w:themeColor="text1"/>
          <w:sz w:val="32"/>
          <w:szCs w:val="32"/>
        </w:rPr>
        <w:t>部门整体</w:t>
      </w:r>
      <w:r>
        <w:rPr>
          <w:rStyle w:val="8"/>
          <w:rFonts w:hint="eastAsia" w:ascii="仿宋_GB2312" w:hAnsi="Helvetica" w:eastAsia="仿宋_GB2312" w:cs="Helvetica"/>
          <w:b w:val="0"/>
          <w:bCs w:val="0"/>
          <w:color w:val="000000" w:themeColor="text1"/>
          <w:sz w:val="32"/>
          <w:szCs w:val="32"/>
          <w:lang w:eastAsia="zh-CN"/>
        </w:rPr>
        <w:t>收入、</w:t>
      </w:r>
      <w:r>
        <w:rPr>
          <w:rStyle w:val="8"/>
          <w:rFonts w:hint="eastAsia" w:ascii="仿宋_GB2312" w:hAnsi="Helvetica" w:eastAsia="仿宋_GB2312" w:cs="Helvetica"/>
          <w:b w:val="0"/>
          <w:bCs w:val="0"/>
          <w:color w:val="000000" w:themeColor="text1"/>
          <w:sz w:val="32"/>
          <w:szCs w:val="32"/>
        </w:rPr>
        <w:t>支出</w:t>
      </w:r>
      <w:r>
        <w:rPr>
          <w:rStyle w:val="8"/>
          <w:rFonts w:hint="eastAsia" w:ascii="仿宋_GB2312" w:hAnsi="Helvetica" w:eastAsia="仿宋_GB2312" w:cs="Helvetica"/>
          <w:b w:val="0"/>
          <w:bCs w:val="0"/>
          <w:color w:val="000000" w:themeColor="text1"/>
          <w:sz w:val="32"/>
          <w:szCs w:val="32"/>
          <w:lang w:eastAsia="zh-CN"/>
        </w:rPr>
        <w:t>管理及使用情况</w:t>
      </w:r>
      <w:r>
        <w:rPr>
          <w:rStyle w:val="8"/>
          <w:rFonts w:hint="eastAsia" w:ascii="仿宋_GB2312" w:hAnsi="Helvetica" w:eastAsia="仿宋_GB2312" w:cs="Helvetica"/>
          <w:b w:val="0"/>
          <w:bCs w:val="0"/>
          <w:color w:val="000000" w:themeColor="text1"/>
          <w:sz w:val="32"/>
          <w:szCs w:val="32"/>
        </w:rPr>
        <w:t>。</w:t>
      </w:r>
      <w:r>
        <w:rPr>
          <w:rStyle w:val="8"/>
          <w:rFonts w:hint="eastAsia" w:cs="Helvetica"/>
          <w:b w:val="0"/>
          <w:bCs w:val="0"/>
          <w:color w:val="000000" w:themeColor="text1"/>
        </w:rPr>
        <w:t> </w:t>
      </w:r>
    </w:p>
    <w:p>
      <w:pPr>
        <w:pStyle w:val="5"/>
        <w:shd w:val="clear" w:color="auto" w:fill="FFFFFF"/>
        <w:spacing w:before="0" w:beforeAutospacing="0" w:after="0" w:afterAutospacing="0" w:line="420" w:lineRule="atLeast"/>
        <w:ind w:firstLine="645"/>
        <w:rPr>
          <w:rStyle w:val="8"/>
          <w:rFonts w:hint="eastAsia" w:ascii="仿宋_GB2312" w:hAnsi="Helvetica" w:eastAsia="仿宋_GB2312" w:cs="Helvetica"/>
          <w:b w:val="0"/>
          <w:bCs w:val="0"/>
          <w:color w:val="0000FF"/>
          <w:sz w:val="32"/>
          <w:szCs w:val="32"/>
          <w:lang w:val="en-US" w:eastAsia="zh-CN"/>
        </w:rPr>
      </w:pPr>
      <w:r>
        <w:rPr>
          <w:rStyle w:val="8"/>
          <w:rFonts w:hint="eastAsia" w:ascii="仿宋_GB2312" w:hAnsi="Helvetica" w:eastAsia="仿宋_GB2312" w:cs="Helvetica"/>
          <w:b w:val="0"/>
          <w:bCs w:val="0"/>
          <w:color w:val="000000" w:themeColor="text1"/>
          <w:sz w:val="32"/>
          <w:szCs w:val="32"/>
          <w:lang w:eastAsia="zh-CN"/>
        </w:rPr>
        <w:t>202</w:t>
      </w:r>
      <w:r>
        <w:rPr>
          <w:rStyle w:val="8"/>
          <w:rFonts w:hint="eastAsia" w:ascii="仿宋_GB2312" w:hAnsi="Helvetica" w:eastAsia="仿宋_GB2312" w:cs="Helvetica"/>
          <w:b w:val="0"/>
          <w:bCs w:val="0"/>
          <w:color w:val="000000" w:themeColor="text1"/>
          <w:sz w:val="32"/>
          <w:szCs w:val="32"/>
          <w:lang w:val="en-US" w:eastAsia="zh-CN"/>
        </w:rPr>
        <w:t>2</w:t>
      </w:r>
      <w:r>
        <w:rPr>
          <w:rStyle w:val="8"/>
          <w:rFonts w:hint="eastAsia" w:ascii="仿宋_GB2312" w:hAnsi="Helvetica" w:eastAsia="仿宋_GB2312" w:cs="Helvetica"/>
          <w:b w:val="0"/>
          <w:bCs w:val="0"/>
          <w:color w:val="000000" w:themeColor="text1"/>
          <w:sz w:val="32"/>
          <w:szCs w:val="32"/>
        </w:rPr>
        <w:t>年整体收入（含二级预算单位）</w:t>
      </w:r>
      <w:r>
        <w:rPr>
          <w:rStyle w:val="8"/>
          <w:rFonts w:hint="eastAsia" w:ascii="仿宋_GB2312" w:hAnsi="Helvetica" w:eastAsia="仿宋_GB2312" w:cs="Helvetica"/>
          <w:b w:val="0"/>
          <w:bCs w:val="0"/>
          <w:color w:val="000000" w:themeColor="text1"/>
          <w:sz w:val="32"/>
          <w:szCs w:val="32"/>
          <w:lang w:val="en-US" w:eastAsia="zh-CN"/>
        </w:rPr>
        <w:t>7907.37</w:t>
      </w:r>
      <w:r>
        <w:rPr>
          <w:rStyle w:val="8"/>
          <w:rFonts w:hint="eastAsia" w:ascii="仿宋_GB2312" w:hAnsi="Helvetica" w:eastAsia="仿宋_GB2312" w:cs="Helvetica"/>
          <w:b w:val="0"/>
          <w:bCs w:val="0"/>
          <w:color w:val="000000" w:themeColor="text1"/>
          <w:sz w:val="32"/>
          <w:szCs w:val="32"/>
        </w:rPr>
        <w:t>万元，其中：财政拨款收入</w:t>
      </w:r>
      <w:r>
        <w:rPr>
          <w:rStyle w:val="8"/>
          <w:rFonts w:hint="eastAsia" w:ascii="仿宋_GB2312" w:hAnsi="Helvetica" w:eastAsia="仿宋_GB2312" w:cs="Helvetica"/>
          <w:b w:val="0"/>
          <w:bCs w:val="0"/>
          <w:color w:val="000000" w:themeColor="text1"/>
          <w:sz w:val="32"/>
          <w:szCs w:val="32"/>
          <w:lang w:val="en-US" w:eastAsia="zh-CN"/>
        </w:rPr>
        <w:t>7907.37</w:t>
      </w:r>
      <w:r>
        <w:rPr>
          <w:rStyle w:val="8"/>
          <w:rFonts w:hint="eastAsia" w:ascii="仿宋_GB2312" w:hAnsi="Helvetica" w:eastAsia="仿宋_GB2312" w:cs="Helvetica"/>
          <w:b w:val="0"/>
          <w:bCs w:val="0"/>
          <w:color w:val="000000" w:themeColor="text1"/>
          <w:sz w:val="32"/>
          <w:szCs w:val="32"/>
        </w:rPr>
        <w:t>万元（局机关</w:t>
      </w:r>
      <w:r>
        <w:rPr>
          <w:rStyle w:val="8"/>
          <w:rFonts w:hint="eastAsia" w:ascii="仿宋_GB2312" w:hAnsi="Helvetica" w:eastAsia="仿宋_GB2312" w:cs="Helvetica"/>
          <w:b w:val="0"/>
          <w:bCs w:val="0"/>
          <w:color w:val="000000" w:themeColor="text1"/>
          <w:sz w:val="32"/>
          <w:szCs w:val="32"/>
          <w:lang w:val="en-US" w:eastAsia="zh-CN"/>
        </w:rPr>
        <w:t>2648.09</w:t>
      </w:r>
      <w:r>
        <w:rPr>
          <w:rStyle w:val="8"/>
          <w:rFonts w:hint="eastAsia" w:ascii="仿宋_GB2312" w:hAnsi="Helvetica" w:eastAsia="仿宋_GB2312" w:cs="Helvetica"/>
          <w:b w:val="0"/>
          <w:bCs w:val="0"/>
          <w:color w:val="000000" w:themeColor="text1"/>
          <w:sz w:val="32"/>
          <w:szCs w:val="32"/>
        </w:rPr>
        <w:t>万元，水管站</w:t>
      </w:r>
      <w:r>
        <w:rPr>
          <w:rStyle w:val="8"/>
          <w:rFonts w:hint="eastAsia" w:ascii="仿宋_GB2312" w:hAnsi="Helvetica" w:eastAsia="仿宋_GB2312" w:cs="Helvetica"/>
          <w:b w:val="0"/>
          <w:bCs w:val="0"/>
          <w:color w:val="000000" w:themeColor="text1"/>
          <w:sz w:val="32"/>
          <w:szCs w:val="32"/>
          <w:lang w:val="en-US" w:eastAsia="zh-CN"/>
        </w:rPr>
        <w:t>3541.82</w:t>
      </w:r>
      <w:r>
        <w:rPr>
          <w:rStyle w:val="8"/>
          <w:rFonts w:hint="eastAsia" w:ascii="仿宋_GB2312" w:hAnsi="Helvetica" w:eastAsia="仿宋_GB2312" w:cs="Helvetica"/>
          <w:b w:val="0"/>
          <w:bCs w:val="0"/>
          <w:color w:val="000000" w:themeColor="text1"/>
          <w:sz w:val="32"/>
          <w:szCs w:val="32"/>
        </w:rPr>
        <w:t>万元，水利工程管理单位</w:t>
      </w:r>
      <w:r>
        <w:rPr>
          <w:rStyle w:val="8"/>
          <w:rFonts w:hint="eastAsia" w:ascii="仿宋_GB2312" w:hAnsi="Helvetica" w:eastAsia="仿宋_GB2312" w:cs="Helvetica"/>
          <w:b w:val="0"/>
          <w:bCs w:val="0"/>
          <w:color w:val="000000" w:themeColor="text1"/>
          <w:sz w:val="32"/>
          <w:szCs w:val="32"/>
          <w:lang w:val="en-US" w:eastAsia="zh-CN"/>
        </w:rPr>
        <w:t>1717.46</w:t>
      </w:r>
      <w:r>
        <w:rPr>
          <w:rStyle w:val="8"/>
          <w:rFonts w:hint="eastAsia" w:ascii="仿宋_GB2312" w:hAnsi="Helvetica" w:eastAsia="仿宋_GB2312" w:cs="Helvetica"/>
          <w:b w:val="0"/>
          <w:bCs w:val="0"/>
          <w:color w:val="000000" w:themeColor="text1"/>
          <w:sz w:val="32"/>
          <w:szCs w:val="32"/>
        </w:rPr>
        <w:t>万元</w:t>
      </w:r>
      <w:r>
        <w:rPr>
          <w:rStyle w:val="8"/>
          <w:rFonts w:hint="eastAsia" w:ascii="仿宋_GB2312" w:hAnsi="Helvetica" w:eastAsia="仿宋_GB2312" w:cs="Helvetica"/>
          <w:b w:val="0"/>
          <w:bCs w:val="0"/>
          <w:color w:val="000000" w:themeColor="text1"/>
          <w:sz w:val="32"/>
          <w:szCs w:val="32"/>
          <w:lang w:eastAsia="zh-CN"/>
        </w:rPr>
        <w:t>）</w:t>
      </w:r>
      <w:r>
        <w:rPr>
          <w:rStyle w:val="8"/>
          <w:rFonts w:hint="eastAsia" w:ascii="仿宋_GB2312" w:hAnsi="Helvetica" w:eastAsia="仿宋_GB2312" w:cs="Helvetica"/>
          <w:b w:val="0"/>
          <w:bCs w:val="0"/>
          <w:color w:val="000000" w:themeColor="text1"/>
          <w:sz w:val="32"/>
          <w:szCs w:val="32"/>
          <w:lang w:val="en-US" w:eastAsia="zh-CN"/>
        </w:rPr>
        <w:t>。</w:t>
      </w:r>
    </w:p>
    <w:p>
      <w:pPr>
        <w:pStyle w:val="5"/>
        <w:shd w:val="clear" w:color="auto" w:fill="FFFFFF"/>
        <w:spacing w:before="0" w:beforeAutospacing="0" w:after="0" w:afterAutospacing="0" w:line="420" w:lineRule="atLeast"/>
        <w:ind w:firstLine="645"/>
        <w:rPr>
          <w:rStyle w:val="8"/>
          <w:rFonts w:hint="default" w:ascii="仿宋_GB2312" w:hAnsi="Helvetica" w:eastAsia="仿宋_GB2312" w:cs="Helvetica"/>
          <w:b w:val="0"/>
          <w:bCs w:val="0"/>
          <w:color w:val="000000" w:themeColor="text1"/>
          <w:sz w:val="32"/>
          <w:szCs w:val="32"/>
          <w:lang w:val="en-US" w:eastAsia="zh-CN"/>
        </w:rPr>
      </w:pPr>
      <w:r>
        <w:rPr>
          <w:rStyle w:val="8"/>
          <w:rFonts w:hint="eastAsia" w:ascii="仿宋_GB2312" w:hAnsi="Helvetica" w:eastAsia="仿宋_GB2312" w:cs="Helvetica"/>
          <w:b w:val="0"/>
          <w:bCs w:val="0"/>
          <w:color w:val="000000" w:themeColor="text1"/>
          <w:sz w:val="32"/>
          <w:szCs w:val="32"/>
          <w:lang w:eastAsia="zh-CN"/>
        </w:rPr>
        <w:t>202</w:t>
      </w:r>
      <w:r>
        <w:rPr>
          <w:rStyle w:val="8"/>
          <w:rFonts w:hint="eastAsia" w:ascii="仿宋_GB2312" w:hAnsi="Helvetica" w:eastAsia="仿宋_GB2312" w:cs="Helvetica"/>
          <w:b w:val="0"/>
          <w:bCs w:val="0"/>
          <w:color w:val="000000" w:themeColor="text1"/>
          <w:sz w:val="32"/>
          <w:szCs w:val="32"/>
          <w:lang w:val="en-US" w:eastAsia="zh-CN"/>
        </w:rPr>
        <w:t>2</w:t>
      </w:r>
      <w:r>
        <w:rPr>
          <w:rStyle w:val="8"/>
          <w:rFonts w:hint="eastAsia" w:ascii="仿宋_GB2312" w:hAnsi="Helvetica" w:eastAsia="仿宋_GB2312" w:cs="Helvetica"/>
          <w:b w:val="0"/>
          <w:bCs w:val="0"/>
          <w:color w:val="000000" w:themeColor="text1"/>
          <w:sz w:val="32"/>
          <w:szCs w:val="32"/>
        </w:rPr>
        <w:t>年整体支出规模（含二级预算单位）为</w:t>
      </w:r>
      <w:r>
        <w:rPr>
          <w:rStyle w:val="8"/>
          <w:rFonts w:hint="eastAsia" w:ascii="仿宋_GB2312" w:hAnsi="Helvetica" w:eastAsia="仿宋_GB2312" w:cs="Helvetica"/>
          <w:b w:val="0"/>
          <w:bCs w:val="0"/>
          <w:color w:val="000000" w:themeColor="text1"/>
          <w:sz w:val="32"/>
          <w:szCs w:val="32"/>
          <w:lang w:val="en-US" w:eastAsia="zh-CN"/>
        </w:rPr>
        <w:t>7907.37</w:t>
      </w:r>
      <w:r>
        <w:rPr>
          <w:rStyle w:val="8"/>
          <w:rFonts w:hint="eastAsia" w:ascii="仿宋_GB2312" w:hAnsi="Helvetica" w:eastAsia="仿宋_GB2312" w:cs="Helvetica"/>
          <w:b w:val="0"/>
          <w:bCs w:val="0"/>
          <w:color w:val="000000" w:themeColor="text1"/>
          <w:sz w:val="32"/>
          <w:szCs w:val="32"/>
        </w:rPr>
        <w:t>万元</w:t>
      </w:r>
      <w:r>
        <w:rPr>
          <w:rStyle w:val="8"/>
          <w:rFonts w:hint="eastAsia" w:ascii="仿宋_GB2312" w:hAnsi="Helvetica" w:eastAsia="仿宋_GB2312" w:cs="Helvetica"/>
          <w:b w:val="0"/>
          <w:bCs w:val="0"/>
          <w:color w:val="000000" w:themeColor="text1"/>
          <w:sz w:val="32"/>
          <w:szCs w:val="32"/>
          <w:lang w:eastAsia="zh-CN"/>
        </w:rPr>
        <w:t>（</w:t>
      </w:r>
      <w:r>
        <w:rPr>
          <w:rStyle w:val="8"/>
          <w:rFonts w:hint="eastAsia" w:ascii="仿宋_GB2312" w:hAnsi="Helvetica" w:eastAsia="仿宋_GB2312" w:cs="Helvetica"/>
          <w:b w:val="0"/>
          <w:bCs w:val="0"/>
          <w:color w:val="000000" w:themeColor="text1"/>
          <w:sz w:val="32"/>
          <w:szCs w:val="32"/>
        </w:rPr>
        <w:t>市水利局机关</w:t>
      </w:r>
      <w:r>
        <w:rPr>
          <w:rStyle w:val="8"/>
          <w:rFonts w:hint="eastAsia" w:ascii="仿宋_GB2312" w:hAnsi="Helvetica" w:eastAsia="仿宋_GB2312" w:cs="Helvetica"/>
          <w:b w:val="0"/>
          <w:bCs w:val="0"/>
          <w:color w:val="000000" w:themeColor="text1"/>
          <w:sz w:val="32"/>
          <w:szCs w:val="32"/>
          <w:lang w:val="en-US" w:eastAsia="zh-CN"/>
        </w:rPr>
        <w:t>2648.09</w:t>
      </w:r>
      <w:r>
        <w:rPr>
          <w:rStyle w:val="8"/>
          <w:rFonts w:hint="eastAsia" w:ascii="仿宋_GB2312" w:hAnsi="Helvetica" w:eastAsia="仿宋_GB2312" w:cs="Helvetica"/>
          <w:b w:val="0"/>
          <w:bCs w:val="0"/>
          <w:color w:val="000000" w:themeColor="text1"/>
          <w:sz w:val="32"/>
          <w:szCs w:val="32"/>
        </w:rPr>
        <w:t>万元，水管站</w:t>
      </w:r>
      <w:r>
        <w:rPr>
          <w:rStyle w:val="8"/>
          <w:rFonts w:hint="eastAsia" w:ascii="仿宋_GB2312" w:hAnsi="Helvetica" w:eastAsia="仿宋_GB2312" w:cs="Helvetica"/>
          <w:b w:val="0"/>
          <w:bCs w:val="0"/>
          <w:color w:val="000000" w:themeColor="text1"/>
          <w:sz w:val="32"/>
          <w:szCs w:val="32"/>
          <w:lang w:val="en-US" w:eastAsia="zh-CN"/>
        </w:rPr>
        <w:t>3541.82万元</w:t>
      </w:r>
      <w:r>
        <w:rPr>
          <w:rStyle w:val="8"/>
          <w:rFonts w:hint="eastAsia" w:ascii="仿宋_GB2312" w:hAnsi="Helvetica" w:eastAsia="仿宋_GB2312" w:cs="Helvetica"/>
          <w:b w:val="0"/>
          <w:bCs w:val="0"/>
          <w:color w:val="000000" w:themeColor="text1"/>
          <w:sz w:val="32"/>
          <w:szCs w:val="32"/>
        </w:rPr>
        <w:t>及局直工程管理单位支出</w:t>
      </w:r>
      <w:r>
        <w:rPr>
          <w:rStyle w:val="8"/>
          <w:rFonts w:hint="eastAsia" w:ascii="仿宋_GB2312" w:hAnsi="Helvetica" w:eastAsia="仿宋_GB2312" w:cs="Helvetica"/>
          <w:b w:val="0"/>
          <w:bCs w:val="0"/>
          <w:color w:val="000000" w:themeColor="text1"/>
          <w:sz w:val="32"/>
          <w:szCs w:val="32"/>
          <w:lang w:val="en-US" w:eastAsia="zh-CN"/>
        </w:rPr>
        <w:t>1717.46</w:t>
      </w:r>
      <w:r>
        <w:rPr>
          <w:rStyle w:val="8"/>
          <w:rFonts w:hint="eastAsia" w:ascii="仿宋_GB2312" w:hAnsi="Helvetica" w:eastAsia="仿宋_GB2312" w:cs="Helvetica"/>
          <w:b w:val="0"/>
          <w:bCs w:val="0"/>
          <w:color w:val="000000" w:themeColor="text1"/>
          <w:sz w:val="32"/>
          <w:szCs w:val="32"/>
        </w:rPr>
        <w:t xml:space="preserve"> 万元</w:t>
      </w:r>
      <w:r>
        <w:rPr>
          <w:rStyle w:val="8"/>
          <w:rFonts w:hint="eastAsia" w:ascii="仿宋_GB2312" w:hAnsi="Helvetica" w:eastAsia="仿宋_GB2312" w:cs="Helvetica"/>
          <w:b w:val="0"/>
          <w:bCs w:val="0"/>
          <w:color w:val="000000" w:themeColor="text1"/>
          <w:sz w:val="32"/>
          <w:szCs w:val="32"/>
          <w:lang w:eastAsia="zh-CN"/>
        </w:rPr>
        <w:t>）</w:t>
      </w:r>
      <w:r>
        <w:rPr>
          <w:rStyle w:val="8"/>
          <w:rFonts w:hint="eastAsia" w:ascii="仿宋_GB2312" w:hAnsi="Helvetica" w:eastAsia="仿宋_GB2312" w:cs="Helvetica"/>
          <w:b w:val="0"/>
          <w:bCs w:val="0"/>
          <w:color w:val="000000" w:themeColor="text1"/>
          <w:sz w:val="32"/>
          <w:szCs w:val="32"/>
        </w:rPr>
        <w:t>，主要</w:t>
      </w:r>
      <w:r>
        <w:rPr>
          <w:rStyle w:val="8"/>
          <w:rFonts w:hint="eastAsia" w:ascii="仿宋_GB2312" w:hAnsi="Helvetica" w:eastAsia="仿宋_GB2312" w:cs="Helvetica"/>
          <w:b w:val="0"/>
          <w:bCs w:val="0"/>
          <w:color w:val="000000" w:themeColor="text1"/>
          <w:sz w:val="32"/>
          <w:szCs w:val="32"/>
          <w:lang w:eastAsia="zh-CN"/>
        </w:rPr>
        <w:t>包括</w:t>
      </w:r>
      <w:r>
        <w:rPr>
          <w:rStyle w:val="8"/>
          <w:rFonts w:hint="eastAsia" w:ascii="仿宋_GB2312" w:hAnsi="Helvetica" w:eastAsia="仿宋_GB2312" w:cs="Helvetica"/>
          <w:b w:val="0"/>
          <w:bCs w:val="0"/>
          <w:color w:val="000000" w:themeColor="text1"/>
          <w:sz w:val="32"/>
          <w:szCs w:val="32"/>
        </w:rPr>
        <w:t>如下方面</w:t>
      </w:r>
      <w:r>
        <w:rPr>
          <w:rStyle w:val="8"/>
          <w:rFonts w:hint="eastAsia" w:ascii="仿宋_GB2312" w:hAnsi="Helvetica" w:eastAsia="仿宋_GB2312" w:cs="Helvetica"/>
          <w:b w:val="0"/>
          <w:bCs w:val="0"/>
          <w:color w:val="000000" w:themeColor="text1"/>
          <w:sz w:val="32"/>
          <w:szCs w:val="32"/>
          <w:lang w:eastAsia="zh-CN"/>
        </w:rPr>
        <w:t>内容</w:t>
      </w:r>
      <w:r>
        <w:rPr>
          <w:rStyle w:val="8"/>
          <w:rFonts w:hint="eastAsia" w:ascii="仿宋_GB2312" w:hAnsi="Helvetica" w:eastAsia="仿宋_GB2312" w:cs="Helvetica"/>
          <w:b w:val="0"/>
          <w:bCs w:val="0"/>
          <w:color w:val="000000" w:themeColor="text1"/>
          <w:sz w:val="32"/>
          <w:szCs w:val="32"/>
        </w:rPr>
        <w:t>：一是</w:t>
      </w:r>
      <w:r>
        <w:rPr>
          <w:rStyle w:val="8"/>
          <w:rFonts w:hint="eastAsia" w:ascii="仿宋_GB2312" w:hAnsi="Helvetica" w:eastAsia="仿宋_GB2312" w:cs="Helvetica"/>
          <w:b w:val="0"/>
          <w:bCs w:val="0"/>
          <w:color w:val="000000" w:themeColor="text1"/>
          <w:sz w:val="32"/>
          <w:szCs w:val="32"/>
          <w:lang w:eastAsia="zh-CN"/>
        </w:rPr>
        <w:t>基本支出</w:t>
      </w:r>
      <w:r>
        <w:rPr>
          <w:rFonts w:hint="eastAsia" w:ascii="仿宋" w:hAnsi="仿宋" w:eastAsia="仿宋" w:cs="仿宋"/>
          <w:color w:val="000000" w:themeColor="text1"/>
          <w:sz w:val="32"/>
          <w:lang w:val="en-US" w:eastAsia="zh-CN"/>
        </w:rPr>
        <w:t>6439.61</w:t>
      </w:r>
      <w:r>
        <w:rPr>
          <w:rStyle w:val="8"/>
          <w:rFonts w:hint="eastAsia" w:ascii="仿宋_GB2312" w:hAnsi="Helvetica" w:eastAsia="仿宋_GB2312" w:cs="Helvetica"/>
          <w:b w:val="0"/>
          <w:bCs w:val="0"/>
          <w:color w:val="000000" w:themeColor="text1"/>
          <w:sz w:val="32"/>
          <w:szCs w:val="32"/>
          <w:lang w:val="en-US" w:eastAsia="zh-CN"/>
        </w:rPr>
        <w:t>万元,。二是项目支出</w:t>
      </w:r>
      <w:r>
        <w:rPr>
          <w:rFonts w:hint="eastAsia" w:ascii="仿宋" w:hAnsi="仿宋" w:eastAsia="仿宋" w:cs="仿宋"/>
          <w:color w:val="000000" w:themeColor="text1"/>
          <w:sz w:val="32"/>
          <w:lang w:val="en-US" w:eastAsia="zh-CN"/>
        </w:rPr>
        <w:t>1467.76</w:t>
      </w:r>
      <w:r>
        <w:rPr>
          <w:rStyle w:val="8"/>
          <w:rFonts w:hint="eastAsia" w:ascii="仿宋_GB2312" w:hAnsi="Helvetica" w:eastAsia="仿宋_GB2312" w:cs="Helvetica"/>
          <w:b w:val="0"/>
          <w:bCs w:val="0"/>
          <w:color w:val="000000" w:themeColor="text1"/>
          <w:sz w:val="32"/>
          <w:szCs w:val="32"/>
          <w:lang w:val="en-US" w:eastAsia="zh-CN"/>
        </w:rPr>
        <w:t>万元。</w:t>
      </w:r>
    </w:p>
    <w:p>
      <w:pPr>
        <w:pStyle w:val="5"/>
        <w:shd w:val="clear" w:color="auto" w:fill="FFFFFF"/>
        <w:spacing w:before="0" w:beforeAutospacing="0" w:after="0" w:afterAutospacing="0" w:line="420" w:lineRule="atLeast"/>
        <w:ind w:firstLine="645"/>
        <w:rPr>
          <w:rStyle w:val="8"/>
          <w:rFonts w:hint="eastAsia" w:ascii="仿宋_GB2312" w:hAnsi="Helvetica" w:eastAsia="仿宋_GB2312" w:cs="Helvetica"/>
          <w:b w:val="0"/>
          <w:bCs w:val="0"/>
          <w:color w:val="000000" w:themeColor="text1"/>
          <w:sz w:val="32"/>
          <w:szCs w:val="32"/>
          <w:lang w:eastAsia="zh-CN"/>
        </w:rPr>
      </w:pPr>
      <w:r>
        <w:rPr>
          <w:rStyle w:val="8"/>
          <w:rFonts w:hint="eastAsia" w:ascii="仿宋_GB2312" w:hAnsi="Helvetica" w:eastAsia="仿宋_GB2312" w:cs="Helvetica"/>
          <w:b w:val="0"/>
          <w:bCs w:val="0"/>
          <w:color w:val="000000" w:themeColor="text1"/>
          <w:sz w:val="32"/>
          <w:szCs w:val="32"/>
          <w:lang w:eastAsia="zh-CN"/>
        </w:rPr>
        <w:t>（一）基本支出的管理和使用情况</w:t>
      </w:r>
    </w:p>
    <w:p>
      <w:pPr>
        <w:pStyle w:val="5"/>
        <w:shd w:val="clear" w:color="auto" w:fill="FFFFFF"/>
        <w:spacing w:before="0" w:beforeAutospacing="0" w:after="0" w:afterAutospacing="0" w:line="420" w:lineRule="atLeast"/>
        <w:ind w:firstLine="645"/>
        <w:rPr>
          <w:rStyle w:val="8"/>
          <w:rFonts w:hint="eastAsia" w:ascii="仿宋_GB2312" w:hAnsi="Helvetica" w:eastAsia="仿宋_GB2312" w:cs="Helvetica"/>
          <w:b w:val="0"/>
          <w:bCs w:val="0"/>
          <w:color w:val="000000" w:themeColor="text1"/>
          <w:sz w:val="32"/>
          <w:szCs w:val="32"/>
        </w:rPr>
      </w:pPr>
      <w:r>
        <w:rPr>
          <w:rStyle w:val="8"/>
          <w:rFonts w:hint="eastAsia" w:ascii="仿宋_GB2312" w:hAnsi="Helvetica" w:eastAsia="仿宋_GB2312" w:cs="Helvetica"/>
          <w:b w:val="0"/>
          <w:bCs w:val="0"/>
          <w:color w:val="000000" w:themeColor="text1"/>
          <w:sz w:val="32"/>
          <w:szCs w:val="32"/>
          <w:lang w:val="en-US" w:eastAsia="zh-CN"/>
        </w:rPr>
        <w:t>2022年</w:t>
      </w:r>
      <w:r>
        <w:rPr>
          <w:rStyle w:val="8"/>
          <w:rFonts w:hint="eastAsia" w:ascii="仿宋_GB2312" w:hAnsi="Helvetica" w:eastAsia="仿宋_GB2312" w:cs="Helvetica"/>
          <w:b w:val="0"/>
          <w:bCs w:val="0"/>
          <w:color w:val="000000" w:themeColor="text1"/>
          <w:sz w:val="32"/>
          <w:szCs w:val="32"/>
          <w:lang w:eastAsia="zh-CN"/>
        </w:rPr>
        <w:t>水利系统基本支出</w:t>
      </w:r>
      <w:r>
        <w:rPr>
          <w:rFonts w:hint="eastAsia" w:ascii="仿宋" w:hAnsi="仿宋" w:eastAsia="仿宋" w:cs="仿宋"/>
          <w:color w:val="000000" w:themeColor="text1"/>
          <w:sz w:val="32"/>
          <w:lang w:val="en-US" w:eastAsia="zh-CN"/>
        </w:rPr>
        <w:t>6439.61</w:t>
      </w:r>
      <w:r>
        <w:rPr>
          <w:rStyle w:val="8"/>
          <w:rFonts w:hint="eastAsia" w:ascii="仿宋_GB2312" w:hAnsi="Helvetica" w:eastAsia="仿宋_GB2312" w:cs="Helvetica"/>
          <w:b w:val="0"/>
          <w:bCs w:val="0"/>
          <w:color w:val="000000" w:themeColor="text1"/>
          <w:sz w:val="32"/>
          <w:szCs w:val="32"/>
          <w:lang w:val="en-US" w:eastAsia="zh-CN"/>
        </w:rPr>
        <w:t>万元,其中工资福利支出4965.81万元(包括工资津补贴3111.9万元、社会保障缴费1496.67万元、住房公积金357.24万元);商品和服务支出</w:t>
      </w:r>
      <w:r>
        <w:rPr>
          <w:rFonts w:hint="eastAsia" w:ascii="仿宋" w:hAnsi="仿宋" w:eastAsia="仿宋" w:cs="仿宋"/>
          <w:color w:val="000000" w:themeColor="text1"/>
          <w:sz w:val="32"/>
          <w:lang w:val="en-US" w:eastAsia="zh-CN"/>
        </w:rPr>
        <w:t>425</w:t>
      </w:r>
      <w:r>
        <w:rPr>
          <w:rStyle w:val="8"/>
          <w:rFonts w:hint="eastAsia" w:ascii="仿宋_GB2312" w:hAnsi="Helvetica" w:eastAsia="仿宋_GB2312" w:cs="Helvetica"/>
          <w:b w:val="0"/>
          <w:bCs w:val="0"/>
          <w:color w:val="000000" w:themeColor="text1"/>
          <w:sz w:val="32"/>
          <w:szCs w:val="32"/>
          <w:lang w:val="en-US" w:eastAsia="zh-CN"/>
        </w:rPr>
        <w:t>万元;对个人和家庭的补助支出1048.8万元。</w:t>
      </w:r>
    </w:p>
    <w:p>
      <w:pPr>
        <w:pStyle w:val="5"/>
        <w:shd w:val="clear" w:color="auto" w:fill="FFFFFF"/>
        <w:spacing w:before="0" w:beforeAutospacing="0" w:after="0" w:afterAutospacing="0" w:line="420" w:lineRule="atLeast"/>
        <w:ind w:firstLine="645"/>
        <w:rPr>
          <w:rStyle w:val="8"/>
          <w:rFonts w:hint="eastAsia" w:ascii="仿宋_GB2312" w:hAnsi="Helvetica" w:eastAsia="仿宋_GB2312" w:cs="Helvetica"/>
          <w:b w:val="0"/>
          <w:bCs w:val="0"/>
          <w:color w:val="000000" w:themeColor="text1"/>
          <w:sz w:val="32"/>
          <w:szCs w:val="32"/>
          <w:lang w:val="en-US" w:eastAsia="zh-CN"/>
        </w:rPr>
      </w:pPr>
      <w:r>
        <w:rPr>
          <w:rStyle w:val="8"/>
          <w:rFonts w:hint="eastAsia" w:ascii="仿宋_GB2312" w:hAnsi="Helvetica" w:eastAsia="仿宋_GB2312" w:cs="Helvetica"/>
          <w:b w:val="0"/>
          <w:bCs w:val="0"/>
          <w:color w:val="000000" w:themeColor="text1"/>
          <w:sz w:val="32"/>
          <w:szCs w:val="32"/>
        </w:rPr>
        <w:t>其中基本工资</w:t>
      </w:r>
      <w:r>
        <w:rPr>
          <w:rStyle w:val="8"/>
          <w:rFonts w:hint="eastAsia" w:ascii="仿宋_GB2312" w:hAnsi="Helvetica" w:eastAsia="仿宋_GB2312" w:cs="Helvetica"/>
          <w:b w:val="0"/>
          <w:bCs w:val="0"/>
          <w:color w:val="000000" w:themeColor="text1"/>
          <w:sz w:val="32"/>
          <w:szCs w:val="32"/>
          <w:lang w:val="en-US" w:eastAsia="zh-CN"/>
        </w:rPr>
        <w:t>1920.8</w:t>
      </w:r>
      <w:r>
        <w:rPr>
          <w:rStyle w:val="8"/>
          <w:rFonts w:hint="eastAsia" w:ascii="仿宋_GB2312" w:hAnsi="Helvetica" w:eastAsia="仿宋_GB2312" w:cs="Helvetica"/>
          <w:b w:val="0"/>
          <w:bCs w:val="0"/>
          <w:color w:val="000000" w:themeColor="text1"/>
          <w:sz w:val="32"/>
          <w:szCs w:val="32"/>
        </w:rPr>
        <w:t>万元、津贴</w:t>
      </w:r>
      <w:r>
        <w:rPr>
          <w:rStyle w:val="8"/>
          <w:rFonts w:hint="eastAsia" w:ascii="仿宋_GB2312" w:hAnsi="Helvetica" w:eastAsia="仿宋_GB2312" w:cs="Helvetica"/>
          <w:b w:val="0"/>
          <w:bCs w:val="0"/>
          <w:color w:val="000000" w:themeColor="text1"/>
          <w:sz w:val="32"/>
          <w:szCs w:val="32"/>
          <w:lang w:val="en-US" w:eastAsia="zh-CN"/>
        </w:rPr>
        <w:t>192.65</w:t>
      </w:r>
      <w:r>
        <w:rPr>
          <w:rStyle w:val="8"/>
          <w:rFonts w:hint="eastAsia" w:ascii="仿宋_GB2312" w:hAnsi="Helvetica" w:eastAsia="仿宋_GB2312" w:cs="Helvetica"/>
          <w:b w:val="0"/>
          <w:bCs w:val="0"/>
          <w:color w:val="000000" w:themeColor="text1"/>
          <w:sz w:val="32"/>
          <w:szCs w:val="32"/>
        </w:rPr>
        <w:t>万元、绩效工资</w:t>
      </w:r>
      <w:r>
        <w:rPr>
          <w:rStyle w:val="8"/>
          <w:rFonts w:hint="eastAsia" w:ascii="仿宋_GB2312" w:hAnsi="Helvetica" w:eastAsia="仿宋_GB2312" w:cs="Helvetica"/>
          <w:b w:val="0"/>
          <w:bCs w:val="0"/>
          <w:color w:val="000000" w:themeColor="text1"/>
          <w:sz w:val="32"/>
          <w:szCs w:val="32"/>
          <w:lang w:val="en-US" w:eastAsia="zh-CN"/>
        </w:rPr>
        <w:t>987.85</w:t>
      </w:r>
      <w:r>
        <w:rPr>
          <w:rStyle w:val="8"/>
          <w:rFonts w:hint="eastAsia" w:ascii="仿宋_GB2312" w:hAnsi="Helvetica" w:eastAsia="仿宋_GB2312" w:cs="Helvetica"/>
          <w:b w:val="0"/>
          <w:bCs w:val="0"/>
          <w:color w:val="000000" w:themeColor="text1"/>
          <w:sz w:val="32"/>
          <w:szCs w:val="32"/>
        </w:rPr>
        <w:t>万元、</w:t>
      </w:r>
      <w:r>
        <w:rPr>
          <w:rStyle w:val="8"/>
          <w:rFonts w:hint="eastAsia" w:ascii="仿宋_GB2312" w:hAnsi="Helvetica" w:eastAsia="仿宋_GB2312" w:cs="Helvetica"/>
          <w:b w:val="0"/>
          <w:bCs w:val="0"/>
          <w:color w:val="000000" w:themeColor="text1"/>
          <w:sz w:val="32"/>
          <w:szCs w:val="32"/>
          <w:lang w:eastAsia="zh-CN"/>
        </w:rPr>
        <w:t>奖金</w:t>
      </w:r>
      <w:r>
        <w:rPr>
          <w:rStyle w:val="8"/>
          <w:rFonts w:hint="eastAsia" w:ascii="仿宋_GB2312" w:hAnsi="Helvetica" w:eastAsia="仿宋_GB2312" w:cs="Helvetica"/>
          <w:b w:val="0"/>
          <w:bCs w:val="0"/>
          <w:color w:val="000000" w:themeColor="text1"/>
          <w:sz w:val="32"/>
          <w:szCs w:val="32"/>
          <w:lang w:val="en-US" w:eastAsia="zh-CN"/>
        </w:rPr>
        <w:t>10.6万元、</w:t>
      </w:r>
      <w:r>
        <w:rPr>
          <w:rStyle w:val="8"/>
          <w:rFonts w:hint="eastAsia" w:ascii="仿宋_GB2312" w:hAnsi="Helvetica" w:eastAsia="仿宋_GB2312" w:cs="Helvetica"/>
          <w:b w:val="0"/>
          <w:bCs w:val="0"/>
          <w:color w:val="000000" w:themeColor="text1"/>
          <w:sz w:val="32"/>
          <w:szCs w:val="32"/>
          <w:lang w:eastAsia="zh-CN"/>
        </w:rPr>
        <w:t>机关事业单位基本养老保险缴费</w:t>
      </w:r>
      <w:r>
        <w:rPr>
          <w:rStyle w:val="8"/>
          <w:rFonts w:hint="eastAsia" w:ascii="仿宋_GB2312" w:hAnsi="Helvetica" w:eastAsia="仿宋_GB2312" w:cs="Helvetica"/>
          <w:b w:val="0"/>
          <w:bCs w:val="0"/>
          <w:color w:val="000000" w:themeColor="text1"/>
          <w:sz w:val="32"/>
          <w:szCs w:val="32"/>
          <w:lang w:val="en-US" w:eastAsia="zh-CN"/>
        </w:rPr>
        <w:t>1020.97</w:t>
      </w:r>
      <w:r>
        <w:rPr>
          <w:rStyle w:val="8"/>
          <w:rFonts w:hint="eastAsia" w:ascii="仿宋_GB2312" w:hAnsi="Helvetica" w:eastAsia="仿宋_GB2312" w:cs="Helvetica"/>
          <w:b w:val="0"/>
          <w:bCs w:val="0"/>
          <w:color w:val="000000" w:themeColor="text1"/>
          <w:sz w:val="32"/>
          <w:szCs w:val="32"/>
        </w:rPr>
        <w:t>万元、</w:t>
      </w:r>
      <w:r>
        <w:rPr>
          <w:rStyle w:val="8"/>
          <w:rFonts w:hint="eastAsia" w:ascii="仿宋_GB2312" w:hAnsi="Helvetica" w:eastAsia="仿宋_GB2312" w:cs="Helvetica"/>
          <w:b w:val="0"/>
          <w:bCs w:val="0"/>
          <w:color w:val="000000" w:themeColor="text1"/>
          <w:sz w:val="32"/>
          <w:szCs w:val="32"/>
          <w:lang w:eastAsia="zh-CN"/>
        </w:rPr>
        <w:t>职工基本医疗保险缴费</w:t>
      </w:r>
      <w:r>
        <w:rPr>
          <w:rStyle w:val="8"/>
          <w:rFonts w:hint="eastAsia" w:ascii="仿宋_GB2312" w:hAnsi="Helvetica" w:eastAsia="仿宋_GB2312" w:cs="Helvetica"/>
          <w:b w:val="0"/>
          <w:bCs w:val="0"/>
          <w:color w:val="000000" w:themeColor="text1"/>
          <w:sz w:val="32"/>
          <w:szCs w:val="32"/>
          <w:lang w:val="en-US" w:eastAsia="zh-CN"/>
        </w:rPr>
        <w:t>382.87万元、其他社会保障缴费92.83万元、</w:t>
      </w:r>
      <w:r>
        <w:rPr>
          <w:rStyle w:val="8"/>
          <w:rFonts w:hint="eastAsia" w:ascii="仿宋_GB2312" w:hAnsi="Helvetica" w:eastAsia="仿宋_GB2312" w:cs="Helvetica"/>
          <w:b w:val="0"/>
          <w:bCs w:val="0"/>
          <w:color w:val="000000" w:themeColor="text1"/>
          <w:sz w:val="32"/>
          <w:szCs w:val="32"/>
        </w:rPr>
        <w:t>公积金</w:t>
      </w:r>
      <w:r>
        <w:rPr>
          <w:rStyle w:val="8"/>
          <w:rFonts w:hint="eastAsia" w:ascii="仿宋_GB2312" w:hAnsi="Helvetica" w:eastAsia="仿宋_GB2312" w:cs="Helvetica"/>
          <w:b w:val="0"/>
          <w:bCs w:val="0"/>
          <w:color w:val="000000" w:themeColor="text1"/>
          <w:sz w:val="32"/>
          <w:szCs w:val="32"/>
          <w:lang w:val="en-US" w:eastAsia="zh-CN"/>
        </w:rPr>
        <w:t>357.24</w:t>
      </w:r>
      <w:r>
        <w:rPr>
          <w:rStyle w:val="8"/>
          <w:rFonts w:hint="eastAsia" w:ascii="仿宋_GB2312" w:hAnsi="Helvetica" w:eastAsia="仿宋_GB2312" w:cs="Helvetica"/>
          <w:b w:val="0"/>
          <w:bCs w:val="0"/>
          <w:color w:val="000000" w:themeColor="text1"/>
          <w:sz w:val="32"/>
          <w:szCs w:val="32"/>
        </w:rPr>
        <w:t>万元</w:t>
      </w:r>
      <w:r>
        <w:rPr>
          <w:rStyle w:val="8"/>
          <w:rFonts w:hint="eastAsia" w:ascii="仿宋_GB2312" w:hAnsi="Helvetica" w:eastAsia="仿宋_GB2312" w:cs="Helvetica"/>
          <w:b w:val="0"/>
          <w:bCs w:val="0"/>
          <w:color w:val="000000" w:themeColor="text1"/>
          <w:sz w:val="32"/>
          <w:szCs w:val="32"/>
          <w:lang w:eastAsia="zh-CN"/>
        </w:rPr>
        <w:t>；</w:t>
      </w:r>
      <w:r>
        <w:rPr>
          <w:rStyle w:val="8"/>
          <w:rFonts w:hint="eastAsia" w:ascii="仿宋_GB2312" w:hAnsi="Helvetica" w:eastAsia="仿宋_GB2312" w:cs="Helvetica"/>
          <w:b w:val="0"/>
          <w:bCs w:val="0"/>
          <w:color w:val="000000" w:themeColor="text1"/>
          <w:sz w:val="32"/>
          <w:szCs w:val="32"/>
          <w:lang w:val="en-US" w:eastAsia="zh-CN"/>
        </w:rPr>
        <w:t>商品和服务支出425万元(包括办公费105万元、电费23万元、维修费20万元、差旅43万元、公务接待费24.5万元、工会经费40.7万元、物业管理费7.9万元、会议费21.4万元、福利费15万元、其他商品服务支出120.5万元、印刷费4万元;对个人和家庭的补助支出1048.8万元。</w:t>
      </w:r>
    </w:p>
    <w:p>
      <w:pPr>
        <w:pStyle w:val="5"/>
        <w:shd w:val="clear" w:color="auto" w:fill="FFFFFF"/>
        <w:spacing w:before="0" w:beforeAutospacing="0" w:after="0" w:afterAutospacing="0" w:line="420" w:lineRule="atLeast"/>
        <w:ind w:firstLine="645"/>
        <w:rPr>
          <w:rStyle w:val="8"/>
          <w:rFonts w:hint="eastAsia" w:ascii="仿宋_GB2312" w:hAnsi="Helvetica" w:eastAsia="仿宋_GB2312" w:cs="Helvetica"/>
          <w:b w:val="0"/>
          <w:bCs w:val="0"/>
          <w:color w:val="000000" w:themeColor="text1"/>
          <w:sz w:val="32"/>
          <w:szCs w:val="32"/>
          <w:lang w:val="en-US" w:eastAsia="zh-CN"/>
        </w:rPr>
      </w:pPr>
      <w:r>
        <w:rPr>
          <w:rStyle w:val="8"/>
          <w:rFonts w:hint="eastAsia" w:ascii="仿宋" w:hAnsi="仿宋" w:eastAsia="仿宋" w:cs="Helvetica"/>
          <w:b w:val="0"/>
          <w:bCs w:val="0"/>
          <w:color w:val="000000" w:themeColor="text1"/>
          <w:sz w:val="32"/>
          <w:szCs w:val="32"/>
          <w:lang w:val="en-US" w:eastAsia="zh-CN"/>
        </w:rPr>
        <w:t>2022年“三公经费”预算24.5万元，实际执行11.27万元，其中因公出国（境）0元，公务用车购置及运行维护费0元，公务接待费11.27万元。2021年“三公经费”共计19.87万元，其中因公出国（境）0元，公务用车购置及运行维护费0元，公务接待费19.87万元。较上年减少8.6万元。</w:t>
      </w:r>
    </w:p>
    <w:p>
      <w:pPr>
        <w:pStyle w:val="5"/>
        <w:shd w:val="clear" w:color="auto" w:fill="FFFFFF"/>
        <w:spacing w:before="0" w:beforeAutospacing="0" w:after="0" w:afterAutospacing="0" w:line="420" w:lineRule="atLeast"/>
        <w:ind w:firstLine="645"/>
        <w:rPr>
          <w:rStyle w:val="8"/>
          <w:rFonts w:hint="eastAsia" w:ascii="仿宋_GB2312" w:hAnsi="Helvetica" w:eastAsia="仿宋_GB2312" w:cs="Helvetica"/>
          <w:b w:val="0"/>
          <w:bCs w:val="0"/>
          <w:color w:val="000000" w:themeColor="text1"/>
          <w:sz w:val="32"/>
          <w:szCs w:val="32"/>
          <w:lang w:val="en-US" w:eastAsia="zh-CN"/>
        </w:rPr>
      </w:pPr>
      <w:r>
        <w:rPr>
          <w:rStyle w:val="8"/>
          <w:rFonts w:hint="eastAsia" w:ascii="仿宋_GB2312" w:hAnsi="Helvetica" w:eastAsia="仿宋_GB2312" w:cs="Helvetica"/>
          <w:b w:val="0"/>
          <w:bCs w:val="0"/>
          <w:color w:val="000000" w:themeColor="text1"/>
          <w:sz w:val="32"/>
          <w:szCs w:val="32"/>
          <w:lang w:val="en-US" w:eastAsia="zh-CN"/>
        </w:rPr>
        <w:t>（二）专项支出的管理和使用情况</w:t>
      </w:r>
    </w:p>
    <w:p>
      <w:pPr>
        <w:pStyle w:val="5"/>
        <w:shd w:val="clear" w:color="auto" w:fill="FFFFFF"/>
        <w:spacing w:before="0" w:beforeAutospacing="0" w:after="0" w:afterAutospacing="0" w:line="420" w:lineRule="atLeast"/>
        <w:ind w:firstLine="645"/>
        <w:rPr>
          <w:rStyle w:val="8"/>
          <w:rFonts w:hint="eastAsia" w:ascii="仿宋_GB2312" w:hAnsi="仿宋_GB2312" w:eastAsia="仿宋_GB2312" w:cs="仿宋_GB2312"/>
          <w:b w:val="0"/>
          <w:bCs w:val="0"/>
          <w:color w:val="000000" w:themeColor="text1"/>
          <w:sz w:val="32"/>
          <w:szCs w:val="32"/>
          <w:lang w:eastAsia="zh-CN"/>
        </w:rPr>
      </w:pPr>
      <w:r>
        <w:rPr>
          <w:rStyle w:val="8"/>
          <w:rFonts w:hint="eastAsia" w:ascii="仿宋_GB2312" w:hAnsi="仿宋_GB2312" w:eastAsia="仿宋_GB2312" w:cs="仿宋_GB2312"/>
          <w:b w:val="0"/>
          <w:bCs w:val="0"/>
          <w:color w:val="000000" w:themeColor="text1"/>
          <w:sz w:val="32"/>
          <w:szCs w:val="32"/>
          <w:lang w:val="en-US" w:eastAsia="zh-CN"/>
        </w:rPr>
        <w:t>2022年水利系统</w:t>
      </w:r>
      <w:r>
        <w:rPr>
          <w:rStyle w:val="8"/>
          <w:rFonts w:hint="eastAsia" w:ascii="仿宋_GB2312" w:hAnsi="仿宋_GB2312" w:eastAsia="仿宋_GB2312" w:cs="仿宋_GB2312"/>
          <w:b w:val="0"/>
          <w:bCs w:val="0"/>
          <w:color w:val="000000" w:themeColor="text1"/>
          <w:sz w:val="32"/>
          <w:szCs w:val="32"/>
        </w:rPr>
        <w:t>项目支出</w:t>
      </w:r>
      <w:r>
        <w:rPr>
          <w:rStyle w:val="8"/>
          <w:rFonts w:hint="eastAsia" w:ascii="仿宋_GB2312" w:hAnsi="仿宋_GB2312" w:eastAsia="仿宋_GB2312" w:cs="仿宋_GB2312"/>
          <w:b w:val="0"/>
          <w:bCs w:val="0"/>
          <w:color w:val="000000" w:themeColor="text1"/>
          <w:sz w:val="32"/>
          <w:szCs w:val="32"/>
          <w:lang w:val="en-US" w:eastAsia="zh-CN"/>
        </w:rPr>
        <w:t>1467.76</w:t>
      </w:r>
      <w:r>
        <w:rPr>
          <w:rStyle w:val="8"/>
          <w:rFonts w:hint="eastAsia" w:ascii="仿宋_GB2312" w:hAnsi="仿宋_GB2312" w:eastAsia="仿宋_GB2312" w:cs="仿宋_GB2312"/>
          <w:b w:val="0"/>
          <w:bCs w:val="0"/>
          <w:color w:val="000000" w:themeColor="text1"/>
          <w:sz w:val="32"/>
          <w:szCs w:val="32"/>
        </w:rPr>
        <w:t>万元</w:t>
      </w:r>
      <w:r>
        <w:rPr>
          <w:rStyle w:val="8"/>
          <w:rFonts w:hint="eastAsia" w:ascii="仿宋_GB2312" w:hAnsi="仿宋_GB2312" w:eastAsia="仿宋_GB2312" w:cs="仿宋_GB2312"/>
          <w:b w:val="0"/>
          <w:bCs w:val="0"/>
          <w:color w:val="000000" w:themeColor="text1"/>
          <w:sz w:val="32"/>
          <w:szCs w:val="32"/>
          <w:lang w:eastAsia="zh-CN"/>
        </w:rPr>
        <w:t>（其中：黄家湖电排排渍电费</w:t>
      </w:r>
      <w:r>
        <w:rPr>
          <w:rStyle w:val="8"/>
          <w:rFonts w:hint="eastAsia" w:ascii="仿宋_GB2312" w:hAnsi="仿宋_GB2312" w:eastAsia="仿宋_GB2312" w:cs="仿宋_GB2312"/>
          <w:b w:val="0"/>
          <w:bCs w:val="0"/>
          <w:color w:val="000000" w:themeColor="text1"/>
          <w:sz w:val="32"/>
          <w:szCs w:val="32"/>
          <w:lang w:val="en-US" w:eastAsia="zh-CN"/>
        </w:rPr>
        <w:t>20万元、砂石执法工作经费366万元、立项争资专项12万元、防洪排涝工作经费138万元</w:t>
      </w:r>
      <w:r>
        <w:rPr>
          <w:rStyle w:val="8"/>
          <w:rFonts w:hint="eastAsia" w:ascii="仿宋_GB2312" w:hAnsi="仿宋_GB2312" w:eastAsia="仿宋_GB2312" w:cs="仿宋_GB2312"/>
          <w:b w:val="0"/>
          <w:bCs w:val="0"/>
          <w:color w:val="0000FF"/>
          <w:sz w:val="32"/>
          <w:szCs w:val="32"/>
          <w:lang w:val="en-US" w:eastAsia="zh-CN"/>
        </w:rPr>
        <w:t>、</w:t>
      </w:r>
      <w:r>
        <w:rPr>
          <w:rStyle w:val="8"/>
          <w:rFonts w:hint="eastAsia" w:ascii="仿宋_GB2312" w:hAnsi="仿宋_GB2312" w:eastAsia="仿宋_GB2312" w:cs="仿宋_GB2312"/>
          <w:b w:val="0"/>
          <w:bCs w:val="0"/>
          <w:color w:val="000000" w:themeColor="text1"/>
          <w:sz w:val="32"/>
          <w:szCs w:val="32"/>
          <w:lang w:val="en-US" w:eastAsia="zh-CN"/>
        </w:rPr>
        <w:t>汛前处险资金20万元</w:t>
      </w:r>
      <w:r>
        <w:rPr>
          <w:rStyle w:val="8"/>
          <w:rFonts w:hint="eastAsia" w:ascii="仿宋_GB2312" w:hAnsi="仿宋_GB2312" w:eastAsia="仿宋_GB2312" w:cs="仿宋_GB2312"/>
          <w:b w:val="0"/>
          <w:bCs w:val="0"/>
          <w:color w:val="0000FF"/>
          <w:sz w:val="32"/>
          <w:szCs w:val="32"/>
          <w:lang w:val="en-US" w:eastAsia="zh-CN"/>
        </w:rPr>
        <w:t>、</w:t>
      </w:r>
      <w:r>
        <w:rPr>
          <w:rStyle w:val="8"/>
          <w:rFonts w:hint="eastAsia" w:ascii="仿宋_GB2312" w:hAnsi="仿宋_GB2312" w:eastAsia="仿宋_GB2312" w:cs="仿宋_GB2312"/>
          <w:b w:val="0"/>
          <w:bCs w:val="0"/>
          <w:color w:val="000000" w:themeColor="text1"/>
          <w:sz w:val="32"/>
          <w:szCs w:val="32"/>
          <w:lang w:val="en-US" w:eastAsia="zh-CN"/>
        </w:rPr>
        <w:t>防汛砂石采购50万元、堤防维护费628万元、河长制工作经费32万元、五湖水位调控涵闸经费8万元、水土保持评审费5万元、历史遗留问题经费188.76万元，</w:t>
      </w:r>
      <w:r>
        <w:rPr>
          <w:rStyle w:val="8"/>
          <w:rFonts w:hint="eastAsia" w:ascii="仿宋_GB2312" w:hAnsi="仿宋_GB2312" w:eastAsia="仿宋_GB2312" w:cs="仿宋_GB2312"/>
          <w:b w:val="0"/>
          <w:bCs w:val="0"/>
          <w:color w:val="000000" w:themeColor="text1"/>
          <w:sz w:val="32"/>
          <w:szCs w:val="32"/>
        </w:rPr>
        <w:t>主要用于防汛处险、</w:t>
      </w:r>
      <w:r>
        <w:rPr>
          <w:rStyle w:val="8"/>
          <w:rFonts w:hint="eastAsia" w:ascii="仿宋_GB2312" w:hAnsi="仿宋_GB2312" w:eastAsia="仿宋_GB2312" w:cs="仿宋_GB2312"/>
          <w:b w:val="0"/>
          <w:bCs w:val="0"/>
          <w:color w:val="000000" w:themeColor="text1"/>
          <w:sz w:val="32"/>
          <w:szCs w:val="32"/>
          <w:lang w:eastAsia="zh-CN"/>
        </w:rPr>
        <w:t>砂石执法、</w:t>
      </w:r>
      <w:r>
        <w:rPr>
          <w:rStyle w:val="8"/>
          <w:rFonts w:hint="eastAsia" w:ascii="仿宋_GB2312" w:hAnsi="仿宋_GB2312" w:eastAsia="仿宋_GB2312" w:cs="仿宋_GB2312"/>
          <w:b w:val="0"/>
          <w:bCs w:val="0"/>
          <w:color w:val="000000" w:themeColor="text1"/>
          <w:sz w:val="32"/>
          <w:szCs w:val="32"/>
          <w:lang w:val="en-US" w:eastAsia="zh-CN"/>
        </w:rPr>
        <w:t>堤防维护、</w:t>
      </w:r>
      <w:r>
        <w:rPr>
          <w:rStyle w:val="8"/>
          <w:rFonts w:hint="eastAsia" w:ascii="仿宋_GB2312" w:hAnsi="仿宋_GB2312" w:eastAsia="仿宋_GB2312" w:cs="仿宋_GB2312"/>
          <w:b w:val="0"/>
          <w:bCs w:val="0"/>
          <w:color w:val="000000" w:themeColor="text1"/>
          <w:sz w:val="32"/>
          <w:szCs w:val="32"/>
        </w:rPr>
        <w:t>单位项目申报、招商引资、</w:t>
      </w:r>
      <w:r>
        <w:rPr>
          <w:rStyle w:val="8"/>
          <w:rFonts w:hint="eastAsia" w:ascii="仿宋_GB2312" w:hAnsi="仿宋_GB2312" w:eastAsia="仿宋_GB2312" w:cs="仿宋_GB2312"/>
          <w:b w:val="0"/>
          <w:bCs w:val="0"/>
          <w:color w:val="000000" w:themeColor="text1"/>
          <w:sz w:val="32"/>
          <w:szCs w:val="32"/>
          <w:lang w:eastAsia="zh-CN"/>
        </w:rPr>
        <w:t>河湖治理及其他专项</w:t>
      </w:r>
      <w:r>
        <w:rPr>
          <w:rStyle w:val="8"/>
          <w:rFonts w:hint="eastAsia" w:ascii="仿宋_GB2312" w:hAnsi="仿宋_GB2312" w:eastAsia="仿宋_GB2312" w:cs="仿宋_GB2312"/>
          <w:b w:val="0"/>
          <w:bCs w:val="0"/>
          <w:color w:val="000000" w:themeColor="text1"/>
          <w:sz w:val="32"/>
          <w:szCs w:val="32"/>
        </w:rPr>
        <w:t>工作。</w:t>
      </w:r>
    </w:p>
    <w:p>
      <w:pPr>
        <w:pStyle w:val="5"/>
        <w:numPr>
          <w:ilvl w:val="0"/>
          <w:numId w:val="1"/>
        </w:numPr>
        <w:shd w:val="clear" w:color="auto" w:fill="FFFFFF"/>
        <w:spacing w:before="0" w:beforeAutospacing="0" w:after="0" w:afterAutospacing="0" w:line="420" w:lineRule="atLeast"/>
        <w:ind w:firstLine="645"/>
        <w:rPr>
          <w:rStyle w:val="8"/>
          <w:rFonts w:hint="eastAsia" w:asciiTheme="minorEastAsia" w:hAnsiTheme="minorEastAsia" w:eastAsiaTheme="minorEastAsia" w:cstheme="minorEastAsia"/>
          <w:b w:val="0"/>
          <w:bCs w:val="0"/>
          <w:color w:val="000000" w:themeColor="text1"/>
          <w:sz w:val="32"/>
          <w:szCs w:val="32"/>
          <w:lang w:val="en-US" w:eastAsia="zh-CN"/>
        </w:rPr>
      </w:pPr>
      <w:r>
        <w:rPr>
          <w:rStyle w:val="8"/>
          <w:rFonts w:hint="eastAsia" w:asciiTheme="minorEastAsia" w:hAnsiTheme="minorEastAsia" w:eastAsiaTheme="minorEastAsia" w:cstheme="minorEastAsia"/>
          <w:b w:val="0"/>
          <w:bCs w:val="0"/>
          <w:color w:val="000000" w:themeColor="text1"/>
          <w:sz w:val="32"/>
          <w:szCs w:val="32"/>
          <w:lang w:val="en-US" w:eastAsia="zh-CN"/>
        </w:rPr>
        <w:t>部门专项组织实施情况</w:t>
      </w:r>
    </w:p>
    <w:p>
      <w:pPr>
        <w:pStyle w:val="5"/>
        <w:numPr>
          <w:ilvl w:val="0"/>
          <w:numId w:val="2"/>
        </w:numPr>
        <w:shd w:val="clear" w:color="auto" w:fill="FFFFFF"/>
        <w:spacing w:before="0" w:beforeAutospacing="0" w:after="0" w:afterAutospacing="0" w:line="420" w:lineRule="atLeast"/>
        <w:ind w:left="640" w:leftChars="0" w:firstLine="0" w:firstLineChars="0"/>
        <w:rPr>
          <w:rStyle w:val="8"/>
          <w:rFonts w:hint="eastAsia" w:ascii="仿宋" w:hAnsi="仿宋" w:eastAsia="仿宋" w:cs="仿宋"/>
          <w:b w:val="0"/>
          <w:bCs w:val="0"/>
          <w:color w:val="000000" w:themeColor="text1"/>
          <w:sz w:val="32"/>
          <w:szCs w:val="32"/>
          <w:lang w:val="en-US" w:eastAsia="zh-CN"/>
        </w:rPr>
      </w:pPr>
      <w:r>
        <w:rPr>
          <w:rStyle w:val="8"/>
          <w:rFonts w:hint="eastAsia" w:ascii="仿宋" w:hAnsi="仿宋" w:eastAsia="仿宋" w:cs="仿宋"/>
          <w:b w:val="0"/>
          <w:bCs w:val="0"/>
          <w:color w:val="000000" w:themeColor="text1"/>
          <w:sz w:val="32"/>
          <w:szCs w:val="32"/>
          <w:lang w:val="en-US" w:eastAsia="zh-CN"/>
        </w:rPr>
        <w:t>专项组织情况分析</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atLeast"/>
        <w:ind w:left="0" w:leftChars="0" w:firstLine="640" w:firstLineChars="200"/>
        <w:textAlignment w:val="auto"/>
        <w:rPr>
          <w:rStyle w:val="8"/>
          <w:rFonts w:hint="eastAsia" w:ascii="仿宋" w:hAnsi="仿宋" w:eastAsia="仿宋" w:cs="仿宋"/>
          <w:b w:val="0"/>
          <w:bCs w:val="0"/>
          <w:color w:val="000000" w:themeColor="text1"/>
          <w:sz w:val="32"/>
          <w:szCs w:val="32"/>
          <w:lang w:val="en-US" w:eastAsia="zh-CN"/>
        </w:rPr>
      </w:pPr>
      <w:r>
        <w:rPr>
          <w:rStyle w:val="8"/>
          <w:rFonts w:hint="eastAsia" w:ascii="仿宋" w:hAnsi="仿宋" w:eastAsia="仿宋" w:cs="仿宋"/>
          <w:b w:val="0"/>
          <w:bCs w:val="0"/>
          <w:color w:val="000000" w:themeColor="text1"/>
          <w:sz w:val="32"/>
          <w:szCs w:val="32"/>
          <w:lang w:val="en-US" w:eastAsia="zh-CN"/>
        </w:rPr>
        <w:t xml:space="preserve"> 严格按照有关规定进行招标，在指定媒介发布招标公告，并按公告约定时间、地点开标、评标。过程均受财政、纪检等监督部门监督。</w:t>
      </w:r>
    </w:p>
    <w:p>
      <w:pPr>
        <w:pStyle w:val="5"/>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atLeast"/>
        <w:ind w:left="640" w:leftChars="0" w:firstLine="0" w:firstLineChars="0"/>
        <w:textAlignment w:val="auto"/>
        <w:rPr>
          <w:rStyle w:val="8"/>
          <w:rFonts w:hint="eastAsia" w:ascii="仿宋" w:hAnsi="仿宋" w:eastAsia="仿宋" w:cs="仿宋"/>
          <w:b w:val="0"/>
          <w:bCs w:val="0"/>
          <w:color w:val="000000" w:themeColor="text1"/>
          <w:sz w:val="32"/>
          <w:szCs w:val="32"/>
          <w:lang w:val="en-US" w:eastAsia="zh-CN"/>
        </w:rPr>
      </w:pPr>
      <w:r>
        <w:rPr>
          <w:rStyle w:val="8"/>
          <w:rFonts w:hint="eastAsia" w:ascii="仿宋" w:hAnsi="仿宋" w:eastAsia="仿宋" w:cs="仿宋"/>
          <w:b w:val="0"/>
          <w:bCs w:val="0"/>
          <w:color w:val="000000" w:themeColor="text1"/>
          <w:sz w:val="32"/>
          <w:szCs w:val="32"/>
          <w:lang w:val="en-US" w:eastAsia="zh-CN"/>
        </w:rPr>
        <w:t>专项资金管理情况分析</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atLeast"/>
        <w:ind w:left="0" w:leftChars="0" w:firstLine="640" w:firstLineChars="200"/>
        <w:textAlignment w:val="auto"/>
        <w:rPr>
          <w:rStyle w:val="8"/>
          <w:rFonts w:hint="default" w:ascii="仿宋" w:hAnsi="仿宋" w:eastAsia="仿宋" w:cs="仿宋"/>
          <w:b w:val="0"/>
          <w:bCs w:val="0"/>
          <w:color w:val="000000" w:themeColor="text1"/>
          <w:sz w:val="32"/>
          <w:szCs w:val="32"/>
          <w:lang w:val="en-US" w:eastAsia="zh-CN"/>
        </w:rPr>
      </w:pPr>
      <w:r>
        <w:rPr>
          <w:rStyle w:val="8"/>
          <w:rFonts w:hint="eastAsia" w:ascii="仿宋" w:hAnsi="仿宋" w:eastAsia="仿宋" w:cs="仿宋"/>
          <w:b w:val="0"/>
          <w:bCs w:val="0"/>
          <w:color w:val="000000" w:themeColor="text1"/>
          <w:sz w:val="32"/>
          <w:szCs w:val="32"/>
          <w:lang w:val="en-US" w:eastAsia="zh-CN"/>
        </w:rPr>
        <w:t xml:space="preserve"> </w:t>
      </w:r>
      <w:r>
        <w:rPr>
          <w:rStyle w:val="8"/>
          <w:rFonts w:hint="eastAsia" w:ascii="仿宋_GB2312" w:hAnsi="仿宋_GB2312" w:eastAsia="仿宋_GB2312" w:cs="仿宋_GB2312"/>
          <w:b w:val="0"/>
          <w:bCs w:val="0"/>
          <w:color w:val="000000" w:themeColor="text1"/>
          <w:sz w:val="32"/>
          <w:szCs w:val="32"/>
          <w:lang w:eastAsia="zh-CN"/>
        </w:rPr>
        <w:t>专项资金严格按照财政预算资金管理和使用，做到专款专用，并不定时对项目实施进行监督检查和考核。费用支出严格按照财务审批程序进行支付，</w:t>
      </w:r>
      <w:r>
        <w:rPr>
          <w:rStyle w:val="8"/>
          <w:rFonts w:hint="eastAsia" w:ascii="仿宋" w:hAnsi="仿宋" w:eastAsia="仿宋" w:cs="仿宋"/>
          <w:b w:val="0"/>
          <w:bCs w:val="0"/>
          <w:color w:val="000000" w:themeColor="text1"/>
          <w:sz w:val="32"/>
          <w:szCs w:val="32"/>
          <w:lang w:val="en-US" w:eastAsia="zh-CN"/>
        </w:rPr>
        <w:t>对金额较大项目进行集体决策和联审，保证公开透明。</w:t>
      </w:r>
    </w:p>
    <w:p>
      <w:pPr>
        <w:pStyle w:val="5"/>
        <w:numPr>
          <w:ilvl w:val="0"/>
          <w:numId w:val="3"/>
        </w:numPr>
        <w:shd w:val="clear" w:color="auto" w:fill="FFFFFF"/>
        <w:spacing w:before="0" w:beforeAutospacing="0" w:after="0" w:afterAutospacing="0" w:line="420" w:lineRule="atLeast"/>
        <w:ind w:firstLine="645"/>
        <w:rPr>
          <w:rStyle w:val="8"/>
          <w:rFonts w:hint="eastAsia" w:asciiTheme="minorEastAsia" w:hAnsiTheme="minorEastAsia" w:eastAsiaTheme="minorEastAsia" w:cstheme="minorEastAsia"/>
          <w:b w:val="0"/>
          <w:bCs w:val="0"/>
          <w:color w:val="000000" w:themeColor="text1"/>
          <w:sz w:val="32"/>
          <w:szCs w:val="32"/>
        </w:rPr>
      </w:pPr>
      <w:r>
        <w:rPr>
          <w:rStyle w:val="8"/>
          <w:rFonts w:hint="eastAsia" w:asciiTheme="minorEastAsia" w:hAnsiTheme="minorEastAsia" w:eastAsiaTheme="minorEastAsia" w:cstheme="minorEastAsia"/>
          <w:b w:val="0"/>
          <w:bCs w:val="0"/>
          <w:color w:val="000000" w:themeColor="text1"/>
          <w:sz w:val="32"/>
          <w:szCs w:val="32"/>
        </w:rPr>
        <w:t>存在的主要问题 </w:t>
      </w:r>
    </w:p>
    <w:p>
      <w:pPr>
        <w:pStyle w:val="5"/>
        <w:shd w:val="clear" w:color="auto" w:fill="FFFFFF"/>
        <w:spacing w:before="0" w:beforeAutospacing="0" w:after="0" w:afterAutospacing="0" w:line="420" w:lineRule="atLeast"/>
        <w:ind w:firstLine="645"/>
        <w:rPr>
          <w:rFonts w:ascii="Helvetica" w:hAnsi="Helvetica" w:cs="Helvetica"/>
          <w:color w:val="000000" w:themeColor="text1"/>
        </w:rPr>
      </w:pPr>
      <w:r>
        <w:rPr>
          <w:rStyle w:val="8"/>
          <w:rFonts w:hint="eastAsia" w:ascii="仿宋_GB2312" w:hAnsi="Helvetica" w:eastAsia="仿宋_GB2312" w:cs="Helvetica"/>
          <w:b w:val="0"/>
          <w:bCs w:val="0"/>
          <w:color w:val="000000" w:themeColor="text1"/>
          <w:sz w:val="32"/>
          <w:szCs w:val="32"/>
        </w:rPr>
        <w:t>1、从</w:t>
      </w:r>
      <w:r>
        <w:rPr>
          <w:rStyle w:val="8"/>
          <w:rFonts w:hint="eastAsia" w:ascii="仿宋_GB2312" w:hAnsi="Helvetica" w:eastAsia="仿宋_GB2312" w:cs="Helvetica"/>
          <w:b w:val="0"/>
          <w:bCs w:val="0"/>
          <w:color w:val="000000" w:themeColor="text1"/>
          <w:sz w:val="32"/>
          <w:szCs w:val="32"/>
          <w:lang w:eastAsia="zh-CN"/>
        </w:rPr>
        <w:t>202</w:t>
      </w:r>
      <w:r>
        <w:rPr>
          <w:rStyle w:val="8"/>
          <w:rFonts w:hint="eastAsia" w:ascii="仿宋_GB2312" w:hAnsi="Helvetica" w:eastAsia="仿宋_GB2312" w:cs="Helvetica"/>
          <w:b w:val="0"/>
          <w:bCs w:val="0"/>
          <w:color w:val="000000" w:themeColor="text1"/>
          <w:sz w:val="32"/>
          <w:szCs w:val="32"/>
          <w:lang w:val="en-US" w:eastAsia="zh-CN"/>
        </w:rPr>
        <w:t>2</w:t>
      </w:r>
      <w:r>
        <w:rPr>
          <w:rStyle w:val="8"/>
          <w:rFonts w:hint="eastAsia" w:ascii="仿宋_GB2312" w:hAnsi="Helvetica" w:eastAsia="仿宋_GB2312" w:cs="Helvetica"/>
          <w:b w:val="0"/>
          <w:bCs w:val="0"/>
          <w:color w:val="000000" w:themeColor="text1"/>
          <w:sz w:val="32"/>
          <w:szCs w:val="32"/>
        </w:rPr>
        <w:t>年账务支出结构分析，基本支出的</w:t>
      </w:r>
      <w:r>
        <w:rPr>
          <w:rStyle w:val="8"/>
          <w:rFonts w:hint="eastAsia" w:ascii="仿宋_GB2312" w:hAnsi="Helvetica" w:eastAsia="仿宋_GB2312" w:cs="Helvetica"/>
          <w:b w:val="0"/>
          <w:bCs w:val="0"/>
          <w:color w:val="000000" w:themeColor="text1"/>
          <w:sz w:val="32"/>
          <w:szCs w:val="32"/>
          <w:lang w:val="en-US" w:eastAsia="zh-CN"/>
        </w:rPr>
        <w:t>93.01</w:t>
      </w:r>
      <w:r>
        <w:rPr>
          <w:rStyle w:val="8"/>
          <w:rFonts w:hint="eastAsia" w:ascii="仿宋_GB2312" w:hAnsi="Helvetica" w:eastAsia="仿宋_GB2312" w:cs="Helvetica"/>
          <w:b w:val="0"/>
          <w:bCs w:val="0"/>
          <w:color w:val="000000" w:themeColor="text1"/>
          <w:sz w:val="32"/>
          <w:szCs w:val="32"/>
        </w:rPr>
        <w:t>％为人员支出，由于财政下拨的年初预算只按平均每人</w:t>
      </w:r>
      <w:r>
        <w:rPr>
          <w:rStyle w:val="8"/>
          <w:rFonts w:hint="eastAsia" w:ascii="仿宋_GB2312" w:hAnsi="Helvetica" w:eastAsia="仿宋_GB2312" w:cs="Helvetica"/>
          <w:b w:val="0"/>
          <w:bCs w:val="0"/>
          <w:color w:val="000000" w:themeColor="text1"/>
          <w:sz w:val="32"/>
          <w:szCs w:val="32"/>
          <w:lang w:val="en-US" w:eastAsia="zh-CN"/>
        </w:rPr>
        <w:t>1</w:t>
      </w:r>
      <w:r>
        <w:rPr>
          <w:rStyle w:val="8"/>
          <w:rFonts w:hint="eastAsia" w:ascii="仿宋_GB2312" w:hAnsi="Helvetica" w:eastAsia="仿宋_GB2312" w:cs="Helvetica"/>
          <w:b w:val="0"/>
          <w:bCs w:val="0"/>
          <w:color w:val="000000" w:themeColor="text1"/>
          <w:sz w:val="32"/>
          <w:szCs w:val="32"/>
        </w:rPr>
        <w:t>万元的标准安排单位人头经费，远远小于人员支出以及公用支出的刚性需求，必须使用财政的其他拨款弥补人员支出。</w:t>
      </w:r>
      <w:r>
        <w:rPr>
          <w:rStyle w:val="8"/>
          <w:rFonts w:hint="eastAsia" w:cs="Helvetica"/>
          <w:b w:val="0"/>
          <w:bCs w:val="0"/>
          <w:color w:val="000000" w:themeColor="text1"/>
        </w:rPr>
        <w:t> </w:t>
      </w:r>
    </w:p>
    <w:p>
      <w:pPr>
        <w:pStyle w:val="5"/>
        <w:shd w:val="clear" w:color="auto" w:fill="FFFFFF"/>
        <w:spacing w:before="0" w:beforeAutospacing="0" w:after="0" w:afterAutospacing="0" w:line="420" w:lineRule="atLeast"/>
        <w:ind w:firstLine="645"/>
        <w:rPr>
          <w:rStyle w:val="8"/>
          <w:rFonts w:hint="eastAsia" w:cs="Helvetica"/>
          <w:b w:val="0"/>
          <w:bCs w:val="0"/>
          <w:color w:val="000000" w:themeColor="text1"/>
        </w:rPr>
      </w:pPr>
      <w:r>
        <w:rPr>
          <w:rStyle w:val="8"/>
          <w:rFonts w:hint="eastAsia" w:ascii="仿宋_GB2312" w:hAnsi="Helvetica" w:eastAsia="仿宋_GB2312" w:cs="Helvetica"/>
          <w:b w:val="0"/>
          <w:bCs w:val="0"/>
          <w:color w:val="000000" w:themeColor="text1"/>
          <w:sz w:val="32"/>
          <w:szCs w:val="32"/>
        </w:rPr>
        <w:t>2、由于</w:t>
      </w:r>
      <w:r>
        <w:rPr>
          <w:rStyle w:val="8"/>
          <w:rFonts w:hint="eastAsia" w:ascii="仿宋_GB2312" w:hAnsi="Helvetica" w:eastAsia="仿宋_GB2312" w:cs="Helvetica"/>
          <w:b w:val="0"/>
          <w:bCs w:val="0"/>
          <w:color w:val="000000" w:themeColor="text1"/>
          <w:sz w:val="32"/>
          <w:szCs w:val="32"/>
          <w:lang w:eastAsia="zh-CN"/>
        </w:rPr>
        <w:t>各股</w:t>
      </w:r>
      <w:r>
        <w:rPr>
          <w:rStyle w:val="8"/>
          <w:rFonts w:hint="eastAsia" w:ascii="仿宋_GB2312" w:hAnsi="Helvetica" w:eastAsia="仿宋_GB2312" w:cs="Helvetica"/>
          <w:b w:val="0"/>
          <w:bCs w:val="0"/>
          <w:color w:val="000000" w:themeColor="text1"/>
          <w:sz w:val="32"/>
          <w:szCs w:val="32"/>
        </w:rPr>
        <w:t>室人员</w:t>
      </w:r>
      <w:r>
        <w:rPr>
          <w:rStyle w:val="8"/>
          <w:rFonts w:hint="eastAsia" w:ascii="仿宋_GB2312" w:hAnsi="Helvetica" w:eastAsia="仿宋_GB2312" w:cs="Helvetica"/>
          <w:b w:val="0"/>
          <w:bCs w:val="0"/>
          <w:color w:val="000000" w:themeColor="text1"/>
          <w:sz w:val="32"/>
          <w:szCs w:val="32"/>
          <w:lang w:eastAsia="zh-CN"/>
        </w:rPr>
        <w:t>年龄老化</w:t>
      </w:r>
      <w:r>
        <w:rPr>
          <w:rStyle w:val="8"/>
          <w:rFonts w:hint="eastAsia" w:ascii="仿宋_GB2312" w:hAnsi="Helvetica" w:eastAsia="仿宋_GB2312" w:cs="Helvetica"/>
          <w:b w:val="0"/>
          <w:bCs w:val="0"/>
          <w:color w:val="000000" w:themeColor="text1"/>
          <w:sz w:val="32"/>
          <w:szCs w:val="32"/>
        </w:rPr>
        <w:t>，</w:t>
      </w:r>
      <w:r>
        <w:rPr>
          <w:rStyle w:val="8"/>
          <w:rFonts w:hint="eastAsia" w:ascii="仿宋_GB2312" w:hAnsi="Helvetica" w:eastAsia="仿宋_GB2312" w:cs="Helvetica"/>
          <w:b w:val="0"/>
          <w:bCs w:val="0"/>
          <w:color w:val="000000" w:themeColor="text1"/>
          <w:sz w:val="32"/>
          <w:szCs w:val="32"/>
          <w:lang w:eastAsia="zh-CN"/>
        </w:rPr>
        <w:t>加上业务知识日新月异，如不通过系统的学习，工作效率难以与时俱进。</w:t>
      </w:r>
      <w:r>
        <w:rPr>
          <w:rStyle w:val="8"/>
          <w:rFonts w:hint="eastAsia" w:ascii="仿宋_GB2312" w:hAnsi="Helvetica" w:eastAsia="仿宋_GB2312" w:cs="Helvetica"/>
          <w:b w:val="0"/>
          <w:bCs w:val="0"/>
          <w:color w:val="000000" w:themeColor="text1"/>
          <w:sz w:val="32"/>
          <w:szCs w:val="32"/>
        </w:rPr>
        <w:t>固定资产使用人交接程序存在不规范的情况，造成固定资产的登记、管理不便，资产管理需要加强。</w:t>
      </w:r>
      <w:r>
        <w:rPr>
          <w:rStyle w:val="8"/>
          <w:rFonts w:hint="eastAsia" w:cs="Helvetica"/>
          <w:b w:val="0"/>
          <w:bCs w:val="0"/>
          <w:color w:val="000000" w:themeColor="text1"/>
        </w:rPr>
        <w:t> </w:t>
      </w:r>
    </w:p>
    <w:p>
      <w:pPr>
        <w:pStyle w:val="5"/>
        <w:shd w:val="clear" w:color="auto" w:fill="FFFFFF"/>
        <w:spacing w:before="0" w:beforeAutospacing="0" w:after="0" w:afterAutospacing="0" w:line="420" w:lineRule="atLeast"/>
        <w:ind w:firstLine="645"/>
        <w:rPr>
          <w:rStyle w:val="8"/>
          <w:rFonts w:hint="default" w:ascii="仿宋_GB2312" w:hAnsi="Helvetica" w:eastAsia="仿宋_GB2312" w:cs="Helvetica"/>
          <w:b w:val="0"/>
          <w:bCs w:val="0"/>
          <w:color w:val="000000" w:themeColor="text1"/>
          <w:sz w:val="32"/>
          <w:szCs w:val="32"/>
          <w:lang w:val="en-US" w:eastAsia="zh-CN"/>
        </w:rPr>
      </w:pPr>
      <w:r>
        <w:rPr>
          <w:rStyle w:val="8"/>
          <w:rFonts w:hint="eastAsia" w:ascii="仿宋_GB2312" w:hAnsi="Helvetica" w:eastAsia="仿宋_GB2312" w:cs="Helvetica"/>
          <w:b w:val="0"/>
          <w:bCs w:val="0"/>
          <w:color w:val="000000" w:themeColor="text1"/>
          <w:sz w:val="32"/>
          <w:szCs w:val="32"/>
          <w:lang w:val="en-US" w:eastAsia="zh-CN"/>
        </w:rPr>
        <w:t>3、</w:t>
      </w:r>
      <w:r>
        <w:rPr>
          <w:rStyle w:val="8"/>
          <w:rFonts w:hint="eastAsia" w:ascii="仿宋_GB2312" w:hAnsi="Helvetica" w:eastAsia="仿宋_GB2312" w:cs="Helvetica"/>
          <w:b w:val="0"/>
          <w:bCs w:val="0"/>
          <w:color w:val="000000" w:themeColor="text1"/>
          <w:sz w:val="32"/>
          <w:szCs w:val="32"/>
          <w:lang w:eastAsia="zh-CN"/>
        </w:rPr>
        <w:t>基层项目管理停留在传统阶段，程序不够规范，项目管理人员素质有待加强。</w:t>
      </w:r>
    </w:p>
    <w:p>
      <w:pPr>
        <w:pStyle w:val="5"/>
        <w:shd w:val="clear" w:color="auto" w:fill="FFFFFF"/>
        <w:spacing w:before="0" w:beforeAutospacing="0" w:after="0" w:afterAutospacing="0" w:line="420" w:lineRule="atLeast"/>
        <w:ind w:firstLine="640" w:firstLineChars="200"/>
        <w:rPr>
          <w:rFonts w:ascii="Helvetica" w:hAnsi="Helvetica" w:cs="Helvetica"/>
          <w:color w:val="000000" w:themeColor="text1"/>
        </w:rPr>
      </w:pPr>
      <w:r>
        <w:rPr>
          <w:rStyle w:val="8"/>
          <w:rFonts w:hint="eastAsia" w:ascii="仿宋" w:hAnsi="仿宋" w:eastAsia="仿宋" w:cs="Helvetica"/>
          <w:b w:val="0"/>
          <w:bCs w:val="0"/>
          <w:color w:val="000000" w:themeColor="text1"/>
          <w:sz w:val="32"/>
          <w:szCs w:val="32"/>
          <w:lang w:eastAsia="zh-CN"/>
        </w:rPr>
        <w:t>五</w:t>
      </w:r>
      <w:r>
        <w:rPr>
          <w:rStyle w:val="8"/>
          <w:rFonts w:hint="eastAsia" w:ascii="仿宋" w:hAnsi="仿宋" w:eastAsia="仿宋" w:cs="Helvetica"/>
          <w:b w:val="0"/>
          <w:bCs w:val="0"/>
          <w:color w:val="000000" w:themeColor="text1"/>
          <w:sz w:val="32"/>
          <w:szCs w:val="32"/>
        </w:rPr>
        <w:t>、改进措施和有关建议</w:t>
      </w:r>
      <w:r>
        <w:rPr>
          <w:rStyle w:val="8"/>
          <w:rFonts w:hint="eastAsia"/>
          <w:b w:val="0"/>
          <w:bCs w:val="0"/>
          <w:color w:val="000000" w:themeColor="text1"/>
        </w:rPr>
        <w:t> </w:t>
      </w:r>
    </w:p>
    <w:p>
      <w:pPr>
        <w:pStyle w:val="5"/>
        <w:shd w:val="clear" w:color="auto" w:fill="FFFFFF"/>
        <w:spacing w:before="0" w:beforeAutospacing="0" w:after="0" w:afterAutospacing="0" w:line="420" w:lineRule="atLeast"/>
        <w:ind w:firstLine="480"/>
        <w:rPr>
          <w:rFonts w:ascii="Helvetica" w:hAnsi="Helvetica" w:cs="Helvetica"/>
          <w:color w:val="000000" w:themeColor="text1"/>
        </w:rPr>
      </w:pPr>
      <w:r>
        <w:rPr>
          <w:rFonts w:hint="eastAsia" w:ascii="仿宋_GB2312" w:hAnsi="Helvetica" w:eastAsia="仿宋_GB2312" w:cs="Helvetica"/>
          <w:color w:val="000000" w:themeColor="text1"/>
          <w:sz w:val="32"/>
          <w:szCs w:val="32"/>
          <w:shd w:val="clear" w:color="auto" w:fill="FFFFFF"/>
        </w:rPr>
        <w:t>  </w:t>
      </w:r>
      <w:r>
        <w:rPr>
          <w:rStyle w:val="8"/>
          <w:rFonts w:hint="eastAsia" w:ascii="仿宋_GB2312" w:hAnsi="Helvetica" w:eastAsia="仿宋_GB2312" w:cs="Helvetica"/>
          <w:b w:val="0"/>
          <w:bCs w:val="0"/>
          <w:color w:val="000000" w:themeColor="text1"/>
          <w:sz w:val="32"/>
          <w:szCs w:val="32"/>
          <w:shd w:val="clear" w:color="auto" w:fill="FFFFFF"/>
        </w:rPr>
        <w:t>1、</w:t>
      </w:r>
      <w:r>
        <w:rPr>
          <w:rStyle w:val="8"/>
          <w:rFonts w:hint="eastAsia" w:ascii="仿宋_GB2312" w:hAnsi="Helvetica" w:eastAsia="仿宋_GB2312" w:cs="Helvetica"/>
          <w:b w:val="0"/>
          <w:bCs w:val="0"/>
          <w:color w:val="000000" w:themeColor="text1"/>
          <w:sz w:val="32"/>
          <w:szCs w:val="32"/>
        </w:rPr>
        <w:t>由于财政安排我局部门预算支出来源严重不足，行政机关创收的能力有限,在编制时只得实行以收定支，存在用其他资金弥补公用经费及政策性奖励经费的所需经费来源的不足，建议财政预算加大对公用经费的安排，弥补单位支出的刚性所需</w:t>
      </w:r>
      <w:r>
        <w:rPr>
          <w:rStyle w:val="8"/>
          <w:rFonts w:hint="eastAsia" w:ascii="仿宋_GB2312" w:hAnsi="Helvetica" w:eastAsia="仿宋_GB2312" w:cs="Helvetica"/>
          <w:b w:val="0"/>
          <w:bCs w:val="0"/>
          <w:color w:val="000000" w:themeColor="text1"/>
          <w:sz w:val="32"/>
          <w:szCs w:val="32"/>
          <w:lang w:eastAsia="zh-CN"/>
        </w:rPr>
        <w:t>。</w:t>
      </w:r>
      <w:r>
        <w:rPr>
          <w:rStyle w:val="8"/>
          <w:rFonts w:hint="eastAsia" w:cs="Helvetica"/>
          <w:b w:val="0"/>
          <w:bCs w:val="0"/>
          <w:color w:val="000000" w:themeColor="text1"/>
        </w:rPr>
        <w:t> </w:t>
      </w:r>
    </w:p>
    <w:p>
      <w:pPr>
        <w:pStyle w:val="5"/>
        <w:shd w:val="clear" w:color="auto" w:fill="FFFFFF"/>
        <w:spacing w:before="0" w:beforeAutospacing="0" w:after="0" w:afterAutospacing="0" w:line="420" w:lineRule="atLeast"/>
        <w:ind w:firstLine="795"/>
        <w:rPr>
          <w:rStyle w:val="8"/>
          <w:rFonts w:hint="eastAsia" w:ascii="仿宋_GB2312" w:hAnsi="Helvetica" w:eastAsia="仿宋_GB2312" w:cs="Helvetica"/>
          <w:b w:val="0"/>
          <w:bCs w:val="0"/>
          <w:color w:val="000000" w:themeColor="text1"/>
          <w:sz w:val="32"/>
          <w:szCs w:val="32"/>
          <w:lang w:eastAsia="zh-CN"/>
        </w:rPr>
      </w:pPr>
      <w:r>
        <w:rPr>
          <w:rStyle w:val="8"/>
          <w:rFonts w:hint="eastAsia" w:ascii="仿宋_GB2312" w:hAnsi="Helvetica" w:eastAsia="仿宋_GB2312" w:cs="Helvetica"/>
          <w:b w:val="0"/>
          <w:bCs w:val="0"/>
          <w:color w:val="000000" w:themeColor="text1"/>
          <w:sz w:val="32"/>
          <w:szCs w:val="32"/>
        </w:rPr>
        <w:t>2、一般公用支出会随着全局工作变化而有所变化，如遇有大的洪涝灾害，车辆支出、差旅费等会增加，所以今后执行会根据当时实际情况作一些调整，如果要完全按本部门预算执行很难,建议财政能及时下达有关部门预算调整文件，</w:t>
      </w:r>
      <w:r>
        <w:rPr>
          <w:rStyle w:val="8"/>
          <w:rFonts w:hint="eastAsia" w:ascii="仿宋_GB2312" w:hAnsi="Helvetica" w:eastAsia="仿宋_GB2312" w:cs="Helvetica"/>
          <w:b w:val="0"/>
          <w:bCs w:val="0"/>
          <w:color w:val="000000" w:themeColor="text1"/>
          <w:sz w:val="32"/>
          <w:szCs w:val="32"/>
          <w:lang w:eastAsia="zh-CN"/>
        </w:rPr>
        <w:t>满足</w:t>
      </w:r>
      <w:r>
        <w:rPr>
          <w:rStyle w:val="8"/>
          <w:rFonts w:hint="eastAsia" w:ascii="仿宋_GB2312" w:hAnsi="Helvetica" w:eastAsia="仿宋_GB2312" w:cs="Helvetica"/>
          <w:b w:val="0"/>
          <w:bCs w:val="0"/>
          <w:color w:val="000000" w:themeColor="text1"/>
          <w:sz w:val="32"/>
          <w:szCs w:val="32"/>
        </w:rPr>
        <w:t>实际工作需要</w:t>
      </w:r>
      <w:r>
        <w:rPr>
          <w:rStyle w:val="8"/>
          <w:rFonts w:hint="eastAsia" w:ascii="仿宋_GB2312" w:hAnsi="Helvetica" w:eastAsia="仿宋_GB2312" w:cs="Helvetica"/>
          <w:b w:val="0"/>
          <w:bCs w:val="0"/>
          <w:color w:val="000000" w:themeColor="text1"/>
          <w:sz w:val="32"/>
          <w:szCs w:val="32"/>
          <w:lang w:eastAsia="zh-CN"/>
        </w:rPr>
        <w:t>。</w:t>
      </w:r>
    </w:p>
    <w:p>
      <w:pPr>
        <w:pStyle w:val="5"/>
        <w:shd w:val="clear" w:color="auto" w:fill="FFFFFF"/>
        <w:spacing w:before="0" w:beforeAutospacing="0" w:after="0" w:afterAutospacing="0" w:line="420" w:lineRule="atLeast"/>
        <w:ind w:firstLine="795"/>
        <w:rPr>
          <w:rStyle w:val="8"/>
          <w:rFonts w:hint="default" w:ascii="仿宋_GB2312" w:hAnsi="Helvetica" w:eastAsia="仿宋_GB2312" w:cs="Helvetica"/>
          <w:b w:val="0"/>
          <w:bCs w:val="0"/>
          <w:color w:val="000000" w:themeColor="text1"/>
          <w:sz w:val="32"/>
          <w:szCs w:val="32"/>
          <w:lang w:val="en-US" w:eastAsia="zh-CN"/>
        </w:rPr>
      </w:pPr>
      <w:r>
        <w:rPr>
          <w:rStyle w:val="8"/>
          <w:rFonts w:hint="eastAsia" w:ascii="仿宋_GB2312" w:hAnsi="Helvetica" w:eastAsia="仿宋_GB2312" w:cs="Helvetica"/>
          <w:b w:val="0"/>
          <w:bCs w:val="0"/>
          <w:color w:val="000000" w:themeColor="text1"/>
          <w:sz w:val="32"/>
          <w:szCs w:val="32"/>
          <w:lang w:val="en-US" w:eastAsia="zh-CN"/>
        </w:rPr>
        <w:t>3.</w:t>
      </w:r>
      <w:r>
        <w:rPr>
          <w:rStyle w:val="8"/>
          <w:rFonts w:hint="eastAsia" w:ascii="仿宋_GB2312" w:hAnsi="Helvetica" w:eastAsia="仿宋_GB2312" w:cs="Helvetica"/>
          <w:b w:val="0"/>
          <w:bCs w:val="0"/>
          <w:color w:val="000000" w:themeColor="text1"/>
          <w:sz w:val="32"/>
          <w:szCs w:val="32"/>
          <w:lang w:eastAsia="zh-CN"/>
        </w:rPr>
        <w:t>改变</w:t>
      </w:r>
      <w:r>
        <w:rPr>
          <w:rStyle w:val="8"/>
          <w:rFonts w:hint="eastAsia" w:ascii="仿宋_GB2312" w:hAnsi="Helvetica" w:eastAsia="仿宋_GB2312" w:cs="Helvetica"/>
          <w:b w:val="0"/>
          <w:bCs w:val="0"/>
          <w:color w:val="000000" w:themeColor="text1"/>
          <w:sz w:val="32"/>
          <w:szCs w:val="32"/>
          <w:lang w:val="en-US" w:eastAsia="zh-CN"/>
        </w:rPr>
        <w:t>重技术轻管理的观念，定期对项目管理人员进行培训，并加强项目执行管理，切实履行项目管理的主体责任，明确各部门单位的任务和责任，加强工作的协调配合，强化项目执行的工作考核，形成项目执行的工作合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仿宋_GB2312">
    <w:altName w:val="仿宋"/>
    <w:panose1 w:val="02010609030101010101"/>
    <w:charset w:val="86"/>
    <w:family w:val="roman"/>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59924"/>
    <w:multiLevelType w:val="singleLevel"/>
    <w:tmpl w:val="9D259924"/>
    <w:lvl w:ilvl="0" w:tentative="0">
      <w:start w:val="4"/>
      <w:numFmt w:val="chineseCounting"/>
      <w:suff w:val="nothing"/>
      <w:lvlText w:val="%1、"/>
      <w:lvlJc w:val="left"/>
      <w:rPr>
        <w:rFonts w:hint="eastAsia"/>
      </w:rPr>
    </w:lvl>
  </w:abstractNum>
  <w:abstractNum w:abstractNumId="1">
    <w:nsid w:val="51940CE7"/>
    <w:multiLevelType w:val="singleLevel"/>
    <w:tmpl w:val="51940CE7"/>
    <w:lvl w:ilvl="0" w:tentative="0">
      <w:start w:val="3"/>
      <w:numFmt w:val="chineseCounting"/>
      <w:lvlText w:val="%1."/>
      <w:lvlJc w:val="left"/>
      <w:pPr>
        <w:tabs>
          <w:tab w:val="left" w:pos="312"/>
        </w:tabs>
      </w:pPr>
      <w:rPr>
        <w:rFonts w:hint="eastAsia"/>
      </w:rPr>
    </w:lvl>
  </w:abstractNum>
  <w:abstractNum w:abstractNumId="2">
    <w:nsid w:val="77EA3ACF"/>
    <w:multiLevelType w:val="singleLevel"/>
    <w:tmpl w:val="77EA3ACF"/>
    <w:lvl w:ilvl="0" w:tentative="0">
      <w:start w:val="1"/>
      <w:numFmt w:val="chineseCounting"/>
      <w:suff w:val="nothing"/>
      <w:lvlText w:val="（%1）"/>
      <w:lvlJc w:val="left"/>
      <w:pPr>
        <w:ind w:left="640" w:leftChars="0" w:firstLine="0" w:firstLineChars="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NzBhMDQyZDllNDE1YzBiMTk2NDdmNTUzZGRiNTUifQ=="/>
  </w:docVars>
  <w:rsids>
    <w:rsidRoot w:val="0002753F"/>
    <w:rsid w:val="0002753F"/>
    <w:rsid w:val="008F732D"/>
    <w:rsid w:val="01816757"/>
    <w:rsid w:val="02CC696F"/>
    <w:rsid w:val="097E62E1"/>
    <w:rsid w:val="09A1094E"/>
    <w:rsid w:val="0C680067"/>
    <w:rsid w:val="102F58AF"/>
    <w:rsid w:val="14A33B50"/>
    <w:rsid w:val="196F03EB"/>
    <w:rsid w:val="1EEA3269"/>
    <w:rsid w:val="1FA61608"/>
    <w:rsid w:val="278533F3"/>
    <w:rsid w:val="281D1F84"/>
    <w:rsid w:val="2AD87876"/>
    <w:rsid w:val="2C593FE3"/>
    <w:rsid w:val="37AF776C"/>
    <w:rsid w:val="3A5558D4"/>
    <w:rsid w:val="3FCB6362"/>
    <w:rsid w:val="407A7D58"/>
    <w:rsid w:val="42BB7A38"/>
    <w:rsid w:val="444B01A7"/>
    <w:rsid w:val="490B708D"/>
    <w:rsid w:val="4C6F2C15"/>
    <w:rsid w:val="4FF01C2B"/>
    <w:rsid w:val="51224C8D"/>
    <w:rsid w:val="51BE7760"/>
    <w:rsid w:val="588D44AB"/>
    <w:rsid w:val="5B253A1F"/>
    <w:rsid w:val="5CCF5910"/>
    <w:rsid w:val="5DA007B7"/>
    <w:rsid w:val="5E90318C"/>
    <w:rsid w:val="62F2188F"/>
    <w:rsid w:val="66482FE7"/>
    <w:rsid w:val="6711784A"/>
    <w:rsid w:val="6CCF6319"/>
    <w:rsid w:val="6F19198F"/>
    <w:rsid w:val="70E81B61"/>
    <w:rsid w:val="710C7235"/>
    <w:rsid w:val="7598781B"/>
    <w:rsid w:val="767E0CC2"/>
    <w:rsid w:val="781B0C91"/>
    <w:rsid w:val="7EFB6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spacing w:after="120"/>
      <w:ind w:left="420" w:leftChars="200"/>
    </w:pPr>
    <w:rPr>
      <w:rFonts w:ascii="Calibri" w:hAnsi="Calibri" w:eastAsia="宋体"/>
      <w:szCs w:val="24"/>
      <w:u w:val="none"/>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4123</Words>
  <Characters>4534</Characters>
  <Lines>34</Lines>
  <Paragraphs>9</Paragraphs>
  <TotalTime>3</TotalTime>
  <ScaleCrop>false</ScaleCrop>
  <LinksUpToDate>false</LinksUpToDate>
  <CharactersWithSpaces>4551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2021-07-20T09:47:00Z</dcterms:created>
  <dc:creator>Administrator</dc:creator>
  <cp:lastModifiedBy>孙泽宇</cp:lastModifiedBy>
  <cp:lastPrinted>2021-07-20T09:48:00Z</cp:lastPrinted>
  <dcterms:modified xsi:type="dcterms:W3CDTF">2023-11-09T03:24:54Z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A249797D0F964BE4AB9692E1B743D2D0_13</vt:lpwstr>
  </property>
</Properties>
</file>