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0" w:beforeAutospacing="0" w:after="750" w:afterAutospacing="0"/>
        <w:ind w:left="0" w:right="0" w:firstLine="0"/>
        <w:jc w:val="center"/>
        <w:rPr>
          <w:rFonts w:ascii="微软雅黑" w:hAnsi="微软雅黑" w:eastAsia="微软雅黑" w:cs="微软雅黑"/>
          <w:b w:val="0"/>
          <w:i w:val="0"/>
          <w:caps w:val="0"/>
          <w:color w:val="000000"/>
          <w:spacing w:val="0"/>
          <w:sz w:val="42"/>
          <w:szCs w:val="42"/>
        </w:rPr>
      </w:pPr>
      <w:bookmarkStart w:id="0" w:name="_GoBack"/>
      <w:bookmarkEnd w:id="0"/>
      <w:r>
        <w:rPr>
          <w:rFonts w:hint="eastAsia" w:ascii="微软雅黑" w:hAnsi="微软雅黑" w:eastAsia="微软雅黑" w:cs="微软雅黑"/>
          <w:b w:val="0"/>
          <w:i w:val="0"/>
          <w:caps w:val="0"/>
          <w:color w:val="000000"/>
          <w:spacing w:val="0"/>
          <w:sz w:val="42"/>
          <w:szCs w:val="42"/>
          <w:shd w:val="clear" w:fill="FFFFFF"/>
        </w:rPr>
        <w:t>沅江市自然资源局2019年度决算公开</w:t>
      </w:r>
    </w:p>
    <w:p>
      <w:r>
        <w:rPr>
          <w:rFonts w:ascii="微软雅黑" w:hAnsi="微软雅黑" w:eastAsia="微软雅黑" w:cs="微软雅黑"/>
          <w:i w:val="0"/>
          <w:caps w:val="0"/>
          <w:color w:val="000000"/>
          <w:spacing w:val="0"/>
          <w:sz w:val="24"/>
          <w:szCs w:val="24"/>
          <w:shd w:val="clear" w:fill="FFFFFF"/>
        </w:rPr>
        <w:t>目  录</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第一部分 沅江市自然资源局概况 </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一、机构设置</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二、主要职能 </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三、部门决算单位构成 </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第二部分 沅江市自然资源局2019年度部门决算表 </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一、收入支出决算总表 </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二、收入决算表 </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三、支出决算表 </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四、财政拨款收入支出决算总表 </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五、一般公共预算财政拨款支出决算表 </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六、一般公共预算财政拨款基本支出决算表 </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七、一般公共预算财政拨款“三公”经费支出决算表 </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八、政府性基金预算财政拨款支出决算表 </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第三部分 沅江市自然资源局2019年度部门决算情况说明</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一、收入支出决算总体情况说明</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二、收入决算情况说明</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三、支出决算情况说明</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四、财政拨款收入支出决算总体情况说明</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五、一般公共预算财政拨款收入支出决算情况说明</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六、一般公共预算财政拨款基本支出决算情况说明 </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七、政府性基金预算财政拨款支出决算情况说明</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八、一般公共预算财政拨款“三公”经费支出决算情况说明</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九、预算绩效情况说明</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十、其他重要事项情况说明 </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第四部分 名词解释</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第五部分 附件</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第一部分 沅江市自然资源局概况</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一、机构设置</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沅江市自然资源局成立于1987年，其前身由当时的土地办和规划办合并而成，2004年更名为沅江市国土资源局，2019年更名为沅江市自然资源局，是沅江市人民政府管理全市国土资源工作的职能部门。我局内设17个股室，10个二级机构，15个乡镇国土所。</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二、主要职能</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1、保护和合理利用土地资源、矿产资源等自然资源。</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2、规范国土资源权属管理秩序。</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3、承担地质环境保护及地质灾害预防和治理责任。</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4、管理市级基础地理信息数据及测绘工作。</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5、确保规划确定的耕地保有量和基本农田保护面积不减少。</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6、及时准确提供沅江市土地利用各种数据的责任。</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7、指导监督节约集约合理利用国土资源。</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8、建立公平公正、竞争有序、城乡统一国土资源市场。</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三、部门决算单位构成</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从决算单位构成看，沅江市自然资源局部门决算为局机关本级决算。</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第二部分</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沅江市自然资源局2019年度部门决算表（详见附件）</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表1：收入支出决算总表</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表2：收入决算表</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表3：支出决算表</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表4：财政拨款收入支出决算总表</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表5：一般公共预算财政拨款支出决算表</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表6：一般公共预算财政拨款基本支出决算表</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表7：一般公共预算财政拨款“三公”经费支出决算表</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表8：政府性基金预算财政拨款收入支出决算表</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    第三部分</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        沅江市自然资源局2019年度部门决算情况说明</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一、收入支出决算总体情况说明</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2019年度收入、支出总计均为3939.46万元，与2018年相比，收入、支出总计均增加21.37万元，增长0.54%。主要原因是本年专项业务增加，收入增加，使得财政拨款收支总计增加。</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二、收入决算情况说明</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2019年度收入合计3,686.95 万元，其中：财政拨款收入3627.38万元，占本年总收入98.39%，其他收入59.57万元，占本年总收入1.61%。</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三、支出决算情况说明</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2019年度支出合计3758.47万元，其中：基本支出1750.48万元，占本年总支出46.57%。项目支出2007.99万元，占本年总支出53.43%。</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四、财政拨款收入支出决算总体情况说明</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2019年度财政拨款收入、支出总计均为3841.43万元，与2018年相比，财政拨款收入、支出总计均增加15.18万元，增长0.39%。主要原因是本年专项业务增加，使财政拨款收支增加。</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五、一般公共预算财政拨款收入支出决算情况说明</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（一）一般公共预算财政拨款收入支出决算总体情况。</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2019年度一般公共预算财政拨款收入2425.00万元，比上年度增加962.56万元，增长65.82；一般公共预算财政拨款支出2458.39 万元，与2018年度相比，比上年增加995.56万元，增长68.05%。主要原因是:本年专项任务增加，预算调增。</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（二）一般公共预算财政拨款支出决算构成情况。</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一般公共预算拨款支出2458.39万元，主要用于以下方面：一般公共服务支出67.30万元，占2.74%。社会保障和就业支出21.09万元，占0.86%。自然资源海洋气象支出等支出2352.06万元，占95.67%。住房保障支出17.94万元，占0.73%。</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（三）一般公共预算财政拨款支出决算具体情况说明。</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2019年度一般公共预算财政拨款支出为2458.39万元，其中基本支出1309.40万元，项目支出1148.99万元。</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2019年度一般公共预算财政拨款支出按经济分类：工资福利支出1010.57万元，主要用于支付按国家规定支出的基本工资、津贴补贴、奖金、养老保险、职工医疗保险、职业年金、住房公积金；商品和服务支出1402.67万元，主要用于支付办公费、水电费、差旅费、工会经费、委托业务费；对个人和家庭的补助28.15万元，主要用于支付抚恤金、遗属补贴；资本性支出17.00万元，用于办公设备购置。</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六、一般公共预算财政拨款基本支出决算情况说明</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2019年度一般公共预算财政拨款基本支出1309.40万元。其中:人员经费1038.72万元，主要包括：按国家规定支出的基本工资、津贴补贴、奖金、伙食补助费、机关事业单位基本养老保险缴费、其他社会保障缴费、职业年金、抚恤金、生活补助、医疗费、住房公积金、其他对个人和家庭的补助支出；公用经费270.68万元，主要包括：办公费、印刷费、咨询费、手续费、水费、电费、邮电费、物业管理费、差旅费、维修（护）费、租赁费、会议费、培训费、公务接待费、劳务费、委托业务费、工会经费、福利费、其他商品和服务支出、办公设备购置。</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七、政府性基金预算财政拨款收入支出决算情况说明 </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（一）政府性基金预算财政拨款收入支出决算总体情况。</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2019 年度政府性基金预算财政拨款收入总计1202.38万元，比上年同期减少551.62万元，下降31.45%；政府性基金预算财政拨款支出总计1202.38万元，比上年同期减少951.29万元，下降44.17%。主要原因：一般公共预算财政拨款收入增加，政府性基金预算财政拨款收入减少。</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（二）政府性基金预算财政拨款支出决算构成情况。</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2019年度政府性基金预算财政拨款支出1202.38万元，其中城乡社区支出402.38万元，占33.46%，其他支出800.00万元，占66.54%。</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（三）政府性基金预算财政拨款支出决算具体情况。</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2019年度政府性基金预算财政拨款支出1202.38万元，其中基本支出402.38万元，项目支出800.00万元。</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按经济分类：工资福利支出402.38万元，用于支付基本工资和津贴补贴；商品服务支出766.39万元，主要用于付办公费、印刷费、差旅费、咨询费、委托业务费及其他商品服务支出；资本性支出33.61万元，用于办公设备购置。</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八、一般公共预算财政拨款“三公”经费决算情况说明</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（一）“三公”经费财政拨款支出决算总体情况说明。</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2019年度“三公”经费财政拨款支出预算数为7.60万元，支出决算数为7.56万元,完成预算的99.47%，决算数小于预算数的主要原因是认真贯彻落实</w:t>
      </w:r>
      <w:r>
        <w:rPr>
          <w:rFonts w:hint="eastAsia" w:ascii="微软雅黑" w:hAnsi="微软雅黑" w:eastAsia="微软雅黑" w:cs="微软雅黑"/>
          <w:i w:val="0"/>
          <w:caps w:val="0"/>
          <w:color w:val="000000"/>
          <w:spacing w:val="0"/>
          <w:sz w:val="24"/>
          <w:szCs w:val="24"/>
          <w:shd w:val="clear" w:fill="FFFFFF"/>
          <w:lang w:eastAsia="zh-CN"/>
        </w:rPr>
        <w:t>中央八项规定</w:t>
      </w:r>
      <w:r>
        <w:rPr>
          <w:rFonts w:hint="eastAsia" w:ascii="微软雅黑" w:hAnsi="微软雅黑" w:eastAsia="微软雅黑" w:cs="微软雅黑"/>
          <w:i w:val="0"/>
          <w:caps w:val="0"/>
          <w:color w:val="000000"/>
          <w:spacing w:val="0"/>
          <w:sz w:val="24"/>
          <w:szCs w:val="24"/>
          <w:shd w:val="clear" w:fill="FFFFFF"/>
        </w:rPr>
        <w:t>精神和厉行节约要求，从严控制“三公”经费开支，全年实际支出比预算有所节约。</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（二）“三公”经费财政拨款支出决算具体情况说明。</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2019年度“三公”经费财政拨款支出决算中，具体情况如下：公务接待费决算数为7.56万元，占100%。公务接待52批次，接待986人。2019年“三公”经费决算比2018年增加2.65万元，其主要原因单位专项工作任务增加。</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九、关于2019年度预算绩效情况说明</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（一）绩效管理工作开展情况。</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根据沅江市财政局要求，我局进一步提高预算绩效管理认识，强化以“绩效为中心、对支出结果负责、对社会公众负责”的理念，在绩效目标编制方面，针对绩效目标设置指向不清、预算和目标匹配不足，数量目标和质量目标量化不细，效益目标编制不完整等方面加以了改善。加强预算绩效动态监控管理，及时跟踪项目进度，对项目实施中存在的具体问题采取纠偏措施。加强相关专业技术人员的业务培训，进一步提高预算绩效评价质量。</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（二）部门决算中项目绩效自评结果。</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总的来说，我局财务管理较为严格，建立了《财务管理制度》，并严格按照市财政局制定的公务接待、差旅费、培训费、会议费等相关管理办法，规范了公务支出管理。严格履行财务审批手续，做到了无计划安排不报账，无领导审批不报账，无经手人签字不报账，不符合财务规定的发票、票据不报账。经费的开支管理及费用报销均严格执行相关制度规定，坚持勤俭节约，确保资金的规范使用与安全。</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（三）以部门为主体开展的重点绩效评价结果。</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2019年度我局全体干部职工积极履职、扎实工作，较好完成了全年工作目标，并收到良好的经济效益和社会效益。</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2019年我局有专项项目23个，财政按预算拨付项目资金547.61万元，按实际用于数字沅江地理信息基础工程建设项目、2019年耕地质量等级调查评价和监测工作、乡镇国土执法检查、土地执法巡查和卫片检查等项目开支。在专项资金的使用上，我局严格遵守相关项目资金管理和使用要求,不挪用专项资金，不改变其用途。其中以数字沅江地理信息基础工程建设项目为例：该项目资金财政拨款80.00万元，其余142.01万元单位自筹，全程严格按照政府采购程序进行操作，项目资金专款专用，并达到了预期目的。</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十、其他重要事项情况说明</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（一）机关运行经费支出情况。</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本部门2019年机关运行经费支出270.67万元。比2018年增加158.13万元。主要原因是：机构改革调整，专项任务增加，运行经费增加。</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（二）国有资产占有情况。</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截至2019年12月31日止，本单位无车辆,年末无单价50万元以上通用设备,年末无单价100万元以上通用设备。</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第四部分 名词解释</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一、财政拨款收入：指本级财政当年拨付的资金。 </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二、其他收入：指除上述“财政拨款收入”、“事业收入” 、“经营收入”等以外的收入。</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三、年初结转和结余：指以前年度尚未完成、结转到本年按有关规定继续使用的资金。 </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四、年末结转和结余：指本年度或以前年度预算安排、因客观条件发生变化无法按原计划实施，需要延迟到以后年度按有关规定继续使用的资金。 </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五、基本支出：指为保障机构正常运转、完成日常工</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作任务而发生的人员支出和公用支出。 </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六、项目支出：指在基本支出之外为完成特定行政任务和事业发展目标所发生的支出。 </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七、“三公”经费：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yMDg3M2ViZGRlODQ2MTk2MTU0ZjEzNzZkZGY5MmUifQ=="/>
  </w:docVars>
  <w:rsids>
    <w:rsidRoot w:val="00000000"/>
    <w:rsid w:val="78B16B19"/>
    <w:rsid w:val="795429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4030</Words>
  <Characters>4482</Characters>
  <Lines>0</Lines>
  <Paragraphs>0</Paragraphs>
  <TotalTime>0</TotalTime>
  <ScaleCrop>false</ScaleCrop>
  <LinksUpToDate>false</LinksUpToDate>
  <CharactersWithSpaces>4528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2020-09-10T12:40:00Z</dcterms:created>
  <dc:creator>Administrator</dc:creator>
  <cp:lastModifiedBy>tmy</cp:lastModifiedBy>
  <dcterms:modified xsi:type="dcterms:W3CDTF">2023-10-09T02:40:48Z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A823B9C0D424404FAC05A05020458589_12</vt:lpwstr>
  </property>
</Properties>
</file>