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C9D" w:rsidRPr="00F51C9D" w:rsidRDefault="00F51C9D" w:rsidP="00F51C9D">
      <w:pPr>
        <w:pStyle w:val="a3"/>
        <w:shd w:val="clear" w:color="auto" w:fill="FFFFFF"/>
        <w:spacing w:before="0" w:beforeAutospacing="0" w:after="0" w:afterAutospacing="0" w:line="520" w:lineRule="exact"/>
        <w:ind w:firstLineChars="100" w:firstLine="452"/>
        <w:jc w:val="center"/>
        <w:rPr>
          <w:rFonts w:ascii="方正小标宋简体" w:eastAsia="方正小标宋简体"/>
          <w:color w:val="333333"/>
          <w:spacing w:val="6"/>
          <w:sz w:val="44"/>
          <w:szCs w:val="44"/>
        </w:rPr>
      </w:pPr>
      <w:r w:rsidRPr="00F51C9D">
        <w:rPr>
          <w:rFonts w:ascii="方正小标宋简体" w:eastAsia="方正小标宋简体" w:hint="eastAsia"/>
          <w:color w:val="333333"/>
          <w:spacing w:val="6"/>
          <w:sz w:val="44"/>
          <w:szCs w:val="44"/>
        </w:rPr>
        <w:t>沅江市住建局</w:t>
      </w:r>
      <w:r w:rsidR="003073E5" w:rsidRPr="00F51C9D">
        <w:rPr>
          <w:rFonts w:ascii="方正小标宋简体" w:eastAsia="方正小标宋简体" w:hint="eastAsia"/>
          <w:color w:val="333333"/>
          <w:spacing w:val="6"/>
          <w:sz w:val="44"/>
          <w:szCs w:val="44"/>
        </w:rPr>
        <w:t>财务股</w:t>
      </w:r>
    </w:p>
    <w:p w:rsidR="003073E5" w:rsidRPr="00F51C9D" w:rsidRDefault="00090D09" w:rsidP="00F51C9D">
      <w:pPr>
        <w:pStyle w:val="a3"/>
        <w:shd w:val="clear" w:color="auto" w:fill="FFFFFF"/>
        <w:spacing w:before="0" w:beforeAutospacing="0" w:after="0" w:afterAutospacing="0" w:line="520" w:lineRule="exact"/>
        <w:jc w:val="center"/>
        <w:rPr>
          <w:rFonts w:ascii="方正小标宋简体" w:eastAsia="方正小标宋简体"/>
          <w:color w:val="333333"/>
          <w:spacing w:val="6"/>
          <w:sz w:val="44"/>
          <w:szCs w:val="44"/>
        </w:rPr>
      </w:pPr>
      <w:r w:rsidRPr="00F51C9D">
        <w:rPr>
          <w:rFonts w:ascii="方正小标宋简体" w:eastAsia="方正小标宋简体" w:hint="eastAsia"/>
          <w:color w:val="333333"/>
          <w:spacing w:val="6"/>
          <w:sz w:val="44"/>
          <w:szCs w:val="44"/>
        </w:rPr>
        <w:t>2022</w:t>
      </w:r>
      <w:r w:rsidR="003073E5" w:rsidRPr="00F51C9D">
        <w:rPr>
          <w:rFonts w:ascii="方正小标宋简体" w:eastAsia="方正小标宋简体" w:hint="eastAsia"/>
          <w:color w:val="333333"/>
          <w:spacing w:val="6"/>
          <w:sz w:val="44"/>
          <w:szCs w:val="44"/>
        </w:rPr>
        <w:t>年工作总结及202</w:t>
      </w:r>
      <w:r w:rsidRPr="00F51C9D">
        <w:rPr>
          <w:rFonts w:ascii="方正小标宋简体" w:eastAsia="方正小标宋简体" w:hint="eastAsia"/>
          <w:color w:val="333333"/>
          <w:spacing w:val="6"/>
          <w:sz w:val="44"/>
          <w:szCs w:val="44"/>
        </w:rPr>
        <w:t>3</w:t>
      </w:r>
      <w:r w:rsidR="00F51C9D" w:rsidRPr="00F51C9D">
        <w:rPr>
          <w:rFonts w:ascii="方正小标宋简体" w:eastAsia="方正小标宋简体" w:hint="eastAsia"/>
          <w:color w:val="333333"/>
          <w:spacing w:val="6"/>
          <w:sz w:val="44"/>
          <w:szCs w:val="44"/>
        </w:rPr>
        <w:t>年工作计</w:t>
      </w:r>
      <w:r w:rsidR="003073E5" w:rsidRPr="00F51C9D">
        <w:rPr>
          <w:rFonts w:ascii="方正小标宋简体" w:eastAsia="方正小标宋简体" w:hint="eastAsia"/>
          <w:color w:val="333333"/>
          <w:spacing w:val="6"/>
          <w:sz w:val="44"/>
          <w:szCs w:val="44"/>
        </w:rPr>
        <w:t>划</w:t>
      </w:r>
    </w:p>
    <w:p w:rsidR="00F51C9D" w:rsidRDefault="00F51C9D" w:rsidP="00F51C9D">
      <w:pPr>
        <w:pStyle w:val="a3"/>
        <w:shd w:val="clear" w:color="auto" w:fill="FFFFFF"/>
        <w:spacing w:before="0" w:beforeAutospacing="0" w:after="0" w:afterAutospacing="0" w:line="520" w:lineRule="exact"/>
        <w:ind w:firstLineChars="200" w:firstLine="632"/>
        <w:rPr>
          <w:rFonts w:ascii="仿宋_GB2312" w:eastAsia="仿宋_GB2312" w:hAnsi="仿宋" w:cstheme="minorBidi"/>
          <w:color w:val="333333"/>
          <w:spacing w:val="-2"/>
          <w:kern w:val="2"/>
          <w:sz w:val="32"/>
          <w:szCs w:val="32"/>
        </w:rPr>
      </w:pPr>
    </w:p>
    <w:p w:rsidR="00A2236E" w:rsidRPr="00F51C9D" w:rsidRDefault="00F51C9D" w:rsidP="00F51C9D">
      <w:pPr>
        <w:pStyle w:val="a3"/>
        <w:shd w:val="clear" w:color="auto" w:fill="FFFFFF"/>
        <w:spacing w:before="0" w:beforeAutospacing="0" w:after="0" w:afterAutospacing="0" w:line="520" w:lineRule="exact"/>
        <w:ind w:firstLineChars="200" w:firstLine="632"/>
        <w:rPr>
          <w:rFonts w:ascii="仿宋_GB2312" w:eastAsia="仿宋_GB2312" w:hAnsi="仿宋" w:cstheme="minorBidi"/>
          <w:color w:val="333333"/>
          <w:spacing w:val="-2"/>
          <w:kern w:val="2"/>
          <w:sz w:val="32"/>
          <w:szCs w:val="32"/>
        </w:rPr>
      </w:pPr>
      <w:r>
        <w:rPr>
          <w:rFonts w:ascii="仿宋_GB2312" w:eastAsia="仿宋_GB2312" w:hAnsi="仿宋" w:cstheme="minorBidi" w:hint="eastAsia"/>
          <w:color w:val="333333"/>
          <w:spacing w:val="-2"/>
          <w:kern w:val="2"/>
          <w:sz w:val="32"/>
          <w:szCs w:val="32"/>
        </w:rPr>
        <w:t>回顾2022</w:t>
      </w:r>
      <w:r w:rsidR="00D338F1" w:rsidRPr="00F51C9D">
        <w:rPr>
          <w:rFonts w:ascii="仿宋_GB2312" w:eastAsia="仿宋_GB2312" w:hAnsi="仿宋" w:cstheme="minorBidi" w:hint="eastAsia"/>
          <w:color w:val="333333"/>
          <w:spacing w:val="-2"/>
          <w:kern w:val="2"/>
          <w:sz w:val="32"/>
          <w:szCs w:val="32"/>
        </w:rPr>
        <w:t>年</w:t>
      </w:r>
      <w:r w:rsidR="007460FE" w:rsidRPr="00F51C9D">
        <w:rPr>
          <w:rFonts w:ascii="仿宋_GB2312" w:eastAsia="仿宋_GB2312" w:hAnsi="仿宋" w:cstheme="minorBidi" w:hint="eastAsia"/>
          <w:color w:val="333333"/>
          <w:spacing w:val="-2"/>
          <w:kern w:val="2"/>
          <w:sz w:val="32"/>
          <w:szCs w:val="32"/>
        </w:rPr>
        <w:t>，财务股在局党组的正确领导下，</w:t>
      </w:r>
      <w:r w:rsidR="00D338F1" w:rsidRPr="00F51C9D">
        <w:rPr>
          <w:rFonts w:ascii="仿宋_GB2312" w:eastAsia="仿宋_GB2312" w:hAnsi="仿宋" w:cstheme="minorBidi" w:hint="eastAsia"/>
          <w:color w:val="333333"/>
          <w:spacing w:val="-2"/>
          <w:kern w:val="2"/>
          <w:sz w:val="32"/>
          <w:szCs w:val="32"/>
        </w:rPr>
        <w:t>全体工作人员职责分工明确，在积极参与疫情防控后勤保障工作的同时，完成了对全局干部职工的工资</w:t>
      </w:r>
      <w:r w:rsidR="007460FE" w:rsidRPr="00F51C9D">
        <w:rPr>
          <w:rFonts w:ascii="仿宋_GB2312" w:eastAsia="仿宋_GB2312" w:hAnsi="仿宋" w:cstheme="minorBidi" w:hint="eastAsia"/>
          <w:color w:val="333333"/>
          <w:spacing w:val="-2"/>
          <w:kern w:val="2"/>
          <w:sz w:val="32"/>
          <w:szCs w:val="32"/>
        </w:rPr>
        <w:t>和各项待遇的及时</w:t>
      </w:r>
      <w:r w:rsidR="00D338F1" w:rsidRPr="00F51C9D">
        <w:rPr>
          <w:rFonts w:ascii="仿宋_GB2312" w:eastAsia="仿宋_GB2312" w:hAnsi="仿宋" w:cstheme="minorBidi" w:hint="eastAsia"/>
          <w:color w:val="333333"/>
          <w:spacing w:val="-2"/>
          <w:kern w:val="2"/>
          <w:sz w:val="32"/>
          <w:szCs w:val="32"/>
        </w:rPr>
        <w:t>发放</w:t>
      </w:r>
      <w:r w:rsidR="007460FE" w:rsidRPr="00F51C9D">
        <w:rPr>
          <w:rFonts w:ascii="仿宋_GB2312" w:eastAsia="仿宋_GB2312" w:hAnsi="仿宋" w:cstheme="minorBidi" w:hint="eastAsia"/>
          <w:color w:val="333333"/>
          <w:spacing w:val="-2"/>
          <w:kern w:val="2"/>
          <w:sz w:val="32"/>
          <w:szCs w:val="32"/>
        </w:rPr>
        <w:t>，以及各项财务核算和</w:t>
      </w:r>
      <w:r w:rsidR="00D338F1" w:rsidRPr="00F51C9D">
        <w:rPr>
          <w:rFonts w:ascii="仿宋_GB2312" w:eastAsia="仿宋_GB2312" w:hAnsi="仿宋" w:cstheme="minorBidi" w:hint="eastAsia"/>
          <w:color w:val="333333"/>
          <w:spacing w:val="-2"/>
          <w:kern w:val="2"/>
          <w:sz w:val="32"/>
          <w:szCs w:val="32"/>
        </w:rPr>
        <w:t>收支工作，完成了单位财务指标的考核、分析及监督，完成了各种报表</w:t>
      </w:r>
      <w:r w:rsidR="00A2236E" w:rsidRPr="00F51C9D">
        <w:rPr>
          <w:rFonts w:ascii="仿宋_GB2312" w:eastAsia="仿宋_GB2312" w:hAnsi="仿宋" w:cstheme="minorBidi" w:hint="eastAsia"/>
          <w:color w:val="333333"/>
          <w:spacing w:val="-2"/>
          <w:kern w:val="2"/>
          <w:sz w:val="32"/>
          <w:szCs w:val="32"/>
        </w:rPr>
        <w:t>的上报工作、账务的处理等工作</w:t>
      </w:r>
      <w:r w:rsidR="00D338F1" w:rsidRPr="00F51C9D">
        <w:rPr>
          <w:rFonts w:ascii="仿宋_GB2312" w:eastAsia="仿宋_GB2312" w:hAnsi="仿宋" w:cstheme="minorBidi" w:hint="eastAsia"/>
          <w:color w:val="333333"/>
          <w:spacing w:val="-2"/>
          <w:kern w:val="2"/>
          <w:sz w:val="32"/>
          <w:szCs w:val="32"/>
        </w:rPr>
        <w:t>。积极主动与财政局</w:t>
      </w:r>
      <w:r w:rsidR="00A2236E" w:rsidRPr="00F51C9D">
        <w:rPr>
          <w:rFonts w:ascii="仿宋_GB2312" w:eastAsia="仿宋_GB2312" w:hAnsi="仿宋" w:cstheme="minorBidi" w:hint="eastAsia"/>
          <w:color w:val="333333"/>
          <w:spacing w:val="-2"/>
          <w:kern w:val="2"/>
          <w:sz w:val="32"/>
          <w:szCs w:val="32"/>
        </w:rPr>
        <w:t>对口</w:t>
      </w:r>
      <w:r w:rsidR="00D338F1" w:rsidRPr="00F51C9D">
        <w:rPr>
          <w:rFonts w:ascii="仿宋_GB2312" w:eastAsia="仿宋_GB2312" w:hAnsi="仿宋" w:cstheme="minorBidi" w:hint="eastAsia"/>
          <w:color w:val="333333"/>
          <w:spacing w:val="-2"/>
          <w:kern w:val="2"/>
          <w:sz w:val="32"/>
          <w:szCs w:val="32"/>
        </w:rPr>
        <w:t>业务股室联系，在编制预算、资金安排上量入为出，按时按要求</w:t>
      </w:r>
      <w:r w:rsidR="007460FE" w:rsidRPr="00F51C9D">
        <w:rPr>
          <w:rFonts w:ascii="仿宋_GB2312" w:eastAsia="仿宋_GB2312" w:hAnsi="仿宋" w:cstheme="minorBidi" w:hint="eastAsia"/>
          <w:color w:val="333333"/>
          <w:spacing w:val="-2"/>
          <w:kern w:val="2"/>
          <w:sz w:val="32"/>
          <w:szCs w:val="32"/>
        </w:rPr>
        <w:t>认真地</w:t>
      </w:r>
      <w:r w:rsidR="00D338F1" w:rsidRPr="00F51C9D">
        <w:rPr>
          <w:rFonts w:ascii="仿宋_GB2312" w:eastAsia="仿宋_GB2312" w:hAnsi="仿宋" w:cstheme="minorBidi" w:hint="eastAsia"/>
          <w:color w:val="333333"/>
          <w:spacing w:val="-2"/>
          <w:kern w:val="2"/>
          <w:sz w:val="32"/>
          <w:szCs w:val="32"/>
        </w:rPr>
        <w:t>编制完成了202</w:t>
      </w:r>
      <w:r w:rsidR="00090D09" w:rsidRPr="00F51C9D">
        <w:rPr>
          <w:rFonts w:ascii="仿宋_GB2312" w:eastAsia="仿宋_GB2312" w:hAnsi="仿宋" w:cstheme="minorBidi" w:hint="eastAsia"/>
          <w:color w:val="333333"/>
          <w:spacing w:val="-2"/>
          <w:kern w:val="2"/>
          <w:sz w:val="32"/>
          <w:szCs w:val="32"/>
        </w:rPr>
        <w:t>1</w:t>
      </w:r>
      <w:r w:rsidR="007460FE" w:rsidRPr="00F51C9D">
        <w:rPr>
          <w:rFonts w:ascii="仿宋_GB2312" w:eastAsia="仿宋_GB2312" w:hAnsi="仿宋" w:cstheme="minorBidi" w:hint="eastAsia"/>
          <w:color w:val="333333"/>
          <w:spacing w:val="-2"/>
          <w:kern w:val="2"/>
          <w:sz w:val="32"/>
          <w:szCs w:val="32"/>
        </w:rPr>
        <w:t>年的决算和</w:t>
      </w:r>
      <w:r w:rsidR="00D338F1" w:rsidRPr="00F51C9D">
        <w:rPr>
          <w:rFonts w:ascii="仿宋_GB2312" w:eastAsia="仿宋_GB2312" w:hAnsi="仿宋" w:cstheme="minorBidi" w:hint="eastAsia"/>
          <w:color w:val="333333"/>
          <w:spacing w:val="-2"/>
          <w:kern w:val="2"/>
          <w:sz w:val="32"/>
          <w:szCs w:val="32"/>
        </w:rPr>
        <w:t>202</w:t>
      </w:r>
      <w:r w:rsidR="00090D09" w:rsidRPr="00F51C9D">
        <w:rPr>
          <w:rFonts w:ascii="仿宋_GB2312" w:eastAsia="仿宋_GB2312" w:hAnsi="仿宋" w:cstheme="minorBidi" w:hint="eastAsia"/>
          <w:color w:val="333333"/>
          <w:spacing w:val="-2"/>
          <w:kern w:val="2"/>
          <w:sz w:val="32"/>
          <w:szCs w:val="32"/>
        </w:rPr>
        <w:t>2</w:t>
      </w:r>
      <w:r w:rsidR="00D338F1" w:rsidRPr="00F51C9D">
        <w:rPr>
          <w:rFonts w:ascii="仿宋_GB2312" w:eastAsia="仿宋_GB2312" w:hAnsi="仿宋" w:cstheme="minorBidi" w:hint="eastAsia"/>
          <w:color w:val="333333"/>
          <w:spacing w:val="-2"/>
          <w:kern w:val="2"/>
          <w:sz w:val="32"/>
          <w:szCs w:val="32"/>
        </w:rPr>
        <w:t>年的预算</w:t>
      </w:r>
      <w:r w:rsidR="007460FE" w:rsidRPr="00F51C9D">
        <w:rPr>
          <w:rFonts w:ascii="仿宋_GB2312" w:eastAsia="仿宋_GB2312" w:hAnsi="仿宋" w:cstheme="minorBidi" w:hint="eastAsia"/>
          <w:color w:val="333333"/>
          <w:spacing w:val="-2"/>
          <w:kern w:val="2"/>
          <w:sz w:val="32"/>
          <w:szCs w:val="32"/>
        </w:rPr>
        <w:t>并及时在住建局的政府网站上进行了公布。</w:t>
      </w:r>
      <w:r w:rsidR="00D338F1" w:rsidRPr="00F51C9D">
        <w:rPr>
          <w:rFonts w:ascii="仿宋_GB2312" w:eastAsia="仿宋_GB2312" w:hAnsi="仿宋" w:cstheme="minorBidi" w:hint="eastAsia"/>
          <w:color w:val="333333"/>
          <w:spacing w:val="-2"/>
          <w:kern w:val="2"/>
          <w:sz w:val="32"/>
          <w:szCs w:val="32"/>
        </w:rPr>
        <w:t>确保了</w:t>
      </w:r>
      <w:r w:rsidR="007460FE" w:rsidRPr="00F51C9D">
        <w:rPr>
          <w:rFonts w:ascii="仿宋_GB2312" w:eastAsia="仿宋_GB2312" w:hAnsi="仿宋" w:cstheme="minorBidi" w:hint="eastAsia"/>
          <w:color w:val="333333"/>
          <w:spacing w:val="-2"/>
          <w:kern w:val="2"/>
          <w:sz w:val="32"/>
          <w:szCs w:val="32"/>
        </w:rPr>
        <w:t>全年</w:t>
      </w:r>
      <w:r w:rsidR="00D338F1" w:rsidRPr="00F51C9D">
        <w:rPr>
          <w:rFonts w:ascii="仿宋_GB2312" w:eastAsia="仿宋_GB2312" w:hAnsi="仿宋" w:cstheme="minorBidi" w:hint="eastAsia"/>
          <w:color w:val="333333"/>
          <w:spacing w:val="-2"/>
          <w:kern w:val="2"/>
          <w:sz w:val="32"/>
          <w:szCs w:val="32"/>
        </w:rPr>
        <w:t>资金及时到位，现将202</w:t>
      </w:r>
      <w:r w:rsidR="00090D09" w:rsidRPr="00F51C9D">
        <w:rPr>
          <w:rFonts w:ascii="仿宋_GB2312" w:eastAsia="仿宋_GB2312" w:hAnsi="仿宋" w:cstheme="minorBidi" w:hint="eastAsia"/>
          <w:color w:val="333333"/>
          <w:spacing w:val="-2"/>
          <w:kern w:val="2"/>
          <w:sz w:val="32"/>
          <w:szCs w:val="32"/>
        </w:rPr>
        <w:t>2</w:t>
      </w:r>
      <w:r w:rsidR="00D338F1" w:rsidRPr="00F51C9D">
        <w:rPr>
          <w:rFonts w:ascii="仿宋_GB2312" w:eastAsia="仿宋_GB2312" w:hAnsi="仿宋" w:cstheme="minorBidi" w:hint="eastAsia"/>
          <w:color w:val="333333"/>
          <w:spacing w:val="-2"/>
          <w:kern w:val="2"/>
          <w:sz w:val="32"/>
          <w:szCs w:val="32"/>
        </w:rPr>
        <w:t>年已完成的工作</w:t>
      </w:r>
      <w:r w:rsidR="007460FE" w:rsidRPr="00F51C9D">
        <w:rPr>
          <w:rFonts w:ascii="仿宋_GB2312" w:eastAsia="仿宋_GB2312" w:hAnsi="仿宋" w:cstheme="minorBidi" w:hint="eastAsia"/>
          <w:color w:val="333333"/>
          <w:spacing w:val="-2"/>
          <w:kern w:val="2"/>
          <w:sz w:val="32"/>
          <w:szCs w:val="32"/>
        </w:rPr>
        <w:t>给各位领导和同志们简要汇报</w:t>
      </w:r>
      <w:r w:rsidR="00D51895" w:rsidRPr="00F51C9D">
        <w:rPr>
          <w:rFonts w:ascii="仿宋_GB2312" w:eastAsia="仿宋_GB2312" w:hAnsi="仿宋" w:cstheme="minorBidi" w:hint="eastAsia"/>
          <w:color w:val="333333"/>
          <w:spacing w:val="-2"/>
          <w:kern w:val="2"/>
          <w:sz w:val="32"/>
          <w:szCs w:val="32"/>
        </w:rPr>
        <w:t>如下</w:t>
      </w:r>
      <w:r w:rsidR="00D338F1" w:rsidRPr="00F51C9D">
        <w:rPr>
          <w:rFonts w:ascii="仿宋_GB2312" w:eastAsia="仿宋_GB2312" w:hAnsi="仿宋" w:cstheme="minorBidi" w:hint="eastAsia"/>
          <w:color w:val="333333"/>
          <w:spacing w:val="-2"/>
          <w:kern w:val="2"/>
          <w:sz w:val="32"/>
          <w:szCs w:val="32"/>
        </w:rPr>
        <w:t>：</w:t>
      </w:r>
    </w:p>
    <w:p w:rsidR="00A2236E" w:rsidRPr="00F51C9D" w:rsidRDefault="00A2236E" w:rsidP="00F51C9D">
      <w:pPr>
        <w:pStyle w:val="a3"/>
        <w:shd w:val="clear" w:color="auto" w:fill="FFFFFF"/>
        <w:spacing w:before="0" w:beforeAutospacing="0" w:after="0" w:afterAutospacing="0" w:line="520" w:lineRule="exact"/>
        <w:ind w:firstLineChars="200" w:firstLine="632"/>
        <w:rPr>
          <w:rFonts w:ascii="黑体" w:eastAsia="黑体" w:hAnsi="仿宋" w:cstheme="minorBidi"/>
          <w:color w:val="333333"/>
          <w:spacing w:val="-2"/>
          <w:kern w:val="2"/>
          <w:sz w:val="32"/>
          <w:szCs w:val="32"/>
        </w:rPr>
      </w:pPr>
      <w:r w:rsidRPr="00F51C9D">
        <w:rPr>
          <w:rFonts w:ascii="黑体" w:eastAsia="黑体" w:hAnsi="仿宋" w:cstheme="minorBidi" w:hint="eastAsia"/>
          <w:color w:val="333333"/>
          <w:spacing w:val="-2"/>
          <w:kern w:val="2"/>
          <w:sz w:val="32"/>
          <w:szCs w:val="32"/>
        </w:rPr>
        <w:t>一、</w:t>
      </w:r>
      <w:r w:rsidR="00F51C9D">
        <w:rPr>
          <w:rFonts w:ascii="黑体" w:eastAsia="黑体" w:hAnsi="仿宋" w:cstheme="minorBidi" w:hint="eastAsia"/>
          <w:color w:val="333333"/>
          <w:spacing w:val="-2"/>
          <w:kern w:val="2"/>
          <w:sz w:val="32"/>
          <w:szCs w:val="32"/>
        </w:rPr>
        <w:t>日常工作情况</w:t>
      </w:r>
    </w:p>
    <w:p w:rsidR="00A2236E" w:rsidRPr="00F51C9D" w:rsidRDefault="00A2236E" w:rsidP="00F51C9D">
      <w:pPr>
        <w:pStyle w:val="a3"/>
        <w:shd w:val="clear" w:color="auto" w:fill="FFFFFF"/>
        <w:spacing w:before="0" w:beforeAutospacing="0" w:after="0" w:afterAutospacing="0" w:line="520" w:lineRule="exact"/>
        <w:ind w:firstLine="592"/>
        <w:rPr>
          <w:rFonts w:ascii="仿宋_GB2312" w:eastAsia="仿宋_GB2312" w:hAnsi="仿宋" w:cstheme="minorBidi"/>
          <w:color w:val="333333"/>
          <w:spacing w:val="-2"/>
          <w:kern w:val="2"/>
          <w:sz w:val="32"/>
          <w:szCs w:val="32"/>
        </w:rPr>
      </w:pPr>
      <w:r w:rsidRPr="00F51C9D">
        <w:rPr>
          <w:rFonts w:ascii="仿宋_GB2312" w:eastAsia="仿宋_GB2312" w:hAnsi="仿宋" w:cstheme="minorBidi" w:hint="eastAsia"/>
          <w:color w:val="333333"/>
          <w:spacing w:val="-2"/>
          <w:kern w:val="2"/>
          <w:sz w:val="32"/>
          <w:szCs w:val="32"/>
        </w:rPr>
        <w:t>1、每月按</w:t>
      </w:r>
      <w:r w:rsidR="007460FE" w:rsidRPr="00F51C9D">
        <w:rPr>
          <w:rFonts w:ascii="仿宋_GB2312" w:eastAsia="仿宋_GB2312" w:hAnsi="仿宋" w:cstheme="minorBidi" w:hint="eastAsia"/>
          <w:color w:val="333333"/>
          <w:spacing w:val="-2"/>
          <w:kern w:val="2"/>
          <w:sz w:val="32"/>
          <w:szCs w:val="32"/>
        </w:rPr>
        <w:t>局</w:t>
      </w:r>
      <w:r w:rsidR="00B6495D" w:rsidRPr="00F51C9D">
        <w:rPr>
          <w:rFonts w:ascii="仿宋_GB2312" w:eastAsia="仿宋_GB2312" w:hAnsi="仿宋" w:cstheme="minorBidi" w:hint="eastAsia"/>
          <w:color w:val="333333"/>
          <w:spacing w:val="-2"/>
          <w:kern w:val="2"/>
          <w:sz w:val="32"/>
          <w:szCs w:val="32"/>
        </w:rPr>
        <w:t>党政办公室提供的人员花名册和金额及时发放全局</w:t>
      </w:r>
      <w:r w:rsidRPr="00F51C9D">
        <w:rPr>
          <w:rFonts w:ascii="仿宋_GB2312" w:eastAsia="仿宋_GB2312" w:hAnsi="仿宋" w:cstheme="minorBidi" w:hint="eastAsia"/>
          <w:color w:val="333333"/>
          <w:spacing w:val="-2"/>
          <w:kern w:val="2"/>
          <w:sz w:val="32"/>
          <w:szCs w:val="32"/>
        </w:rPr>
        <w:t>干部职工</w:t>
      </w:r>
      <w:r w:rsidR="00B6495D" w:rsidRPr="00F51C9D">
        <w:rPr>
          <w:rFonts w:ascii="仿宋_GB2312" w:eastAsia="仿宋_GB2312" w:hAnsi="仿宋" w:cstheme="minorBidi" w:hint="eastAsia"/>
          <w:color w:val="333333"/>
          <w:spacing w:val="-2"/>
          <w:kern w:val="2"/>
          <w:sz w:val="32"/>
          <w:szCs w:val="32"/>
        </w:rPr>
        <w:t>的</w:t>
      </w:r>
      <w:r w:rsidRPr="00F51C9D">
        <w:rPr>
          <w:rFonts w:ascii="仿宋_GB2312" w:eastAsia="仿宋_GB2312" w:hAnsi="仿宋" w:cstheme="minorBidi" w:hint="eastAsia"/>
          <w:color w:val="333333"/>
          <w:spacing w:val="-2"/>
          <w:kern w:val="2"/>
          <w:sz w:val="32"/>
          <w:szCs w:val="32"/>
        </w:rPr>
        <w:t>工资。</w:t>
      </w:r>
    </w:p>
    <w:p w:rsidR="00A2236E" w:rsidRPr="00F51C9D" w:rsidRDefault="00A2236E" w:rsidP="00F51C9D">
      <w:pPr>
        <w:pStyle w:val="a3"/>
        <w:shd w:val="clear" w:color="auto" w:fill="FFFFFF"/>
        <w:spacing w:before="0" w:beforeAutospacing="0" w:after="0" w:afterAutospacing="0" w:line="520" w:lineRule="exact"/>
        <w:ind w:firstLine="592"/>
        <w:rPr>
          <w:rFonts w:ascii="仿宋_GB2312" w:eastAsia="仿宋_GB2312" w:hAnsi="仿宋" w:cstheme="minorBidi"/>
          <w:color w:val="333333"/>
          <w:spacing w:val="-2"/>
          <w:kern w:val="2"/>
          <w:sz w:val="32"/>
          <w:szCs w:val="32"/>
        </w:rPr>
      </w:pPr>
      <w:r w:rsidRPr="00F51C9D">
        <w:rPr>
          <w:rFonts w:ascii="仿宋_GB2312" w:eastAsia="仿宋_GB2312" w:hAnsi="仿宋" w:cstheme="minorBidi" w:hint="eastAsia"/>
          <w:color w:val="333333"/>
          <w:spacing w:val="-2"/>
          <w:kern w:val="2"/>
          <w:sz w:val="32"/>
          <w:szCs w:val="32"/>
        </w:rPr>
        <w:t>2、每月做好各项因工作</w:t>
      </w:r>
      <w:r w:rsidR="00B6495D" w:rsidRPr="00F51C9D">
        <w:rPr>
          <w:rFonts w:ascii="仿宋_GB2312" w:eastAsia="仿宋_GB2312" w:hAnsi="仿宋" w:cstheme="minorBidi" w:hint="eastAsia"/>
          <w:color w:val="333333"/>
          <w:spacing w:val="-2"/>
          <w:kern w:val="2"/>
          <w:sz w:val="32"/>
          <w:szCs w:val="32"/>
        </w:rPr>
        <w:t>而发生的支出</w:t>
      </w:r>
      <w:r w:rsidRPr="00F51C9D">
        <w:rPr>
          <w:rFonts w:ascii="仿宋_GB2312" w:eastAsia="仿宋_GB2312" w:hAnsi="仿宋" w:cstheme="minorBidi" w:hint="eastAsia"/>
          <w:color w:val="333333"/>
          <w:spacing w:val="-2"/>
          <w:kern w:val="2"/>
          <w:sz w:val="32"/>
          <w:szCs w:val="32"/>
        </w:rPr>
        <w:t>报销手续，收集并认真核对每一张报销凭证</w:t>
      </w:r>
      <w:r w:rsidR="00B6495D" w:rsidRPr="00F51C9D">
        <w:rPr>
          <w:rFonts w:ascii="仿宋_GB2312" w:eastAsia="仿宋_GB2312" w:hAnsi="仿宋" w:cstheme="minorBidi" w:hint="eastAsia"/>
          <w:color w:val="333333"/>
          <w:spacing w:val="-2"/>
          <w:kern w:val="2"/>
          <w:sz w:val="32"/>
          <w:szCs w:val="32"/>
        </w:rPr>
        <w:t>和原始单据</w:t>
      </w:r>
      <w:r w:rsidRPr="00F51C9D">
        <w:rPr>
          <w:rFonts w:ascii="仿宋_GB2312" w:eastAsia="仿宋_GB2312" w:hAnsi="仿宋" w:cstheme="minorBidi" w:hint="eastAsia"/>
          <w:color w:val="333333"/>
          <w:spacing w:val="-2"/>
          <w:kern w:val="2"/>
          <w:sz w:val="32"/>
          <w:szCs w:val="32"/>
        </w:rPr>
        <w:t>。</w:t>
      </w:r>
    </w:p>
    <w:p w:rsidR="00A2236E" w:rsidRPr="00F51C9D" w:rsidRDefault="00A2236E" w:rsidP="00F51C9D">
      <w:pPr>
        <w:pStyle w:val="a3"/>
        <w:shd w:val="clear" w:color="auto" w:fill="FFFFFF"/>
        <w:spacing w:before="0" w:beforeAutospacing="0" w:after="0" w:afterAutospacing="0" w:line="520" w:lineRule="exact"/>
        <w:ind w:firstLine="592"/>
        <w:rPr>
          <w:rFonts w:ascii="仿宋_GB2312" w:eastAsia="仿宋_GB2312" w:hAnsi="仿宋" w:cstheme="minorBidi"/>
          <w:color w:val="333333"/>
          <w:spacing w:val="-2"/>
          <w:kern w:val="2"/>
          <w:sz w:val="32"/>
          <w:szCs w:val="32"/>
        </w:rPr>
      </w:pPr>
      <w:r w:rsidRPr="00F51C9D">
        <w:rPr>
          <w:rFonts w:ascii="仿宋_GB2312" w:eastAsia="仿宋_GB2312" w:hAnsi="仿宋" w:cstheme="minorBidi" w:hint="eastAsia"/>
          <w:color w:val="333333"/>
          <w:spacing w:val="-2"/>
          <w:kern w:val="2"/>
          <w:sz w:val="32"/>
          <w:szCs w:val="32"/>
        </w:rPr>
        <w:t>3、严格按照财务制度做好每月的收入和支出情况表格，及时完成会计做账。整理财务的相关资料并进行分类存放</w:t>
      </w:r>
      <w:r w:rsidR="00B6495D" w:rsidRPr="00F51C9D">
        <w:rPr>
          <w:rFonts w:ascii="仿宋_GB2312" w:eastAsia="仿宋_GB2312" w:hAnsi="仿宋" w:cstheme="minorBidi" w:hint="eastAsia"/>
          <w:color w:val="333333"/>
          <w:spacing w:val="-2"/>
          <w:kern w:val="2"/>
          <w:sz w:val="32"/>
          <w:szCs w:val="32"/>
        </w:rPr>
        <w:t>和装订</w:t>
      </w:r>
      <w:r w:rsidRPr="00F51C9D">
        <w:rPr>
          <w:rFonts w:ascii="仿宋_GB2312" w:eastAsia="仿宋_GB2312" w:hAnsi="仿宋" w:cstheme="minorBidi" w:hint="eastAsia"/>
          <w:color w:val="333333"/>
          <w:spacing w:val="-2"/>
          <w:kern w:val="2"/>
          <w:sz w:val="32"/>
          <w:szCs w:val="32"/>
        </w:rPr>
        <w:t>。</w:t>
      </w:r>
    </w:p>
    <w:p w:rsidR="00A2236E" w:rsidRPr="00F51C9D" w:rsidRDefault="00A2236E" w:rsidP="00F51C9D">
      <w:pPr>
        <w:pStyle w:val="a3"/>
        <w:shd w:val="clear" w:color="auto" w:fill="FFFFFF"/>
        <w:spacing w:before="0" w:beforeAutospacing="0" w:after="0" w:afterAutospacing="0" w:line="520" w:lineRule="exact"/>
        <w:ind w:firstLine="592"/>
        <w:rPr>
          <w:rFonts w:ascii="仿宋_GB2312" w:eastAsia="仿宋_GB2312" w:hAnsi="仿宋" w:cstheme="minorBidi"/>
          <w:color w:val="333333"/>
          <w:spacing w:val="-2"/>
          <w:kern w:val="2"/>
          <w:sz w:val="32"/>
          <w:szCs w:val="32"/>
        </w:rPr>
      </w:pPr>
      <w:r w:rsidRPr="00F51C9D">
        <w:rPr>
          <w:rFonts w:ascii="仿宋_GB2312" w:eastAsia="仿宋_GB2312" w:hAnsi="仿宋" w:cstheme="minorBidi" w:hint="eastAsia"/>
          <w:color w:val="333333"/>
          <w:spacing w:val="-2"/>
          <w:kern w:val="2"/>
          <w:sz w:val="32"/>
          <w:szCs w:val="32"/>
        </w:rPr>
        <w:t>4、每月按时做好下个月的用款计划，</w:t>
      </w:r>
      <w:r w:rsidR="00B6495D" w:rsidRPr="00F51C9D">
        <w:rPr>
          <w:rFonts w:ascii="仿宋_GB2312" w:eastAsia="仿宋_GB2312" w:hAnsi="仿宋" w:cstheme="minorBidi" w:hint="eastAsia"/>
          <w:color w:val="333333"/>
          <w:spacing w:val="-2"/>
          <w:kern w:val="2"/>
          <w:sz w:val="32"/>
          <w:szCs w:val="32"/>
        </w:rPr>
        <w:t>为局机关合理支配日常开支、保证款项的良好运转提供了较为可靠的保障</w:t>
      </w:r>
      <w:r w:rsidRPr="00F51C9D">
        <w:rPr>
          <w:rFonts w:ascii="仿宋_GB2312" w:eastAsia="仿宋_GB2312" w:hAnsi="仿宋" w:cstheme="minorBidi" w:hint="eastAsia"/>
          <w:color w:val="333333"/>
          <w:spacing w:val="-2"/>
          <w:kern w:val="2"/>
          <w:sz w:val="32"/>
          <w:szCs w:val="32"/>
        </w:rPr>
        <w:t>。</w:t>
      </w:r>
    </w:p>
    <w:p w:rsidR="00F51C9D" w:rsidRDefault="00F51C9D" w:rsidP="00F51C9D">
      <w:pPr>
        <w:pStyle w:val="a3"/>
        <w:shd w:val="clear" w:color="auto" w:fill="FFFFFF"/>
        <w:spacing w:before="0" w:beforeAutospacing="0" w:after="0" w:afterAutospacing="0" w:line="520" w:lineRule="exact"/>
        <w:ind w:firstLine="592"/>
        <w:rPr>
          <w:rFonts w:ascii="黑体" w:eastAsia="黑体" w:hAnsi="仿宋" w:cstheme="minorBidi"/>
          <w:color w:val="333333"/>
          <w:spacing w:val="-2"/>
          <w:kern w:val="2"/>
          <w:sz w:val="32"/>
          <w:szCs w:val="32"/>
        </w:rPr>
      </w:pPr>
      <w:r>
        <w:rPr>
          <w:rFonts w:ascii="黑体" w:eastAsia="黑体" w:hAnsi="仿宋" w:cstheme="minorBidi" w:hint="eastAsia"/>
          <w:color w:val="333333"/>
          <w:spacing w:val="-2"/>
          <w:kern w:val="2"/>
          <w:sz w:val="32"/>
          <w:szCs w:val="32"/>
        </w:rPr>
        <w:t>二、存在的不足</w:t>
      </w:r>
    </w:p>
    <w:p w:rsidR="00F51C9D" w:rsidRPr="00F51C9D" w:rsidRDefault="00F51C9D" w:rsidP="00F51C9D">
      <w:pPr>
        <w:tabs>
          <w:tab w:val="left" w:pos="1455"/>
        </w:tabs>
        <w:rPr>
          <w:rFonts w:ascii="仿宋_GB2312" w:eastAsia="仿宋_GB2312" w:hint="eastAsia"/>
          <w:sz w:val="32"/>
          <w:szCs w:val="32"/>
        </w:rPr>
      </w:pPr>
    </w:p>
    <w:p w:rsidR="00F51C9D" w:rsidRPr="00F51C9D" w:rsidRDefault="00F51C9D" w:rsidP="00F51C9D">
      <w:pPr>
        <w:rPr>
          <w:rFonts w:hint="eastAsia"/>
        </w:rPr>
      </w:pPr>
    </w:p>
    <w:p w:rsidR="00CA0FF1" w:rsidRPr="00F51C9D" w:rsidRDefault="00CA0FF1" w:rsidP="00F51C9D">
      <w:pPr>
        <w:pStyle w:val="a3"/>
        <w:shd w:val="clear" w:color="auto" w:fill="FFFFFF"/>
        <w:spacing w:before="0" w:beforeAutospacing="0" w:after="0" w:afterAutospacing="0" w:line="520" w:lineRule="exact"/>
        <w:ind w:firstLine="592"/>
        <w:rPr>
          <w:rFonts w:ascii="黑体" w:eastAsia="黑体" w:hAnsi="仿宋" w:cstheme="minorBidi"/>
          <w:color w:val="333333"/>
          <w:spacing w:val="-2"/>
          <w:kern w:val="2"/>
          <w:sz w:val="32"/>
          <w:szCs w:val="32"/>
        </w:rPr>
      </w:pPr>
      <w:r w:rsidRPr="00F51C9D">
        <w:rPr>
          <w:rFonts w:ascii="仿宋_GB2312" w:eastAsia="仿宋_GB2312" w:hAnsi="仿宋" w:cstheme="minorBidi" w:hint="eastAsia"/>
          <w:color w:val="333333"/>
          <w:spacing w:val="-2"/>
          <w:kern w:val="2"/>
          <w:sz w:val="32"/>
          <w:szCs w:val="32"/>
        </w:rPr>
        <w:lastRenderedPageBreak/>
        <w:t>1、对财务制度</w:t>
      </w:r>
      <w:r w:rsidR="00B6495D" w:rsidRPr="00F51C9D">
        <w:rPr>
          <w:rFonts w:ascii="仿宋_GB2312" w:eastAsia="仿宋_GB2312" w:hAnsi="仿宋" w:cstheme="minorBidi" w:hint="eastAsia"/>
          <w:color w:val="333333"/>
          <w:spacing w:val="-2"/>
          <w:kern w:val="2"/>
          <w:sz w:val="32"/>
          <w:szCs w:val="32"/>
        </w:rPr>
        <w:t>和管理</w:t>
      </w:r>
      <w:r w:rsidRPr="00F51C9D">
        <w:rPr>
          <w:rFonts w:ascii="仿宋_GB2312" w:eastAsia="仿宋_GB2312" w:hAnsi="仿宋" w:cstheme="minorBidi" w:hint="eastAsia"/>
          <w:color w:val="333333"/>
          <w:spacing w:val="-2"/>
          <w:kern w:val="2"/>
          <w:sz w:val="32"/>
          <w:szCs w:val="32"/>
        </w:rPr>
        <w:t>还缺乏系统的认识，</w:t>
      </w:r>
      <w:r w:rsidR="00090D09" w:rsidRPr="00F51C9D">
        <w:rPr>
          <w:rFonts w:ascii="仿宋_GB2312" w:eastAsia="仿宋_GB2312" w:hAnsi="仿宋" w:cstheme="minorBidi" w:hint="eastAsia"/>
          <w:color w:val="333333"/>
          <w:spacing w:val="-2"/>
          <w:kern w:val="2"/>
          <w:sz w:val="32"/>
          <w:szCs w:val="32"/>
        </w:rPr>
        <w:t>今年</w:t>
      </w:r>
      <w:r w:rsidR="00D51895" w:rsidRPr="00F51C9D">
        <w:rPr>
          <w:rFonts w:ascii="仿宋_GB2312" w:eastAsia="仿宋_GB2312" w:hAnsi="仿宋" w:cstheme="minorBidi" w:hint="eastAsia"/>
          <w:color w:val="333333"/>
          <w:spacing w:val="-2"/>
          <w:kern w:val="2"/>
          <w:sz w:val="32"/>
          <w:szCs w:val="32"/>
        </w:rPr>
        <w:t>我将带领</w:t>
      </w:r>
      <w:r w:rsidR="00B6495D" w:rsidRPr="00F51C9D">
        <w:rPr>
          <w:rFonts w:ascii="仿宋_GB2312" w:eastAsia="仿宋_GB2312" w:hAnsi="仿宋" w:cstheme="minorBidi" w:hint="eastAsia"/>
          <w:color w:val="333333"/>
          <w:spacing w:val="-2"/>
          <w:kern w:val="2"/>
          <w:sz w:val="32"/>
          <w:szCs w:val="32"/>
        </w:rPr>
        <w:t>财务股全体</w:t>
      </w:r>
      <w:r w:rsidR="00D51895" w:rsidRPr="00F51C9D">
        <w:rPr>
          <w:rFonts w:ascii="仿宋_GB2312" w:eastAsia="仿宋_GB2312" w:hAnsi="仿宋" w:cstheme="minorBidi" w:hint="eastAsia"/>
          <w:color w:val="333333"/>
          <w:spacing w:val="-2"/>
          <w:kern w:val="2"/>
          <w:sz w:val="32"/>
          <w:szCs w:val="32"/>
        </w:rPr>
        <w:t>同志认真地</w:t>
      </w:r>
      <w:r w:rsidRPr="00F51C9D">
        <w:rPr>
          <w:rFonts w:ascii="仿宋_GB2312" w:eastAsia="仿宋_GB2312" w:hAnsi="仿宋" w:cstheme="minorBidi" w:hint="eastAsia"/>
          <w:color w:val="333333"/>
          <w:spacing w:val="-2"/>
          <w:kern w:val="2"/>
          <w:sz w:val="32"/>
          <w:szCs w:val="32"/>
        </w:rPr>
        <w:t>加强财务知识的学习，掌握最新的会计准则、税法细则及相关的法律知识。</w:t>
      </w:r>
    </w:p>
    <w:p w:rsidR="00CA0FF1" w:rsidRPr="00F51C9D" w:rsidRDefault="00CA0FF1" w:rsidP="00F51C9D">
      <w:pPr>
        <w:pStyle w:val="a3"/>
        <w:shd w:val="clear" w:color="auto" w:fill="FFFFFF"/>
        <w:spacing w:before="0" w:beforeAutospacing="0" w:after="0" w:afterAutospacing="0" w:line="520" w:lineRule="exact"/>
        <w:ind w:firstLine="592"/>
        <w:rPr>
          <w:rFonts w:ascii="仿宋_GB2312" w:eastAsia="仿宋_GB2312" w:hAnsi="仿宋" w:cstheme="minorBidi"/>
          <w:color w:val="333333"/>
          <w:spacing w:val="-2"/>
          <w:kern w:val="2"/>
          <w:sz w:val="32"/>
          <w:szCs w:val="32"/>
        </w:rPr>
      </w:pPr>
      <w:r w:rsidRPr="00F51C9D">
        <w:rPr>
          <w:rFonts w:ascii="仿宋_GB2312" w:eastAsia="仿宋_GB2312" w:hAnsi="仿宋" w:cstheme="minorBidi" w:hint="eastAsia"/>
          <w:color w:val="333333"/>
          <w:spacing w:val="-2"/>
          <w:kern w:val="2"/>
          <w:sz w:val="32"/>
          <w:szCs w:val="32"/>
        </w:rPr>
        <w:t>2、一些工作做得不够细致，某些收支明细分项过于笼统，不能很清晰的反映出收支信息</w:t>
      </w:r>
      <w:r w:rsidR="00090D09" w:rsidRPr="00F51C9D">
        <w:rPr>
          <w:rFonts w:ascii="仿宋_GB2312" w:eastAsia="仿宋_GB2312" w:hAnsi="仿宋" w:cstheme="minorBidi" w:hint="eastAsia"/>
          <w:color w:val="333333"/>
          <w:spacing w:val="-2"/>
          <w:kern w:val="2"/>
          <w:sz w:val="32"/>
          <w:szCs w:val="32"/>
        </w:rPr>
        <w:t>.</w:t>
      </w:r>
      <w:r w:rsidRPr="00F51C9D">
        <w:rPr>
          <w:rFonts w:ascii="仿宋_GB2312" w:eastAsia="仿宋_GB2312" w:hAnsi="仿宋" w:cstheme="minorBidi" w:hint="eastAsia"/>
          <w:color w:val="333333"/>
          <w:spacing w:val="-2"/>
          <w:kern w:val="2"/>
          <w:sz w:val="32"/>
          <w:szCs w:val="32"/>
        </w:rPr>
        <w:t>202</w:t>
      </w:r>
      <w:r w:rsidR="00090D09" w:rsidRPr="00F51C9D">
        <w:rPr>
          <w:rFonts w:ascii="仿宋_GB2312" w:eastAsia="仿宋_GB2312" w:hAnsi="仿宋" w:cstheme="minorBidi" w:hint="eastAsia"/>
          <w:color w:val="333333"/>
          <w:spacing w:val="-2"/>
          <w:kern w:val="2"/>
          <w:sz w:val="32"/>
          <w:szCs w:val="32"/>
        </w:rPr>
        <w:t>3</w:t>
      </w:r>
      <w:r w:rsidR="00D51895" w:rsidRPr="00F51C9D">
        <w:rPr>
          <w:rFonts w:ascii="仿宋_GB2312" w:eastAsia="仿宋_GB2312" w:hAnsi="仿宋" w:cstheme="minorBidi" w:hint="eastAsia"/>
          <w:color w:val="333333"/>
          <w:spacing w:val="-2"/>
          <w:kern w:val="2"/>
          <w:sz w:val="32"/>
          <w:szCs w:val="32"/>
        </w:rPr>
        <w:t>年，财务股全体</w:t>
      </w:r>
      <w:r w:rsidRPr="00F51C9D">
        <w:rPr>
          <w:rFonts w:ascii="仿宋_GB2312" w:eastAsia="仿宋_GB2312" w:hAnsi="仿宋" w:cstheme="minorBidi" w:hint="eastAsia"/>
          <w:color w:val="333333"/>
          <w:spacing w:val="-2"/>
          <w:kern w:val="2"/>
          <w:sz w:val="32"/>
          <w:szCs w:val="32"/>
        </w:rPr>
        <w:t>人员努力钻研，广思集意，细化环节，使各种财务报表清晰、明了，</w:t>
      </w:r>
      <w:r w:rsidR="00940C7C" w:rsidRPr="00F51C9D">
        <w:rPr>
          <w:rFonts w:ascii="仿宋_GB2312" w:eastAsia="仿宋_GB2312" w:hAnsi="仿宋" w:cstheme="minorBidi" w:hint="eastAsia"/>
          <w:color w:val="333333"/>
          <w:spacing w:val="-2"/>
          <w:kern w:val="2"/>
          <w:sz w:val="32"/>
          <w:szCs w:val="32"/>
        </w:rPr>
        <w:t>便于统计，为领导决策提供可靠</w:t>
      </w:r>
      <w:r w:rsidR="00D51895" w:rsidRPr="00F51C9D">
        <w:rPr>
          <w:rFonts w:ascii="仿宋_GB2312" w:eastAsia="仿宋_GB2312" w:hAnsi="仿宋" w:cstheme="minorBidi" w:hint="eastAsia"/>
          <w:color w:val="333333"/>
          <w:spacing w:val="-2"/>
          <w:kern w:val="2"/>
          <w:sz w:val="32"/>
          <w:szCs w:val="32"/>
        </w:rPr>
        <w:t>的</w:t>
      </w:r>
      <w:r w:rsidR="00940C7C" w:rsidRPr="00F51C9D">
        <w:rPr>
          <w:rFonts w:ascii="仿宋_GB2312" w:eastAsia="仿宋_GB2312" w:hAnsi="仿宋" w:cstheme="minorBidi" w:hint="eastAsia"/>
          <w:color w:val="333333"/>
          <w:spacing w:val="-2"/>
          <w:kern w:val="2"/>
          <w:sz w:val="32"/>
          <w:szCs w:val="32"/>
        </w:rPr>
        <w:t>依据</w:t>
      </w:r>
      <w:r w:rsidR="00D51895" w:rsidRPr="00F51C9D">
        <w:rPr>
          <w:rFonts w:ascii="仿宋_GB2312" w:eastAsia="仿宋_GB2312" w:hAnsi="仿宋" w:cstheme="minorBidi" w:hint="eastAsia"/>
          <w:color w:val="333333"/>
          <w:spacing w:val="-2"/>
          <w:kern w:val="2"/>
          <w:sz w:val="32"/>
          <w:szCs w:val="32"/>
        </w:rPr>
        <w:t>和一手资料</w:t>
      </w:r>
      <w:r w:rsidR="00940C7C" w:rsidRPr="00F51C9D">
        <w:rPr>
          <w:rFonts w:ascii="仿宋_GB2312" w:eastAsia="仿宋_GB2312" w:hAnsi="仿宋" w:cstheme="minorBidi" w:hint="eastAsia"/>
          <w:color w:val="333333"/>
          <w:spacing w:val="-2"/>
          <w:kern w:val="2"/>
          <w:sz w:val="32"/>
          <w:szCs w:val="32"/>
        </w:rPr>
        <w:t>。</w:t>
      </w:r>
    </w:p>
    <w:p w:rsidR="00940C7C" w:rsidRPr="00F51C9D" w:rsidRDefault="00940C7C" w:rsidP="00F51C9D">
      <w:pPr>
        <w:pStyle w:val="a3"/>
        <w:shd w:val="clear" w:color="auto" w:fill="FFFFFF"/>
        <w:spacing w:before="0" w:beforeAutospacing="0" w:after="0" w:afterAutospacing="0" w:line="520" w:lineRule="exact"/>
        <w:ind w:firstLine="592"/>
        <w:rPr>
          <w:rFonts w:ascii="黑体" w:eastAsia="黑体" w:hAnsi="仿宋" w:cstheme="minorBidi"/>
          <w:color w:val="333333"/>
          <w:spacing w:val="-2"/>
          <w:kern w:val="2"/>
          <w:sz w:val="32"/>
          <w:szCs w:val="32"/>
        </w:rPr>
      </w:pPr>
      <w:r w:rsidRPr="00F51C9D">
        <w:rPr>
          <w:rFonts w:ascii="黑体" w:eastAsia="黑体" w:hAnsi="仿宋" w:cstheme="minorBidi" w:hint="eastAsia"/>
          <w:color w:val="333333"/>
          <w:spacing w:val="-2"/>
          <w:kern w:val="2"/>
          <w:sz w:val="32"/>
          <w:szCs w:val="32"/>
        </w:rPr>
        <w:t>三、202</w:t>
      </w:r>
      <w:r w:rsidR="00090D09" w:rsidRPr="00F51C9D">
        <w:rPr>
          <w:rFonts w:ascii="黑体" w:eastAsia="黑体" w:hAnsi="仿宋" w:cstheme="minorBidi" w:hint="eastAsia"/>
          <w:color w:val="333333"/>
          <w:spacing w:val="-2"/>
          <w:kern w:val="2"/>
          <w:sz w:val="32"/>
          <w:szCs w:val="32"/>
        </w:rPr>
        <w:t>3</w:t>
      </w:r>
      <w:r w:rsidR="00F51C9D">
        <w:rPr>
          <w:rFonts w:ascii="黑体" w:eastAsia="黑体" w:hAnsi="仿宋" w:cstheme="minorBidi" w:hint="eastAsia"/>
          <w:color w:val="333333"/>
          <w:spacing w:val="-2"/>
          <w:kern w:val="2"/>
          <w:sz w:val="32"/>
          <w:szCs w:val="32"/>
        </w:rPr>
        <w:t>年工作计划</w:t>
      </w:r>
    </w:p>
    <w:p w:rsidR="00940C7C" w:rsidRPr="00F51C9D" w:rsidRDefault="00940C7C" w:rsidP="00F51C9D">
      <w:pPr>
        <w:pStyle w:val="a3"/>
        <w:shd w:val="clear" w:color="auto" w:fill="FFFFFF"/>
        <w:spacing w:before="0" w:beforeAutospacing="0" w:after="0" w:afterAutospacing="0" w:line="520" w:lineRule="exact"/>
        <w:ind w:firstLine="592"/>
        <w:rPr>
          <w:rFonts w:ascii="仿宋_GB2312" w:eastAsia="仿宋_GB2312" w:hAnsi="仿宋" w:cs="仿宋"/>
          <w:color w:val="333333"/>
          <w:spacing w:val="-2"/>
          <w:kern w:val="2"/>
          <w:sz w:val="32"/>
          <w:szCs w:val="32"/>
        </w:rPr>
      </w:pPr>
      <w:r w:rsidRPr="00F51C9D">
        <w:rPr>
          <w:rFonts w:ascii="仿宋_GB2312" w:eastAsia="仿宋_GB2312" w:hAnsi="仿宋" w:cs="仿宋" w:hint="eastAsia"/>
          <w:color w:val="333333"/>
          <w:spacing w:val="-2"/>
          <w:kern w:val="2"/>
          <w:sz w:val="32"/>
          <w:szCs w:val="32"/>
        </w:rPr>
        <w:t>202</w:t>
      </w:r>
      <w:r w:rsidR="00090D09" w:rsidRPr="00F51C9D">
        <w:rPr>
          <w:rFonts w:ascii="仿宋_GB2312" w:eastAsia="仿宋_GB2312" w:hAnsi="仿宋" w:cs="仿宋" w:hint="eastAsia"/>
          <w:color w:val="333333"/>
          <w:spacing w:val="-2"/>
          <w:kern w:val="2"/>
          <w:sz w:val="32"/>
          <w:szCs w:val="32"/>
        </w:rPr>
        <w:t>3</w:t>
      </w:r>
      <w:r w:rsidRPr="00F51C9D">
        <w:rPr>
          <w:rFonts w:ascii="仿宋_GB2312" w:eastAsia="仿宋_GB2312" w:hAnsi="仿宋" w:cs="仿宋" w:hint="eastAsia"/>
          <w:color w:val="333333"/>
          <w:spacing w:val="-2"/>
          <w:kern w:val="2"/>
          <w:sz w:val="32"/>
          <w:szCs w:val="32"/>
        </w:rPr>
        <w:t>年财务股</w:t>
      </w:r>
      <w:r w:rsidR="00D51895" w:rsidRPr="00F51C9D">
        <w:rPr>
          <w:rFonts w:ascii="仿宋_GB2312" w:eastAsia="仿宋_GB2312" w:hAnsi="仿宋" w:cs="仿宋" w:hint="eastAsia"/>
          <w:color w:val="333333"/>
          <w:spacing w:val="-2"/>
          <w:kern w:val="2"/>
          <w:sz w:val="32"/>
          <w:szCs w:val="32"/>
        </w:rPr>
        <w:t>全体同志在局党组的带领指导和帮助下将一如既往的搞好日常财务收支工作，积极做好</w:t>
      </w:r>
      <w:r w:rsidRPr="00F51C9D">
        <w:rPr>
          <w:rFonts w:ascii="仿宋_GB2312" w:eastAsia="仿宋_GB2312" w:hAnsi="仿宋" w:cs="仿宋" w:hint="eastAsia"/>
          <w:color w:val="333333"/>
          <w:spacing w:val="-2"/>
          <w:kern w:val="2"/>
          <w:sz w:val="32"/>
          <w:szCs w:val="32"/>
        </w:rPr>
        <w:t>日常财务管理工作。进一步加强日常财务工作的管理，完善财务规章制度和岗位职责，按月编制并上报财务报表，严格执行</w:t>
      </w:r>
      <w:r w:rsidR="00D51895" w:rsidRPr="00F51C9D">
        <w:rPr>
          <w:rFonts w:ascii="仿宋_GB2312" w:eastAsia="仿宋_GB2312" w:hAnsi="仿宋" w:cs="仿宋" w:hint="eastAsia"/>
          <w:color w:val="333333"/>
          <w:spacing w:val="-2"/>
          <w:kern w:val="2"/>
          <w:sz w:val="32"/>
          <w:szCs w:val="32"/>
        </w:rPr>
        <w:t>局机关</w:t>
      </w:r>
      <w:r w:rsidRPr="00F51C9D">
        <w:rPr>
          <w:rFonts w:ascii="仿宋_GB2312" w:eastAsia="仿宋_GB2312" w:hAnsi="仿宋" w:cs="仿宋" w:hint="eastAsia"/>
          <w:color w:val="333333"/>
          <w:spacing w:val="-2"/>
          <w:kern w:val="2"/>
          <w:sz w:val="32"/>
          <w:szCs w:val="32"/>
        </w:rPr>
        <w:t>财务</w:t>
      </w:r>
      <w:r w:rsidR="00D51895" w:rsidRPr="00F51C9D">
        <w:rPr>
          <w:rFonts w:ascii="仿宋_GB2312" w:eastAsia="仿宋_GB2312" w:hAnsi="仿宋" w:cs="仿宋" w:hint="eastAsia"/>
          <w:color w:val="333333"/>
          <w:spacing w:val="-2"/>
          <w:kern w:val="2"/>
          <w:sz w:val="32"/>
          <w:szCs w:val="32"/>
        </w:rPr>
        <w:t>报销程序和</w:t>
      </w:r>
      <w:r w:rsidRPr="00F51C9D">
        <w:rPr>
          <w:rFonts w:ascii="仿宋_GB2312" w:eastAsia="仿宋_GB2312" w:hAnsi="仿宋" w:cs="仿宋" w:hint="eastAsia"/>
          <w:color w:val="333333"/>
          <w:spacing w:val="-2"/>
          <w:kern w:val="2"/>
          <w:sz w:val="32"/>
          <w:szCs w:val="32"/>
        </w:rPr>
        <w:t>核销手续，强化财务管理，按时</w:t>
      </w:r>
      <w:r w:rsidR="00D51895" w:rsidRPr="00F51C9D">
        <w:rPr>
          <w:rFonts w:ascii="仿宋_GB2312" w:eastAsia="仿宋_GB2312" w:hAnsi="仿宋" w:cs="仿宋" w:hint="eastAsia"/>
          <w:color w:val="333333"/>
          <w:spacing w:val="-2"/>
          <w:kern w:val="2"/>
          <w:sz w:val="32"/>
          <w:szCs w:val="32"/>
        </w:rPr>
        <w:t>按要求及时准确地向局长</w:t>
      </w:r>
      <w:r w:rsidRPr="00F51C9D">
        <w:rPr>
          <w:rFonts w:ascii="仿宋_GB2312" w:eastAsia="仿宋_GB2312" w:hAnsi="仿宋" w:cs="仿宋" w:hint="eastAsia"/>
          <w:color w:val="333333"/>
          <w:spacing w:val="-2"/>
          <w:kern w:val="2"/>
          <w:sz w:val="32"/>
          <w:szCs w:val="32"/>
        </w:rPr>
        <w:t>汇报当月财务收支情况，让领导及时掌握资金使用情况，为领导做出相关决策及时提供</w:t>
      </w:r>
      <w:r w:rsidR="00D51895" w:rsidRPr="00F51C9D">
        <w:rPr>
          <w:rFonts w:ascii="仿宋_GB2312" w:eastAsia="仿宋_GB2312" w:hAnsi="仿宋" w:cs="仿宋" w:hint="eastAsia"/>
          <w:color w:val="333333"/>
          <w:spacing w:val="-2"/>
          <w:kern w:val="2"/>
          <w:sz w:val="32"/>
          <w:szCs w:val="32"/>
        </w:rPr>
        <w:t>准确的</w:t>
      </w:r>
      <w:r w:rsidRPr="00F51C9D">
        <w:rPr>
          <w:rFonts w:ascii="仿宋_GB2312" w:eastAsia="仿宋_GB2312" w:hAnsi="仿宋" w:cs="仿宋" w:hint="eastAsia"/>
          <w:color w:val="333333"/>
          <w:spacing w:val="-2"/>
          <w:kern w:val="2"/>
          <w:sz w:val="32"/>
          <w:szCs w:val="32"/>
        </w:rPr>
        <w:t>财务信息。</w:t>
      </w:r>
      <w:r w:rsidR="00D51895" w:rsidRPr="00F51C9D">
        <w:rPr>
          <w:rFonts w:ascii="仿宋_GB2312" w:eastAsia="仿宋_GB2312" w:hAnsi="仿宋" w:cs="仿宋" w:hint="eastAsia"/>
          <w:color w:val="333333"/>
          <w:spacing w:val="-2"/>
          <w:kern w:val="2"/>
          <w:sz w:val="32"/>
          <w:szCs w:val="32"/>
        </w:rPr>
        <w:t>平时多</w:t>
      </w:r>
      <w:r w:rsidRPr="00F51C9D">
        <w:rPr>
          <w:rFonts w:ascii="仿宋_GB2312" w:eastAsia="仿宋_GB2312" w:hAnsi="仿宋" w:cs="仿宋" w:hint="eastAsia"/>
          <w:color w:val="333333"/>
          <w:spacing w:val="-2"/>
          <w:kern w:val="2"/>
          <w:sz w:val="32"/>
          <w:szCs w:val="32"/>
        </w:rPr>
        <w:t>加强与财政</w:t>
      </w:r>
      <w:r w:rsidR="00D51895" w:rsidRPr="00F51C9D">
        <w:rPr>
          <w:rFonts w:ascii="仿宋_GB2312" w:eastAsia="仿宋_GB2312" w:hAnsi="仿宋" w:cs="仿宋" w:hint="eastAsia"/>
          <w:color w:val="333333"/>
          <w:spacing w:val="-2"/>
          <w:kern w:val="2"/>
          <w:sz w:val="32"/>
          <w:szCs w:val="32"/>
        </w:rPr>
        <w:t>局各</w:t>
      </w:r>
      <w:r w:rsidRPr="00F51C9D">
        <w:rPr>
          <w:rFonts w:ascii="仿宋_GB2312" w:eastAsia="仿宋_GB2312" w:hAnsi="仿宋" w:cs="仿宋" w:hint="eastAsia"/>
          <w:color w:val="333333"/>
          <w:spacing w:val="-2"/>
          <w:kern w:val="2"/>
          <w:sz w:val="32"/>
          <w:szCs w:val="32"/>
        </w:rPr>
        <w:t>部门的联系与沟通，</w:t>
      </w:r>
      <w:r w:rsidR="00D51895" w:rsidRPr="00F51C9D">
        <w:rPr>
          <w:rFonts w:ascii="仿宋_GB2312" w:eastAsia="仿宋_GB2312" w:hAnsi="仿宋" w:cs="仿宋" w:hint="eastAsia"/>
          <w:color w:val="333333"/>
          <w:spacing w:val="-2"/>
          <w:kern w:val="2"/>
          <w:sz w:val="32"/>
          <w:szCs w:val="32"/>
        </w:rPr>
        <w:t>认认真真地</w:t>
      </w:r>
      <w:r w:rsidRPr="00F51C9D">
        <w:rPr>
          <w:rFonts w:ascii="仿宋_GB2312" w:eastAsia="仿宋_GB2312" w:hAnsi="仿宋" w:cs="仿宋" w:hint="eastAsia"/>
          <w:color w:val="333333"/>
          <w:spacing w:val="-2"/>
          <w:kern w:val="2"/>
          <w:sz w:val="32"/>
          <w:szCs w:val="32"/>
        </w:rPr>
        <w:t>做好202</w:t>
      </w:r>
      <w:r w:rsidR="00090D09" w:rsidRPr="00F51C9D">
        <w:rPr>
          <w:rFonts w:ascii="仿宋_GB2312" w:eastAsia="仿宋_GB2312" w:hAnsi="仿宋" w:cs="仿宋" w:hint="eastAsia"/>
          <w:color w:val="333333"/>
          <w:spacing w:val="-2"/>
          <w:kern w:val="2"/>
          <w:sz w:val="32"/>
          <w:szCs w:val="32"/>
        </w:rPr>
        <w:t>3</w:t>
      </w:r>
      <w:r w:rsidRPr="00F51C9D">
        <w:rPr>
          <w:rFonts w:ascii="仿宋_GB2312" w:eastAsia="仿宋_GB2312" w:hAnsi="仿宋" w:cs="仿宋" w:hint="eastAsia"/>
          <w:color w:val="333333"/>
          <w:spacing w:val="-2"/>
          <w:kern w:val="2"/>
          <w:sz w:val="32"/>
          <w:szCs w:val="32"/>
        </w:rPr>
        <w:t>年的预算</w:t>
      </w:r>
      <w:r w:rsidR="00D51895" w:rsidRPr="00F51C9D">
        <w:rPr>
          <w:rFonts w:ascii="仿宋_GB2312" w:eastAsia="仿宋_GB2312" w:hAnsi="仿宋" w:cs="仿宋" w:hint="eastAsia"/>
          <w:color w:val="333333"/>
          <w:spacing w:val="-2"/>
          <w:kern w:val="2"/>
          <w:sz w:val="32"/>
          <w:szCs w:val="32"/>
        </w:rPr>
        <w:t>执行</w:t>
      </w:r>
      <w:r w:rsidRPr="00F51C9D">
        <w:rPr>
          <w:rFonts w:ascii="仿宋_GB2312" w:eastAsia="仿宋_GB2312" w:hAnsi="仿宋" w:cs="仿宋" w:hint="eastAsia"/>
          <w:color w:val="333333"/>
          <w:spacing w:val="-2"/>
          <w:kern w:val="2"/>
          <w:sz w:val="32"/>
          <w:szCs w:val="32"/>
        </w:rPr>
        <w:t>工作，争取各项经费</w:t>
      </w:r>
      <w:r w:rsidR="00D51895" w:rsidRPr="00F51C9D">
        <w:rPr>
          <w:rFonts w:ascii="仿宋_GB2312" w:eastAsia="仿宋_GB2312" w:hAnsi="仿宋" w:cs="仿宋" w:hint="eastAsia"/>
          <w:color w:val="333333"/>
          <w:spacing w:val="-2"/>
          <w:kern w:val="2"/>
          <w:sz w:val="32"/>
          <w:szCs w:val="32"/>
        </w:rPr>
        <w:t>能</w:t>
      </w:r>
      <w:r w:rsidRPr="00F51C9D">
        <w:rPr>
          <w:rFonts w:ascii="仿宋_GB2312" w:eastAsia="仿宋_GB2312" w:hAnsi="仿宋" w:cs="仿宋" w:hint="eastAsia"/>
          <w:color w:val="333333"/>
          <w:spacing w:val="-2"/>
          <w:kern w:val="2"/>
          <w:sz w:val="32"/>
          <w:szCs w:val="32"/>
        </w:rPr>
        <w:t>及时</w:t>
      </w:r>
      <w:r w:rsidR="00D51895" w:rsidRPr="00F51C9D">
        <w:rPr>
          <w:rFonts w:ascii="仿宋_GB2312" w:eastAsia="仿宋_GB2312" w:hAnsi="仿宋" w:cs="仿宋" w:hint="eastAsia"/>
          <w:color w:val="333333"/>
          <w:spacing w:val="-2"/>
          <w:kern w:val="2"/>
          <w:sz w:val="32"/>
          <w:szCs w:val="32"/>
        </w:rPr>
        <w:t>足额</w:t>
      </w:r>
      <w:r w:rsidRPr="00F51C9D">
        <w:rPr>
          <w:rFonts w:ascii="仿宋_GB2312" w:eastAsia="仿宋_GB2312" w:hAnsi="仿宋" w:cs="仿宋" w:hint="eastAsia"/>
          <w:color w:val="333333"/>
          <w:spacing w:val="-2"/>
          <w:kern w:val="2"/>
          <w:sz w:val="32"/>
          <w:szCs w:val="32"/>
        </w:rPr>
        <w:t>到位，确保</w:t>
      </w:r>
      <w:r w:rsidR="00D51895" w:rsidRPr="00F51C9D">
        <w:rPr>
          <w:rFonts w:ascii="仿宋_GB2312" w:eastAsia="仿宋_GB2312" w:hAnsi="仿宋" w:cs="仿宋" w:hint="eastAsia"/>
          <w:color w:val="333333"/>
          <w:spacing w:val="-2"/>
          <w:kern w:val="2"/>
          <w:sz w:val="32"/>
          <w:szCs w:val="32"/>
        </w:rPr>
        <w:t>为局</w:t>
      </w:r>
      <w:r w:rsidRPr="00F51C9D">
        <w:rPr>
          <w:rFonts w:ascii="仿宋_GB2312" w:eastAsia="仿宋_GB2312" w:hAnsi="仿宋" w:cs="仿宋" w:hint="eastAsia"/>
          <w:color w:val="333333"/>
          <w:spacing w:val="-2"/>
          <w:kern w:val="2"/>
          <w:sz w:val="32"/>
          <w:szCs w:val="32"/>
        </w:rPr>
        <w:t>日常工作的顺利开展</w:t>
      </w:r>
      <w:r w:rsidR="00D51895" w:rsidRPr="00F51C9D">
        <w:rPr>
          <w:rFonts w:ascii="仿宋_GB2312" w:eastAsia="仿宋_GB2312" w:hAnsi="仿宋" w:cs="仿宋" w:hint="eastAsia"/>
          <w:color w:val="333333"/>
          <w:spacing w:val="-2"/>
          <w:kern w:val="2"/>
          <w:sz w:val="32"/>
          <w:szCs w:val="32"/>
        </w:rPr>
        <w:t>提供有力地后勤保障。在财政局业务股室地指导下扎实的</w:t>
      </w:r>
      <w:r w:rsidRPr="00F51C9D">
        <w:rPr>
          <w:rFonts w:ascii="仿宋_GB2312" w:eastAsia="仿宋_GB2312" w:hAnsi="仿宋" w:cs="仿宋" w:hint="eastAsia"/>
          <w:color w:val="333333"/>
          <w:spacing w:val="-2"/>
          <w:kern w:val="2"/>
          <w:sz w:val="32"/>
          <w:szCs w:val="32"/>
        </w:rPr>
        <w:t>做好202</w:t>
      </w:r>
      <w:r w:rsidR="00090D09" w:rsidRPr="00F51C9D">
        <w:rPr>
          <w:rFonts w:ascii="仿宋_GB2312" w:eastAsia="仿宋_GB2312" w:hAnsi="仿宋" w:cs="仿宋" w:hint="eastAsia"/>
          <w:color w:val="333333"/>
          <w:spacing w:val="-2"/>
          <w:kern w:val="2"/>
          <w:sz w:val="32"/>
          <w:szCs w:val="32"/>
        </w:rPr>
        <w:t>2</w:t>
      </w:r>
      <w:r w:rsidRPr="00F51C9D">
        <w:rPr>
          <w:rFonts w:ascii="仿宋_GB2312" w:eastAsia="仿宋_GB2312" w:hAnsi="仿宋" w:cs="仿宋" w:hint="eastAsia"/>
          <w:color w:val="333333"/>
          <w:spacing w:val="-2"/>
          <w:kern w:val="2"/>
          <w:sz w:val="32"/>
          <w:szCs w:val="32"/>
        </w:rPr>
        <w:t>年年终决算工作，</w:t>
      </w:r>
      <w:r w:rsidR="00D51895" w:rsidRPr="00F51C9D">
        <w:rPr>
          <w:rFonts w:ascii="仿宋_GB2312" w:eastAsia="仿宋_GB2312" w:hAnsi="仿宋" w:cs="仿宋" w:hint="eastAsia"/>
          <w:color w:val="333333"/>
          <w:spacing w:val="-2"/>
          <w:kern w:val="2"/>
          <w:sz w:val="32"/>
          <w:szCs w:val="32"/>
        </w:rPr>
        <w:t>并在</w:t>
      </w:r>
      <w:r w:rsidR="00D51895" w:rsidRPr="00F51C9D">
        <w:rPr>
          <w:rFonts w:ascii="仿宋_GB2312" w:eastAsia="仿宋_GB2312" w:hAnsi="仿宋" w:cstheme="minorBidi" w:hint="eastAsia"/>
          <w:color w:val="333333"/>
          <w:spacing w:val="-2"/>
          <w:kern w:val="2"/>
          <w:sz w:val="32"/>
          <w:szCs w:val="32"/>
        </w:rPr>
        <w:t>住建局的政府网站上进行公布。</w:t>
      </w:r>
      <w:r w:rsidR="00090D09" w:rsidRPr="00F51C9D">
        <w:rPr>
          <w:rFonts w:ascii="仿宋_GB2312" w:eastAsia="仿宋_GB2312" w:hAnsi="仿宋" w:cstheme="minorBidi" w:hint="eastAsia"/>
          <w:color w:val="333333"/>
          <w:spacing w:val="-2"/>
          <w:kern w:val="2"/>
          <w:sz w:val="32"/>
          <w:szCs w:val="32"/>
        </w:rPr>
        <w:t>后续财务股将</w:t>
      </w:r>
      <w:r w:rsidRPr="00F51C9D">
        <w:rPr>
          <w:rFonts w:ascii="仿宋_GB2312" w:eastAsia="仿宋_GB2312" w:hAnsi="仿宋" w:cs="仿宋" w:hint="eastAsia"/>
          <w:color w:val="333333"/>
          <w:spacing w:val="-2"/>
          <w:kern w:val="2"/>
          <w:sz w:val="32"/>
          <w:szCs w:val="32"/>
        </w:rPr>
        <w:t>认真完成</w:t>
      </w:r>
      <w:r w:rsidR="00D51895" w:rsidRPr="00F51C9D">
        <w:rPr>
          <w:rFonts w:ascii="仿宋_GB2312" w:eastAsia="仿宋_GB2312" w:hAnsi="仿宋" w:cs="仿宋" w:hint="eastAsia"/>
          <w:color w:val="333333"/>
          <w:spacing w:val="-2"/>
          <w:kern w:val="2"/>
          <w:sz w:val="32"/>
          <w:szCs w:val="32"/>
        </w:rPr>
        <w:t>202</w:t>
      </w:r>
      <w:r w:rsidR="00090D09" w:rsidRPr="00F51C9D">
        <w:rPr>
          <w:rFonts w:ascii="仿宋_GB2312" w:eastAsia="仿宋_GB2312" w:hAnsi="仿宋" w:cs="仿宋" w:hint="eastAsia"/>
          <w:color w:val="333333"/>
          <w:spacing w:val="-2"/>
          <w:kern w:val="2"/>
          <w:sz w:val="32"/>
          <w:szCs w:val="32"/>
        </w:rPr>
        <w:t>3</w:t>
      </w:r>
      <w:r w:rsidR="00D51895" w:rsidRPr="00F51C9D">
        <w:rPr>
          <w:rFonts w:ascii="仿宋_GB2312" w:eastAsia="仿宋_GB2312" w:hAnsi="仿宋" w:cs="仿宋" w:hint="eastAsia"/>
          <w:color w:val="333333"/>
          <w:spacing w:val="-2"/>
          <w:kern w:val="2"/>
          <w:sz w:val="32"/>
          <w:szCs w:val="32"/>
        </w:rPr>
        <w:t>年财务会计</w:t>
      </w:r>
      <w:r w:rsidRPr="00F51C9D">
        <w:rPr>
          <w:rFonts w:ascii="仿宋_GB2312" w:eastAsia="仿宋_GB2312" w:hAnsi="仿宋" w:cs="仿宋" w:hint="eastAsia"/>
          <w:color w:val="333333"/>
          <w:spacing w:val="-2"/>
          <w:kern w:val="2"/>
          <w:sz w:val="32"/>
          <w:szCs w:val="32"/>
        </w:rPr>
        <w:t>人员</w:t>
      </w:r>
      <w:r w:rsidR="00D51895" w:rsidRPr="00F51C9D">
        <w:rPr>
          <w:rFonts w:ascii="仿宋_GB2312" w:eastAsia="仿宋_GB2312" w:hAnsi="仿宋" w:cs="仿宋" w:hint="eastAsia"/>
          <w:color w:val="333333"/>
          <w:spacing w:val="-2"/>
          <w:kern w:val="2"/>
          <w:sz w:val="32"/>
          <w:szCs w:val="32"/>
        </w:rPr>
        <w:t>的</w:t>
      </w:r>
      <w:r w:rsidRPr="00F51C9D">
        <w:rPr>
          <w:rFonts w:ascii="仿宋_GB2312" w:eastAsia="仿宋_GB2312" w:hAnsi="仿宋" w:cs="仿宋" w:hint="eastAsia"/>
          <w:color w:val="333333"/>
          <w:spacing w:val="-2"/>
          <w:kern w:val="2"/>
          <w:sz w:val="32"/>
          <w:szCs w:val="32"/>
        </w:rPr>
        <w:t>继续教育，坚持学习新知识、新业务，提高基础理论知识，</w:t>
      </w:r>
      <w:r w:rsidR="00D51895" w:rsidRPr="00F51C9D">
        <w:rPr>
          <w:rFonts w:ascii="仿宋_GB2312" w:eastAsia="仿宋_GB2312" w:hAnsi="仿宋" w:cstheme="minorBidi" w:hint="eastAsia"/>
          <w:color w:val="333333"/>
          <w:spacing w:val="-2"/>
          <w:kern w:val="2"/>
          <w:sz w:val="32"/>
          <w:szCs w:val="32"/>
        </w:rPr>
        <w:t>掌握最新的会计准则、税法细则相关的法律知识</w:t>
      </w:r>
      <w:r w:rsidRPr="00F51C9D">
        <w:rPr>
          <w:rFonts w:ascii="仿宋_GB2312" w:eastAsia="仿宋_GB2312" w:hAnsi="仿宋" w:cs="仿宋" w:hint="eastAsia"/>
          <w:color w:val="333333"/>
          <w:spacing w:val="-2"/>
          <w:kern w:val="2"/>
          <w:sz w:val="32"/>
          <w:szCs w:val="32"/>
        </w:rPr>
        <w:t>增强实际</w:t>
      </w:r>
      <w:r w:rsidR="00D51895" w:rsidRPr="00F51C9D">
        <w:rPr>
          <w:rFonts w:ascii="仿宋_GB2312" w:eastAsia="仿宋_GB2312" w:hAnsi="仿宋" w:cs="仿宋" w:hint="eastAsia"/>
          <w:color w:val="333333"/>
          <w:spacing w:val="-2"/>
          <w:kern w:val="2"/>
          <w:sz w:val="32"/>
          <w:szCs w:val="32"/>
        </w:rPr>
        <w:t>操作</w:t>
      </w:r>
      <w:r w:rsidRPr="00F51C9D">
        <w:rPr>
          <w:rFonts w:ascii="仿宋_GB2312" w:eastAsia="仿宋_GB2312" w:hAnsi="仿宋" w:cs="仿宋" w:hint="eastAsia"/>
          <w:color w:val="333333"/>
          <w:spacing w:val="-2"/>
          <w:kern w:val="2"/>
          <w:sz w:val="32"/>
          <w:szCs w:val="32"/>
        </w:rPr>
        <w:t>工作能力。</w:t>
      </w:r>
    </w:p>
    <w:p w:rsidR="001E650D" w:rsidRPr="00F51C9D" w:rsidRDefault="001E650D" w:rsidP="00F51C9D">
      <w:pPr>
        <w:spacing w:line="520" w:lineRule="exact"/>
        <w:rPr>
          <w:rFonts w:ascii="仿宋_GB2312" w:eastAsia="仿宋_GB2312" w:hint="eastAsia"/>
          <w:sz w:val="32"/>
          <w:szCs w:val="32"/>
        </w:rPr>
      </w:pPr>
    </w:p>
    <w:sectPr w:rsidR="001E650D" w:rsidRPr="00F51C9D" w:rsidSect="001E650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4C" w:rsidRDefault="006D3C4C" w:rsidP="00F51C9D">
      <w:pPr>
        <w:rPr>
          <w:rFonts w:hint="eastAsia"/>
        </w:rPr>
      </w:pPr>
      <w:r>
        <w:separator/>
      </w:r>
    </w:p>
  </w:endnote>
  <w:endnote w:type="continuationSeparator" w:id="0">
    <w:p w:rsidR="006D3C4C" w:rsidRDefault="006D3C4C" w:rsidP="00F51C9D">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4C" w:rsidRDefault="006D3C4C" w:rsidP="00F51C9D">
      <w:pPr>
        <w:rPr>
          <w:rFonts w:hint="eastAsia"/>
        </w:rPr>
      </w:pPr>
      <w:r>
        <w:separator/>
      </w:r>
    </w:p>
  </w:footnote>
  <w:footnote w:type="continuationSeparator" w:id="0">
    <w:p w:rsidR="006D3C4C" w:rsidRDefault="006D3C4C" w:rsidP="00F51C9D">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333F5"/>
    <w:multiLevelType w:val="hybridMultilevel"/>
    <w:tmpl w:val="28FA645E"/>
    <w:lvl w:ilvl="0" w:tplc="C076F24E">
      <w:start w:val="1"/>
      <w:numFmt w:val="japaneseCounting"/>
      <w:lvlText w:val="%1、"/>
      <w:lvlJc w:val="left"/>
      <w:pPr>
        <w:ind w:left="1312" w:hanging="720"/>
      </w:pPr>
      <w:rPr>
        <w:rFonts w:hint="default"/>
      </w:rPr>
    </w:lvl>
    <w:lvl w:ilvl="1" w:tplc="04090019" w:tentative="1">
      <w:start w:val="1"/>
      <w:numFmt w:val="lowerLetter"/>
      <w:lvlText w:val="%2)"/>
      <w:lvlJc w:val="left"/>
      <w:pPr>
        <w:ind w:left="1432" w:hanging="420"/>
      </w:pPr>
    </w:lvl>
    <w:lvl w:ilvl="2" w:tplc="0409001B" w:tentative="1">
      <w:start w:val="1"/>
      <w:numFmt w:val="lowerRoman"/>
      <w:lvlText w:val="%3."/>
      <w:lvlJc w:val="right"/>
      <w:pPr>
        <w:ind w:left="1852" w:hanging="420"/>
      </w:pPr>
    </w:lvl>
    <w:lvl w:ilvl="3" w:tplc="0409000F" w:tentative="1">
      <w:start w:val="1"/>
      <w:numFmt w:val="decimal"/>
      <w:lvlText w:val="%4."/>
      <w:lvlJc w:val="left"/>
      <w:pPr>
        <w:ind w:left="2272" w:hanging="420"/>
      </w:pPr>
    </w:lvl>
    <w:lvl w:ilvl="4" w:tplc="04090019" w:tentative="1">
      <w:start w:val="1"/>
      <w:numFmt w:val="lowerLetter"/>
      <w:lvlText w:val="%5)"/>
      <w:lvlJc w:val="left"/>
      <w:pPr>
        <w:ind w:left="2692" w:hanging="420"/>
      </w:pPr>
    </w:lvl>
    <w:lvl w:ilvl="5" w:tplc="0409001B" w:tentative="1">
      <w:start w:val="1"/>
      <w:numFmt w:val="lowerRoman"/>
      <w:lvlText w:val="%6."/>
      <w:lvlJc w:val="right"/>
      <w:pPr>
        <w:ind w:left="3112" w:hanging="420"/>
      </w:pPr>
    </w:lvl>
    <w:lvl w:ilvl="6" w:tplc="0409000F" w:tentative="1">
      <w:start w:val="1"/>
      <w:numFmt w:val="decimal"/>
      <w:lvlText w:val="%7."/>
      <w:lvlJc w:val="left"/>
      <w:pPr>
        <w:ind w:left="3532" w:hanging="420"/>
      </w:pPr>
    </w:lvl>
    <w:lvl w:ilvl="7" w:tplc="04090019" w:tentative="1">
      <w:start w:val="1"/>
      <w:numFmt w:val="lowerLetter"/>
      <w:lvlText w:val="%8)"/>
      <w:lvlJc w:val="left"/>
      <w:pPr>
        <w:ind w:left="3952" w:hanging="420"/>
      </w:pPr>
    </w:lvl>
    <w:lvl w:ilvl="8" w:tplc="0409001B" w:tentative="1">
      <w:start w:val="1"/>
      <w:numFmt w:val="lowerRoman"/>
      <w:lvlText w:val="%9."/>
      <w:lvlJc w:val="right"/>
      <w:pPr>
        <w:ind w:left="437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73E5"/>
    <w:rsid w:val="00090D09"/>
    <w:rsid w:val="00090D56"/>
    <w:rsid w:val="001E650D"/>
    <w:rsid w:val="003073E5"/>
    <w:rsid w:val="00341F6F"/>
    <w:rsid w:val="003552DE"/>
    <w:rsid w:val="00443165"/>
    <w:rsid w:val="004578E3"/>
    <w:rsid w:val="006D3C4C"/>
    <w:rsid w:val="007460FE"/>
    <w:rsid w:val="00917FAE"/>
    <w:rsid w:val="00940C7C"/>
    <w:rsid w:val="00983EBD"/>
    <w:rsid w:val="00A2236E"/>
    <w:rsid w:val="00B6495D"/>
    <w:rsid w:val="00BA0F33"/>
    <w:rsid w:val="00C1119D"/>
    <w:rsid w:val="00CA0FF1"/>
    <w:rsid w:val="00D338F1"/>
    <w:rsid w:val="00D51895"/>
    <w:rsid w:val="00F51C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5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3073E5"/>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F51C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F51C9D"/>
    <w:rPr>
      <w:sz w:val="18"/>
      <w:szCs w:val="18"/>
    </w:rPr>
  </w:style>
  <w:style w:type="paragraph" w:styleId="a5">
    <w:name w:val="footer"/>
    <w:basedOn w:val="a"/>
    <w:link w:val="Char0"/>
    <w:uiPriority w:val="99"/>
    <w:semiHidden/>
    <w:unhideWhenUsed/>
    <w:rsid w:val="00F51C9D"/>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F51C9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2022-02-18T03:41:00Z</cp:lastPrinted>
  <dcterms:created xsi:type="dcterms:W3CDTF">2023-06-12T03:39:00Z</dcterms:created>
  <dcterms:modified xsi:type="dcterms:W3CDTF">2023-06-12T03:39:00Z</dcterms:modified>
</cp:coreProperties>
</file>