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bookmarkStart w:id="2" w:name="_GoBack"/>
      <w:bookmarkEnd w:id="2"/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沅江市市场服务中心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市场整治专项绩效评价报告</w:t>
      </w:r>
    </w:p>
    <w:p>
      <w:pPr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为了加强市场管理，维护好正常的市场秩序，财政预算于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年度向市场服务中心拨付市场整治专项资金2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万元用于市场建设，目前该项目已完成，现将有关情况报告如下：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一、部门基本情况</w:t>
      </w:r>
    </w:p>
    <w:p>
      <w:pPr>
        <w:spacing w:beforeLines="0" w:afterLines="0"/>
        <w:ind w:firstLine="560" w:firstLineChars="200"/>
        <w:rPr>
          <w:rFonts w:hint="eastAsia" w:ascii="仿宋" w:hAnsi="仿宋" w:eastAsia="仿宋"/>
          <w:sz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本单位属于独立核算的二级机构，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没有下属单位决算。本单位在职职工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人，退休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人，共计1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主要职责是</w:t>
      </w:r>
      <w:r>
        <w:rPr>
          <w:rFonts w:hint="eastAsia" w:ascii="仿宋" w:hAnsi="仿宋" w:eastAsia="仿宋"/>
          <w:color w:val="000000"/>
          <w:kern w:val="0"/>
          <w:sz w:val="32"/>
          <w:lang w:val="en-US" w:eastAsia="zh-CN"/>
        </w:rPr>
        <w:t>贯彻中央、省、市关于市场规划建设和管理的法律法规，执行本市市场计划建设和管理的规章制度；负责市场信息统计工作；经营管理自建市场和新建市场的资产，负责市场设施的维修和改造，为市场业主提供各种服务设施和服务项目，收取市场交易服务费；负责搞好市场消防、安全、卫生、秩序及其他经营性事务工作。</w:t>
      </w:r>
    </w:p>
    <w:p>
      <w:pPr>
        <w:numPr>
          <w:ilvl w:val="0"/>
          <w:numId w:val="0"/>
        </w:numPr>
        <w:snapToGrid w:val="0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</w:t>
      </w:r>
      <w:bookmarkStart w:id="0" w:name="YS060102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专项绩效目标</w:t>
      </w:r>
    </w:p>
    <w:bookmarkEnd w:id="0"/>
    <w:p>
      <w:pPr>
        <w:snapToGrid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本单位20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市场整治专项绩效目标主要是搞好市场卫生及市场整顿治理，完善市场各项设施，为经营者创造一个良好的市场环境。</w:t>
      </w:r>
    </w:p>
    <w:p>
      <w:pPr>
        <w:snapToGrid w:val="0"/>
        <w:spacing w:line="520" w:lineRule="exact"/>
        <w:ind w:left="0"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三、专项支出的管理和实施情况</w:t>
      </w:r>
    </w:p>
    <w:p>
      <w:pPr>
        <w:snapToGrid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专项资金为25万元，由财政拨款，在使用过程中能做到专款专用，主要用于市场卫生维护，市场整治与维修。市场卫生维护于年初1月份就开始实施，分月进行。市场整治与维修于3月份实施，根据市场状况据实进行。</w:t>
      </w:r>
    </w:p>
    <w:p>
      <w:pPr>
        <w:snapToGrid w:val="0"/>
        <w:spacing w:line="520" w:lineRule="exact"/>
        <w:ind w:left="300" w:hanging="280" w:hanging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四、项目绩效及评价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</w:p>
    <w:p>
      <w:pPr>
        <w:snapToGrid w:val="0"/>
        <w:spacing w:line="520" w:lineRule="exact"/>
        <w:ind w:left="300" w:hanging="280" w:hanging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该项目的实施使各个市场保持了良好的卫生状况，市场破损也得到了及时的维修，创造了良好的市场环境，为居民生活带来了方便。</w:t>
      </w:r>
    </w:p>
    <w:p>
      <w:pPr>
        <w:numPr>
          <w:ilvl w:val="0"/>
          <w:numId w:val="0"/>
        </w:numPr>
        <w:snapToGrid w:val="0"/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五、绩效评价发现的问题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napToGrid w:val="0"/>
        <w:spacing w:line="520" w:lineRule="exact"/>
        <w:ind w:leftChars="242"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该项目在实施和资金使用过程中程序合法，资金使用及项目实施速度较快，完全符合有关标准的规定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未发现任何问题。维护了市场稳定，产生了良好的社会效应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snapToGrid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snapToGrid w:val="0"/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520" w:lineRule="exact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520" w:lineRule="exact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1" w:name="YS060104"/>
    </w:p>
    <w:bookmarkEnd w:id="1"/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TRhNTBiNGJhMjI4ODAxOTBkZTJiMDk4ZGI2NjQifQ=="/>
  </w:docVars>
  <w:rsids>
    <w:rsidRoot w:val="292C403D"/>
    <w:rsid w:val="01694D9F"/>
    <w:rsid w:val="01794F71"/>
    <w:rsid w:val="096D49C2"/>
    <w:rsid w:val="0F2337FB"/>
    <w:rsid w:val="110520F2"/>
    <w:rsid w:val="124A5C2F"/>
    <w:rsid w:val="199736F8"/>
    <w:rsid w:val="1CCE6B52"/>
    <w:rsid w:val="21DE793E"/>
    <w:rsid w:val="225E188E"/>
    <w:rsid w:val="235252A5"/>
    <w:rsid w:val="24060D91"/>
    <w:rsid w:val="292C403D"/>
    <w:rsid w:val="2A9E1E5D"/>
    <w:rsid w:val="2B0A1EA0"/>
    <w:rsid w:val="2F3B0711"/>
    <w:rsid w:val="3024111C"/>
    <w:rsid w:val="315F21C8"/>
    <w:rsid w:val="32EE250B"/>
    <w:rsid w:val="34770A71"/>
    <w:rsid w:val="4A441511"/>
    <w:rsid w:val="4D8A5A70"/>
    <w:rsid w:val="4DF842F2"/>
    <w:rsid w:val="574921C5"/>
    <w:rsid w:val="58966399"/>
    <w:rsid w:val="5F262951"/>
    <w:rsid w:val="63A643B6"/>
    <w:rsid w:val="65361D6A"/>
    <w:rsid w:val="66B67AB9"/>
    <w:rsid w:val="67243B44"/>
    <w:rsid w:val="7452372D"/>
    <w:rsid w:val="75EE1BB7"/>
    <w:rsid w:val="771D2997"/>
    <w:rsid w:val="7EBC7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641</Characters>
  <Lines>0</Lines>
  <Paragraphs>0</Paragraphs>
  <TotalTime>12</TotalTime>
  <ScaleCrop>false</ScaleCrop>
  <LinksUpToDate>false</LinksUpToDate>
  <CharactersWithSpaces>662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2017-08-22T08:56:00Z</dcterms:created>
  <dc:creator>Administrator</dc:creator>
  <cp:lastModifiedBy>Sandy</cp:lastModifiedBy>
  <dcterms:modified xsi:type="dcterms:W3CDTF">2023-05-23T11:36:22Z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6315484628BA40DAB4C32EF31EACB56B_13</vt:lpwstr>
  </property>
</Properties>
</file>