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cs="宋体"/>
          <w:color w:val="000000"/>
          <w:kern w:val="0"/>
          <w:sz w:val="44"/>
          <w:szCs w:val="44"/>
          <w:highlight w:val="none"/>
        </w:rPr>
      </w:pPr>
      <w:r>
        <w:rPr>
          <w:rFonts w:hint="eastAsia" w:ascii="方正小标宋简体" w:eastAsia="方正小标宋简体" w:cs="宋体"/>
          <w:color w:val="000000"/>
          <w:kern w:val="0"/>
          <w:sz w:val="44"/>
          <w:szCs w:val="44"/>
          <w:highlight w:val="none"/>
        </w:rPr>
        <w:t>沅江市科学技术和工业信息化局</w:t>
      </w:r>
    </w:p>
    <w:p>
      <w:pPr>
        <w:jc w:val="center"/>
        <w:rPr>
          <w:rFonts w:ascii="方正小标宋简体" w:eastAsia="方正小标宋简体" w:cs="宋体"/>
          <w:color w:val="000000"/>
          <w:kern w:val="0"/>
          <w:sz w:val="44"/>
          <w:szCs w:val="44"/>
          <w:highlight w:val="none"/>
        </w:rPr>
      </w:pPr>
      <w:r>
        <w:rPr>
          <w:rFonts w:hint="eastAsia" w:ascii="方正小标宋简体" w:eastAsia="方正小标宋简体" w:cs="宋体"/>
          <w:color w:val="000000"/>
          <w:kern w:val="0"/>
          <w:sz w:val="44"/>
          <w:szCs w:val="44"/>
          <w:highlight w:val="none"/>
        </w:rPr>
        <w:t>20</w:t>
      </w:r>
      <w:r>
        <w:rPr>
          <w:rFonts w:hint="eastAsia" w:ascii="方正小标宋简体" w:eastAsia="方正小标宋简体" w:cs="宋体"/>
          <w:color w:val="000000"/>
          <w:kern w:val="0"/>
          <w:sz w:val="44"/>
          <w:szCs w:val="44"/>
          <w:highlight w:val="none"/>
          <w:lang w:val="en-US" w:eastAsia="zh-CN"/>
        </w:rPr>
        <w:t>21</w:t>
      </w:r>
      <w:r>
        <w:rPr>
          <w:rFonts w:hint="eastAsia" w:ascii="方正小标宋简体" w:eastAsia="方正小标宋简体" w:cs="宋体"/>
          <w:color w:val="000000"/>
          <w:kern w:val="0"/>
          <w:sz w:val="44"/>
          <w:szCs w:val="44"/>
          <w:highlight w:val="none"/>
        </w:rPr>
        <w:t>年度专项资金绩效评价报告</w:t>
      </w:r>
    </w:p>
    <w:p>
      <w:pPr>
        <w:widowControl/>
        <w:shd w:val="clear" w:color="auto" w:fill="FFFFFF"/>
        <w:spacing w:line="600" w:lineRule="atLeast"/>
        <w:ind w:firstLine="640" w:firstLineChars="200"/>
        <w:jc w:val="left"/>
        <w:rPr>
          <w:rFonts w:ascii="黑体" w:eastAsia="黑体" w:cs="宋体"/>
          <w:color w:val="333333"/>
          <w:kern w:val="0"/>
          <w:sz w:val="32"/>
          <w:szCs w:val="32"/>
          <w:highlight w:val="none"/>
        </w:rPr>
      </w:pPr>
      <w:r>
        <w:rPr>
          <w:rFonts w:hint="eastAsia" w:ascii="黑体" w:eastAsia="黑体" w:cs="宋体"/>
          <w:color w:val="000000"/>
          <w:kern w:val="0"/>
          <w:sz w:val="32"/>
          <w:szCs w:val="32"/>
          <w:highlight w:val="none"/>
        </w:rPr>
        <w:t>　</w:t>
      </w:r>
      <w:r>
        <w:rPr>
          <w:rFonts w:hint="eastAsia" w:ascii="黑体" w:eastAsia="黑体"/>
          <w:color w:val="333333"/>
          <w:kern w:val="0"/>
          <w:sz w:val="32"/>
          <w:szCs w:val="32"/>
          <w:highlight w:val="none"/>
        </w:rPr>
        <w:t>一、</w:t>
      </w:r>
      <w:r>
        <w:rPr>
          <w:rFonts w:hint="eastAsia" w:ascii="黑体" w:eastAsia="黑体" w:cs="宋体"/>
          <w:color w:val="333333"/>
          <w:kern w:val="0"/>
          <w:sz w:val="32"/>
          <w:szCs w:val="32"/>
          <w:highlight w:val="none"/>
        </w:rPr>
        <w:t>部门</w:t>
      </w:r>
      <w:r>
        <w:rPr>
          <w:rFonts w:hint="eastAsia" w:ascii="黑体" w:eastAsia="黑体"/>
          <w:color w:val="333333"/>
          <w:kern w:val="0"/>
          <w:sz w:val="32"/>
          <w:szCs w:val="32"/>
          <w:highlight w:val="none"/>
        </w:rPr>
        <w:t>概况</w:t>
      </w:r>
    </w:p>
    <w:p>
      <w:pPr>
        <w:widowControl/>
        <w:shd w:val="clear" w:color="auto" w:fill="FFFFFF"/>
        <w:spacing w:line="560" w:lineRule="atLeast"/>
        <w:ind w:firstLine="643"/>
        <w:jc w:val="left"/>
        <w:rPr>
          <w:rFonts w:ascii="黑体" w:eastAsia="黑体" w:cs="宋体"/>
          <w:color w:val="333333"/>
          <w:kern w:val="0"/>
          <w:sz w:val="32"/>
          <w:szCs w:val="32"/>
          <w:highlight w:val="none"/>
        </w:rPr>
      </w:pPr>
      <w:r>
        <w:rPr>
          <w:rFonts w:hint="eastAsia" w:ascii="黑体" w:eastAsia="黑体" w:cs="宋体"/>
          <w:bCs/>
          <w:color w:val="000000"/>
          <w:kern w:val="0"/>
          <w:sz w:val="32"/>
          <w:szCs w:val="32"/>
          <w:highlight w:val="none"/>
        </w:rPr>
        <w:t>（一）单位基本情况。</w:t>
      </w:r>
    </w:p>
    <w:p>
      <w:pPr>
        <w:snapToGrid w:val="0"/>
        <w:spacing w:line="600" w:lineRule="exact"/>
        <w:ind w:firstLine="640" w:firstLineChars="200"/>
        <w:rPr>
          <w:rFonts w:ascii="仿宋_GB2312" w:eastAsia="仿宋_GB2312"/>
          <w:sz w:val="32"/>
          <w:szCs w:val="32"/>
          <w:highlight w:val="none"/>
        </w:rPr>
      </w:pPr>
      <w:r>
        <w:rPr>
          <w:rFonts w:hint="eastAsia" w:ascii="仿宋_GB2312" w:eastAsia="仿宋_GB2312" w:cs="宋体"/>
          <w:bCs/>
          <w:color w:val="000000"/>
          <w:kern w:val="0"/>
          <w:sz w:val="32"/>
          <w:szCs w:val="32"/>
          <w:highlight w:val="none"/>
        </w:rPr>
        <w:t>1、机构设置和人员情况：</w:t>
      </w:r>
      <w:r>
        <w:rPr>
          <w:rFonts w:hint="eastAsia" w:ascii="仿宋_GB2312" w:eastAsia="仿宋_GB2312"/>
          <w:sz w:val="32"/>
          <w:szCs w:val="32"/>
          <w:highlight w:val="none"/>
        </w:rPr>
        <w:t>沅江市科学技术和工业信息化局是2016年由沅江市科学技术局和沅江市工业和信息化局撤并组建而成，2019年知识产权的职能划归沅江市场监督管理局。</w:t>
      </w:r>
    </w:p>
    <w:p>
      <w:pPr>
        <w:snapToGrid w:val="0"/>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沅江市科学技术和工业信息化局</w:t>
      </w:r>
      <w:r>
        <w:rPr>
          <w:rFonts w:hint="eastAsia" w:ascii="仿宋_GB2312" w:eastAsia="仿宋_GB2312" w:cs="宋体"/>
          <w:color w:val="000000"/>
          <w:kern w:val="0"/>
          <w:sz w:val="32"/>
          <w:szCs w:val="32"/>
          <w:highlight w:val="none"/>
        </w:rPr>
        <w:t>内设股室10个，下设</w:t>
      </w:r>
      <w:r>
        <w:rPr>
          <w:rFonts w:hint="eastAsia" w:ascii="仿宋_GB2312" w:eastAsia="仿宋_GB2312" w:cs="宋体"/>
          <w:color w:val="000000"/>
          <w:kern w:val="0"/>
          <w:sz w:val="32"/>
          <w:szCs w:val="32"/>
          <w:highlight w:val="none"/>
          <w:lang w:val="en-US" w:eastAsia="zh-CN"/>
        </w:rPr>
        <w:t>4</w:t>
      </w:r>
      <w:bookmarkStart w:id="0" w:name="_GoBack"/>
      <w:bookmarkEnd w:id="0"/>
      <w:r>
        <w:rPr>
          <w:rFonts w:hint="eastAsia" w:ascii="仿宋_GB2312" w:eastAsia="仿宋_GB2312" w:cs="宋体"/>
          <w:color w:val="000000"/>
          <w:kern w:val="0"/>
          <w:sz w:val="32"/>
          <w:szCs w:val="32"/>
          <w:highlight w:val="none"/>
        </w:rPr>
        <w:t>个二级机构，全部纳入20</w:t>
      </w:r>
      <w:r>
        <w:rPr>
          <w:rFonts w:hint="eastAsia" w:ascii="仿宋_GB2312" w:eastAsia="仿宋_GB2312" w:cs="宋体"/>
          <w:color w:val="000000"/>
          <w:kern w:val="0"/>
          <w:sz w:val="32"/>
          <w:szCs w:val="32"/>
          <w:highlight w:val="none"/>
          <w:lang w:val="en-US" w:eastAsia="zh-CN"/>
        </w:rPr>
        <w:t>20</w:t>
      </w:r>
      <w:r>
        <w:rPr>
          <w:rFonts w:hint="eastAsia" w:ascii="仿宋_GB2312" w:eastAsia="仿宋_GB2312" w:cs="宋体"/>
          <w:color w:val="000000"/>
          <w:kern w:val="0"/>
          <w:sz w:val="32"/>
          <w:szCs w:val="32"/>
          <w:highlight w:val="none"/>
        </w:rPr>
        <w:t>年部门预算编制范围。</w:t>
      </w:r>
      <w:r>
        <w:rPr>
          <w:rFonts w:hint="eastAsia" w:ascii="仿宋_GB2312" w:eastAsia="仿宋_GB2312"/>
          <w:sz w:val="32"/>
          <w:szCs w:val="32"/>
          <w:highlight w:val="none"/>
        </w:rPr>
        <w:t>20</w:t>
      </w:r>
      <w:r>
        <w:rPr>
          <w:rFonts w:hint="eastAsia" w:ascii="仿宋_GB2312" w:eastAsia="仿宋_GB2312"/>
          <w:sz w:val="32"/>
          <w:szCs w:val="32"/>
          <w:highlight w:val="none"/>
          <w:lang w:val="en-US" w:eastAsia="zh-CN"/>
        </w:rPr>
        <w:t>20</w:t>
      </w:r>
      <w:r>
        <w:rPr>
          <w:rFonts w:hint="eastAsia" w:ascii="仿宋_GB2312" w:eastAsia="仿宋_GB2312"/>
          <w:sz w:val="32"/>
          <w:szCs w:val="32"/>
          <w:highlight w:val="none"/>
        </w:rPr>
        <w:t>年度有编制</w:t>
      </w:r>
      <w:r>
        <w:rPr>
          <w:rFonts w:hint="eastAsia" w:ascii="仿宋_GB2312" w:eastAsia="仿宋_GB2312"/>
          <w:sz w:val="32"/>
          <w:szCs w:val="32"/>
          <w:highlight w:val="none"/>
          <w:lang w:val="en-US" w:eastAsia="zh-CN"/>
        </w:rPr>
        <w:t>32</w:t>
      </w:r>
      <w:r>
        <w:rPr>
          <w:rFonts w:hint="eastAsia" w:ascii="仿宋_GB2312" w:eastAsia="仿宋_GB2312"/>
          <w:sz w:val="32"/>
          <w:szCs w:val="32"/>
          <w:highlight w:val="none"/>
        </w:rPr>
        <w:t>个，其中行政编制14个，事业编制</w:t>
      </w:r>
      <w:r>
        <w:rPr>
          <w:rFonts w:hint="eastAsia" w:ascii="仿宋_GB2312" w:eastAsia="仿宋_GB2312"/>
          <w:sz w:val="32"/>
          <w:szCs w:val="32"/>
          <w:highlight w:val="none"/>
          <w:lang w:val="en-US" w:eastAsia="zh-CN"/>
        </w:rPr>
        <w:t>18</w:t>
      </w:r>
      <w:r>
        <w:rPr>
          <w:rFonts w:hint="eastAsia" w:ascii="仿宋_GB2312" w:eastAsia="仿宋_GB2312"/>
          <w:sz w:val="32"/>
          <w:szCs w:val="32"/>
          <w:highlight w:val="none"/>
        </w:rPr>
        <w:t>个</w:t>
      </w:r>
      <w:r>
        <w:rPr>
          <w:rFonts w:hint="eastAsia" w:ascii="仿宋_GB2312" w:eastAsia="仿宋_GB2312"/>
          <w:sz w:val="32"/>
          <w:szCs w:val="32"/>
          <w:highlight w:val="none"/>
          <w:lang w:eastAsia="zh-CN"/>
        </w:rPr>
        <w:t>。</w:t>
      </w:r>
      <w:r>
        <w:rPr>
          <w:rFonts w:hint="eastAsia" w:ascii="仿宋_GB2312" w:eastAsia="仿宋_GB2312" w:hAnsiTheme="majorEastAsia"/>
          <w:sz w:val="32"/>
          <w:highlight w:val="none"/>
        </w:rPr>
        <w:t>实有人数1</w:t>
      </w:r>
      <w:r>
        <w:rPr>
          <w:rFonts w:hint="eastAsia" w:ascii="仿宋_GB2312" w:eastAsia="仿宋_GB2312" w:hAnsiTheme="majorEastAsia"/>
          <w:sz w:val="32"/>
          <w:highlight w:val="none"/>
          <w:lang w:val="en-US" w:eastAsia="zh-CN"/>
        </w:rPr>
        <w:t>70</w:t>
      </w:r>
      <w:r>
        <w:rPr>
          <w:rFonts w:hint="eastAsia" w:ascii="仿宋_GB2312" w:eastAsia="仿宋_GB2312" w:hAnsiTheme="majorEastAsia"/>
          <w:sz w:val="32"/>
          <w:highlight w:val="none"/>
        </w:rPr>
        <w:t>人，其中在职人员</w:t>
      </w:r>
      <w:r>
        <w:rPr>
          <w:rFonts w:hint="eastAsia" w:ascii="仿宋_GB2312" w:eastAsia="仿宋_GB2312" w:hAnsiTheme="majorEastAsia"/>
          <w:sz w:val="32"/>
          <w:highlight w:val="none"/>
          <w:lang w:val="en-US" w:eastAsia="zh-CN"/>
        </w:rPr>
        <w:t>55</w:t>
      </w:r>
      <w:r>
        <w:rPr>
          <w:rFonts w:hint="eastAsia" w:ascii="仿宋_GB2312" w:eastAsia="仿宋_GB2312" w:hAnsiTheme="majorEastAsia"/>
          <w:sz w:val="32"/>
          <w:highlight w:val="none"/>
        </w:rPr>
        <w:t>人，离休人员2人，退休人员1</w:t>
      </w:r>
      <w:r>
        <w:rPr>
          <w:rFonts w:hint="eastAsia" w:ascii="仿宋_GB2312" w:eastAsia="仿宋_GB2312" w:hAnsiTheme="majorEastAsia"/>
          <w:sz w:val="32"/>
          <w:highlight w:val="none"/>
          <w:lang w:val="en-US" w:eastAsia="zh-CN"/>
        </w:rPr>
        <w:t>13</w:t>
      </w:r>
      <w:r>
        <w:rPr>
          <w:rFonts w:hint="eastAsia" w:ascii="仿宋_GB2312" w:eastAsia="仿宋_GB2312" w:hAnsiTheme="majorEastAsia"/>
          <w:sz w:val="32"/>
          <w:highlight w:val="none"/>
        </w:rPr>
        <w:t>人。</w:t>
      </w:r>
    </w:p>
    <w:p>
      <w:pPr>
        <w:spacing w:line="604" w:lineRule="exact"/>
        <w:ind w:firstLine="537" w:firstLineChars="168"/>
        <w:rPr>
          <w:rFonts w:ascii="黑体" w:eastAsia="黑体" w:cs="宋体"/>
          <w:bCs/>
          <w:color w:val="000000"/>
          <w:kern w:val="0"/>
          <w:sz w:val="32"/>
          <w:szCs w:val="32"/>
          <w:highlight w:val="none"/>
        </w:rPr>
      </w:pPr>
      <w:r>
        <w:rPr>
          <w:rFonts w:hint="eastAsia" w:ascii="黑体" w:eastAsia="黑体" w:cs="宋体"/>
          <w:bCs/>
          <w:color w:val="000000"/>
          <w:kern w:val="0"/>
          <w:sz w:val="32"/>
          <w:szCs w:val="32"/>
          <w:highlight w:val="none"/>
        </w:rPr>
        <w:t>2、主要职责：</w:t>
      </w:r>
    </w:p>
    <w:p>
      <w:pPr>
        <w:spacing w:line="604" w:lineRule="exact"/>
        <w:ind w:firstLine="537" w:firstLineChars="168"/>
        <w:rPr>
          <w:rFonts w:ascii="仿宋_GB2312" w:eastAsia="仿宋_GB2312" w:cs="宋体"/>
          <w:bCs/>
          <w:color w:val="000000"/>
          <w:kern w:val="0"/>
          <w:sz w:val="32"/>
          <w:szCs w:val="32"/>
          <w:highlight w:val="none"/>
        </w:rPr>
      </w:pPr>
      <w:r>
        <w:rPr>
          <w:rFonts w:hint="eastAsia" w:ascii="仿宋_GB2312" w:eastAsia="仿宋_GB2312" w:cs="宋体"/>
          <w:bCs/>
          <w:color w:val="000000"/>
          <w:kern w:val="0"/>
          <w:sz w:val="32"/>
          <w:szCs w:val="32"/>
          <w:highlight w:val="none"/>
        </w:rPr>
        <w:t>（一）拟订全市工业和信息化发展战略、中长期发展规划、专项规划和政策措施并组织实施，协调解决有关重大问题；综合管理全市工业经济，指导、协调和服务工业企业；推进信息化和工业化融合；推进全市经济和社会信息化。</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二）贯彻落实国家、省和益阳市产业政策，制定优化产业结构的配套措施并监督执行，研究规划全市产业投资布局，指导全市工业产业优化升级；负责工业和信息化领域的国防动员工作；指导工业企业安全生产和应急管理工作；联系指导工业和信息化领域行业协会和中介组织。</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（三）拟订并组织实施工业经济运行目标、政策和措施，负责全市工业经济的日常运行，监测分析全市工业经济运行态势，进行预测预警和信息引导，协调解决工业经济运行中的突出矛盾和问题并提出政策建议。</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（四）负责工业和信息化领域法律法规和规章执行情况的监督检查，协调减轻企业负担工作；指导工业企业（市国资委负责的除外）法律顾问工作；会同有关部门负责工业企业维稳工作。</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五）负责指导全市工业企业技术创新、技术进步和技术改造工作，推进企业技术创新体系建设，推进以先进适用技术改造提升传统产业；提出工业和信息化领域固定资产投资规模和方向的建议，组织实施有关科技重大专项，指导新兴产业发展，推进产学研结合和科技成果产业化；指导行业质量管理工作。</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六）拟订促进全市非公有制工业经济和中小企业发展的政策措施，协调解决重大问题；制定中小企业发展战略、中长期发展规划并组织实施，指导中小企业改革工作；推进中小企业服务体系和信用担保体系建设；推进全民创业。</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七）参与拟订能源节约和资源综合利用规划，会同有关部门组织实施节能行动方案和资源综合利用工作；拟订并组织实施工业能源节约和资源综合利用政策，组织推进清洁生产工作；参与编制全市生态建设规划，参与协调工业环境保护；组织协调相关重大示范工程和新产品、新技术、新设备、新材料的推广应用。</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（八）组织拟订信息化发展战略、专项规划及相关政策，协调解决重大问题；促进通信、广播电视和计算机网络融合，推动跨行业、跨部门的互联互通和重要信息资源的开发利用、共享推进全市信息化建设。</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九）统一配置和管理无线电频谱资源，依法监督管理无线电台（站），协调处理军地间无线电管理相关事宜，负责管理无线电监测、检测、干扰查处，协调处理电磁干扰事宜，维护空中电波秩序，依法组织实施无线电管制。</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（十）协调公用通信网、互联网、广播电视网和其他专用通信网的规划和建设，促进网络资源共享；依法监管信息服务市场。</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(十一)负责组织拟订软件和信息服务业发展战略、专项规划及政策，推动软件公共服务体系建设和软件业、信息服务业发展，协调解决重大问题，指导协调相关技术开发和产业发展。</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（十二）负责装备工业和轻工、纺织、医药、食品、家电、冶金（含黄金）、石化（不含炼油）、化工（不含炼制燃料和燃料乙醇）建材等工业和信息化行业管理，拟订有关工业行业产业发展政策和规划。</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（十三）贯彻创新驱动发展战略和创新引领开放崛起战略，拟订全市科技发展、引进国外及国内智力规划和政策并组织实施。</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十四）统筹推进全市创新体系建设和科技体制改革，会同有关部门健全技术创新激励机制。优化科研体系建设，指导科研机构改革发展，推动企业科技创新能力建设，承担推进科技军民融合发展相关工作，推进全市重大科技决策咨询制度建设。拟订科学普及和科学传播规划、政策。</w:t>
      </w:r>
    </w:p>
    <w:p>
      <w:pPr>
        <w:spacing w:line="604" w:lineRule="exact"/>
        <w:ind w:firstLine="537" w:firstLineChars="168"/>
        <w:rPr>
          <w:rFonts w:hint="eastAsia" w:ascii="仿宋_GB2312" w:eastAsia="仿宋_GB2312"/>
          <w:sz w:val="32"/>
          <w:highlight w:val="none"/>
        </w:rPr>
      </w:pPr>
      <w:r>
        <w:rPr>
          <w:rFonts w:hint="eastAsia" w:ascii="仿宋_GB2312" w:eastAsia="仿宋_GB2312"/>
          <w:sz w:val="32"/>
          <w:highlight w:val="none"/>
        </w:rPr>
        <w:t>（十五）牵头建立统一的市级科技项目管理平台和科研项目资金协调、评估、监管机制。会同有关部门提出优化配置科技资源的政策措施建议，推动多元化科技投入体系建设，协调管理市级财政科技计划（专项、基金等）并组织实施。</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（十六）拟订科技创新基地建设规划并组织实施，参与编制科技基础建设规划和组织实施，牵头组织科技创新基地和平台建设，推动科研条件保障建设和科技资源开放共享。</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（十七）编制全市科技项目计划并组织实施，统筹关键共性技术、前沿引领技术、现代工程技术、颠覆性技术研发和创新，牵头组织重大技术攻关和成果应用示范。</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（十八）组织拟订高新技术发展及产业化、科技促进农业农村和社会发展的规划、政策和措施。组织开展重点领域技术发展需求分析，提出重大任务并监督实施。</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（十九）负责科技成果转移转化和促进产学研结合的相关政策措施的落实。指导科技服务业、技术市场、科技金融结合和科技中介组织发展。</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（二十）负责科技监督评价体系建设和相关科技评估管理，负责科技评价机制改革，统筹科研诚信建设。组织实施全市创新调查和科技报告制度，负责全市科技保密工作。</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（二十一）拟订科技对外交往与创新能力开放合作的规划、政策和措施，组织开展国际和区域科技合作与科技人才交流。负责对外科技合作与科技人才交流工作。</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二十二）负责引进国外和国内工作。拟订引进国内外专家总体规划、计划并组织实施，建立国外和国内科学家、团队吸引集聚机制和国内外专家联系服务机制。拟订出国（境）培训总体规划、政策和年度计划并监督实施。</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二十三）会同有关部门拟订科技和工业信息化领域人才队伍建设规划、负责人才开发与培训工作，建立健全人才评价和激励机制，组织实施科技人才计划，推动高端科技创新人才队伍建设。开展人力和智力对外合作交流。</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（二十四）负责省科学技术奖的推荐工作。</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（二十五）完成市委、市政府交办的其他任务。</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二十六）职能转变。围绕贯彻实施科教兴国战略、人才强国战略、创新驱动发展战略和创新引领开放崛起战略、加强、优化、转变政府科技管理和服务职能，完善科技创新制度和组织体系，加强宏观管理和统筹协调，减少微观管理和具体审批事项，加强事中事后监管和科研诚信建设。从研发管理向创新服务转变，深入推进科技计划管理改革，建立公开统一的市级科技项目管理平台，减少科技计划项目配置中的重复、分散、封闭、低效现象。进一步改进科技人才评价机制，建立健全以创新能力、质量、贡献、绩效为导向的科技人才评价体系和激励政策，统筹市内科技人才队伍建设和引进国外智力工作。</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（二十七）职责调整:划入外国专家管理职责。</w:t>
      </w:r>
    </w:p>
    <w:p>
      <w:pPr>
        <w:ind w:firstLine="640" w:firstLineChars="200"/>
        <w:rPr>
          <w:rFonts w:ascii="黑体" w:eastAsia="黑体" w:cs="宋体"/>
          <w:color w:val="000000"/>
          <w:kern w:val="0"/>
          <w:sz w:val="32"/>
          <w:szCs w:val="32"/>
          <w:highlight w:val="none"/>
        </w:rPr>
      </w:pPr>
      <w:r>
        <w:rPr>
          <w:rFonts w:hint="eastAsia" w:ascii="黑体" w:eastAsia="黑体" w:cs="宋体"/>
          <w:color w:val="000000"/>
          <w:kern w:val="0"/>
          <w:sz w:val="32"/>
          <w:szCs w:val="32"/>
          <w:highlight w:val="none"/>
        </w:rPr>
        <w:t>（二）项目绩效目标</w:t>
      </w:r>
    </w:p>
    <w:p>
      <w:pPr>
        <w:pStyle w:val="6"/>
        <w:shd w:val="clear" w:color="auto" w:fill="FFFFFF"/>
        <w:spacing w:before="0" w:beforeAutospacing="0" w:after="0" w:afterAutospacing="0" w:line="480" w:lineRule="auto"/>
        <w:ind w:firstLine="640" w:firstLineChars="200"/>
        <w:jc w:val="both"/>
        <w:rPr>
          <w:rFonts w:ascii="仿宋_GB2312" w:eastAsia="仿宋_GB2312" w:cs="Times New Roman"/>
          <w:kern w:val="2"/>
          <w:sz w:val="32"/>
          <w:szCs w:val="32"/>
          <w:highlight w:val="none"/>
        </w:rPr>
      </w:pPr>
      <w:r>
        <w:rPr>
          <w:rFonts w:hint="eastAsia" w:ascii="仿宋_GB2312" w:eastAsia="仿宋_GB2312"/>
          <w:bCs/>
          <w:color w:val="000000"/>
          <w:sz w:val="32"/>
          <w:szCs w:val="32"/>
          <w:highlight w:val="none"/>
        </w:rPr>
        <w:t>1、</w:t>
      </w:r>
      <w:r>
        <w:rPr>
          <w:rFonts w:hint="eastAsia" w:ascii="仿宋_GB2312" w:eastAsia="仿宋_GB2312" w:cs="Times New Roman"/>
          <w:kern w:val="2"/>
          <w:sz w:val="32"/>
          <w:szCs w:val="32"/>
          <w:highlight w:val="none"/>
        </w:rPr>
        <w:t>推进市级财政科技计划管理改革</w:t>
      </w:r>
    </w:p>
    <w:p>
      <w:pPr>
        <w:pStyle w:val="6"/>
        <w:shd w:val="clear" w:color="auto" w:fill="FFFFFF"/>
        <w:spacing w:before="0" w:beforeAutospacing="0" w:after="0" w:afterAutospacing="0" w:line="480" w:lineRule="auto"/>
        <w:ind w:firstLine="640" w:firstLineChars="200"/>
        <w:jc w:val="both"/>
        <w:rPr>
          <w:rFonts w:ascii="仿宋_GB2312" w:eastAsia="仿宋_GB2312" w:cs="Times New Roman"/>
          <w:kern w:val="2"/>
          <w:sz w:val="32"/>
          <w:szCs w:val="32"/>
          <w:highlight w:val="none"/>
        </w:rPr>
      </w:pPr>
      <w:r>
        <w:rPr>
          <w:rFonts w:hint="eastAsia" w:ascii="仿宋_GB2312" w:eastAsia="仿宋_GB2312"/>
          <w:bCs/>
          <w:color w:val="000000"/>
          <w:sz w:val="32"/>
          <w:szCs w:val="32"/>
          <w:highlight w:val="none"/>
        </w:rPr>
        <w:t>2、</w:t>
      </w:r>
      <w:r>
        <w:rPr>
          <w:rFonts w:hint="eastAsia" w:ascii="仿宋_GB2312" w:eastAsia="仿宋_GB2312" w:cs="Times New Roman"/>
          <w:kern w:val="2"/>
          <w:sz w:val="32"/>
          <w:szCs w:val="32"/>
          <w:highlight w:val="none"/>
        </w:rPr>
        <w:t>加强科技创新平台和人才队伍建设</w:t>
      </w:r>
    </w:p>
    <w:p>
      <w:pPr>
        <w:pStyle w:val="6"/>
        <w:shd w:val="clear" w:color="auto" w:fill="FFFFFF"/>
        <w:spacing w:before="0" w:beforeAutospacing="0" w:after="0" w:afterAutospacing="0" w:line="480" w:lineRule="auto"/>
        <w:ind w:firstLine="640" w:firstLineChars="200"/>
        <w:jc w:val="both"/>
        <w:rPr>
          <w:rFonts w:hint="eastAsia" w:ascii="仿宋_GB2312" w:eastAsia="仿宋_GB2312" w:cs="Times New Roman"/>
          <w:kern w:val="2"/>
          <w:sz w:val="32"/>
          <w:szCs w:val="32"/>
          <w:highlight w:val="none"/>
        </w:rPr>
      </w:pPr>
      <w:r>
        <w:rPr>
          <w:rFonts w:hint="eastAsia" w:ascii="仿宋_GB2312" w:eastAsia="仿宋_GB2312"/>
          <w:bCs/>
          <w:color w:val="000000"/>
          <w:sz w:val="32"/>
          <w:szCs w:val="32"/>
          <w:highlight w:val="none"/>
        </w:rPr>
        <w:t>3、</w:t>
      </w:r>
      <w:r>
        <w:rPr>
          <w:rFonts w:hint="eastAsia" w:ascii="仿宋_GB2312" w:eastAsia="仿宋_GB2312" w:cs="Times New Roman"/>
          <w:kern w:val="2"/>
          <w:sz w:val="32"/>
          <w:szCs w:val="32"/>
          <w:highlight w:val="none"/>
        </w:rPr>
        <w:t>大力服务和推动大众创新创业</w:t>
      </w:r>
    </w:p>
    <w:p>
      <w:pPr>
        <w:pStyle w:val="6"/>
        <w:shd w:val="clear" w:color="auto" w:fill="FFFFFF"/>
        <w:spacing w:before="0" w:beforeAutospacing="0" w:after="0" w:afterAutospacing="0" w:line="480" w:lineRule="auto"/>
        <w:ind w:firstLine="640" w:firstLineChars="200"/>
        <w:jc w:val="both"/>
        <w:rPr>
          <w:rFonts w:hint="eastAsia" w:ascii="仿宋_GB2312" w:eastAsia="仿宋_GB2312" w:cs="Times New Roman"/>
          <w:kern w:val="2"/>
          <w:sz w:val="32"/>
          <w:szCs w:val="32"/>
          <w:highlight w:val="none"/>
          <w:lang w:val="en-US" w:eastAsia="zh-CN"/>
        </w:rPr>
      </w:pPr>
      <w:r>
        <w:rPr>
          <w:rFonts w:hint="eastAsia" w:ascii="仿宋_GB2312" w:eastAsia="仿宋_GB2312" w:cs="Times New Roman"/>
          <w:kern w:val="2"/>
          <w:sz w:val="32"/>
          <w:szCs w:val="32"/>
          <w:highlight w:val="none"/>
          <w:lang w:val="en-US" w:eastAsia="zh-CN"/>
        </w:rPr>
        <w:t>4、抓好信息化与工业融合发展</w:t>
      </w:r>
    </w:p>
    <w:p>
      <w:pPr>
        <w:pStyle w:val="6"/>
        <w:shd w:val="clear" w:color="auto" w:fill="FFFFFF"/>
        <w:spacing w:before="0" w:beforeAutospacing="0" w:after="0" w:afterAutospacing="0" w:line="480" w:lineRule="auto"/>
        <w:ind w:firstLine="640" w:firstLineChars="200"/>
        <w:jc w:val="both"/>
        <w:rPr>
          <w:rFonts w:hint="eastAsia" w:ascii="仿宋_GB2312" w:eastAsia="仿宋_GB2312" w:cs="Times New Roman"/>
          <w:color w:val="auto"/>
          <w:kern w:val="2"/>
          <w:sz w:val="32"/>
          <w:szCs w:val="32"/>
          <w:highlight w:val="none"/>
          <w:lang w:eastAsia="zh-CN"/>
        </w:rPr>
      </w:pPr>
      <w:r>
        <w:rPr>
          <w:rFonts w:hint="eastAsia" w:ascii="仿宋_GB2312" w:eastAsia="仿宋_GB2312"/>
          <w:bCs/>
          <w:color w:val="auto"/>
          <w:sz w:val="32"/>
          <w:szCs w:val="32"/>
          <w:highlight w:val="none"/>
          <w:lang w:val="en-US" w:eastAsia="zh-CN"/>
        </w:rPr>
        <w:t>5</w:t>
      </w:r>
      <w:r>
        <w:rPr>
          <w:rFonts w:hint="eastAsia" w:ascii="仿宋_GB2312" w:eastAsia="仿宋_GB2312"/>
          <w:bCs/>
          <w:color w:val="auto"/>
          <w:sz w:val="32"/>
          <w:szCs w:val="32"/>
          <w:highlight w:val="none"/>
        </w:rPr>
        <w:t>、</w:t>
      </w:r>
      <w:r>
        <w:rPr>
          <w:rFonts w:hint="eastAsia" w:ascii="仿宋_GB2312" w:eastAsia="仿宋_GB2312"/>
          <w:bCs/>
          <w:color w:val="auto"/>
          <w:sz w:val="32"/>
          <w:szCs w:val="32"/>
          <w:highlight w:val="none"/>
          <w:lang w:eastAsia="zh-CN"/>
        </w:rPr>
        <w:t>推进中小企业服务体系建设</w:t>
      </w:r>
    </w:p>
    <w:p>
      <w:pPr>
        <w:rPr>
          <w:rFonts w:ascii="黑体" w:eastAsia="黑体" w:cs="宋体"/>
          <w:color w:val="000000"/>
          <w:kern w:val="0"/>
          <w:sz w:val="32"/>
          <w:szCs w:val="32"/>
          <w:highlight w:val="none"/>
        </w:rPr>
      </w:pPr>
      <w:r>
        <w:rPr>
          <w:rFonts w:hint="eastAsia" w:ascii="黑体" w:eastAsia="黑体" w:cs="宋体"/>
          <w:color w:val="000000"/>
          <w:kern w:val="0"/>
          <w:sz w:val="32"/>
          <w:szCs w:val="32"/>
          <w:highlight w:val="none"/>
        </w:rPr>
        <w:t>　   二、绩效评价指标分析情况</w:t>
      </w:r>
    </w:p>
    <w:p>
      <w:pPr>
        <w:rPr>
          <w:rFonts w:hint="eastAsia" w:ascii="黑体" w:eastAsia="黑体" w:cs="宋体"/>
          <w:color w:val="000000"/>
          <w:kern w:val="0"/>
          <w:sz w:val="32"/>
          <w:szCs w:val="32"/>
          <w:highlight w:val="none"/>
        </w:rPr>
      </w:pPr>
      <w:r>
        <w:rPr>
          <w:rFonts w:hint="eastAsia" w:ascii="仿宋" w:eastAsia="仿宋" w:cs="宋体"/>
          <w:b/>
          <w:color w:val="000000"/>
          <w:kern w:val="0"/>
          <w:sz w:val="32"/>
          <w:szCs w:val="32"/>
          <w:highlight w:val="none"/>
        </w:rPr>
        <w:t>　　</w:t>
      </w:r>
      <w:r>
        <w:rPr>
          <w:rFonts w:hint="eastAsia" w:ascii="黑体" w:eastAsia="黑体" w:cs="宋体"/>
          <w:color w:val="000000"/>
          <w:kern w:val="0"/>
          <w:sz w:val="32"/>
          <w:szCs w:val="32"/>
          <w:highlight w:val="none"/>
        </w:rPr>
        <w:t>（一）项目资金情况分析</w:t>
      </w:r>
    </w:p>
    <w:p>
      <w:pPr>
        <w:rPr>
          <w:rFonts w:ascii="仿宋_GB2312" w:eastAsia="仿宋_GB2312" w:cs="宋体"/>
          <w:color w:val="000000"/>
          <w:kern w:val="0"/>
          <w:sz w:val="32"/>
          <w:szCs w:val="32"/>
          <w:highlight w:val="none"/>
        </w:rPr>
      </w:pPr>
      <w:r>
        <w:rPr>
          <w:rFonts w:hint="eastAsia" w:ascii="仿宋_GB2312" w:eastAsia="仿宋_GB2312" w:cs="宋体"/>
          <w:color w:val="000000"/>
          <w:kern w:val="0"/>
          <w:sz w:val="32"/>
          <w:szCs w:val="32"/>
          <w:highlight w:val="none"/>
        </w:rPr>
        <w:t>　　1、项目资金到位情况分析</w:t>
      </w:r>
    </w:p>
    <w:p>
      <w:pPr>
        <w:ind w:firstLine="659"/>
        <w:rPr>
          <w:highlight w:val="none"/>
        </w:rPr>
      </w:pPr>
      <w:r>
        <w:rPr>
          <w:rFonts w:hint="eastAsia" w:ascii="仿宋_GB2312" w:eastAsia="仿宋_GB2312" w:cs="宋体"/>
          <w:color w:val="000000"/>
          <w:kern w:val="0"/>
          <w:sz w:val="32"/>
          <w:szCs w:val="32"/>
          <w:highlight w:val="none"/>
        </w:rPr>
        <w:t>20</w:t>
      </w:r>
      <w:r>
        <w:rPr>
          <w:rFonts w:hint="eastAsia" w:ascii="仿宋_GB2312" w:eastAsia="仿宋_GB2312" w:cs="宋体"/>
          <w:color w:val="000000"/>
          <w:kern w:val="0"/>
          <w:sz w:val="32"/>
          <w:szCs w:val="32"/>
          <w:highlight w:val="none"/>
          <w:lang w:val="en-US" w:eastAsia="zh-CN"/>
        </w:rPr>
        <w:t>21</w:t>
      </w:r>
      <w:r>
        <w:rPr>
          <w:rFonts w:hint="eastAsia" w:ascii="仿宋_GB2312" w:eastAsia="仿宋_GB2312" w:cs="宋体"/>
          <w:color w:val="000000"/>
          <w:kern w:val="0"/>
          <w:sz w:val="32"/>
          <w:szCs w:val="32"/>
          <w:highlight w:val="none"/>
        </w:rPr>
        <w:t>年我局预算项目资金</w:t>
      </w:r>
      <w:r>
        <w:rPr>
          <w:rFonts w:hint="eastAsia" w:ascii="仿宋_GB2312" w:eastAsia="仿宋_GB2312" w:cs="宋体"/>
          <w:color w:val="000000"/>
          <w:kern w:val="0"/>
          <w:sz w:val="32"/>
          <w:szCs w:val="32"/>
          <w:highlight w:val="none"/>
          <w:lang w:val="en-US" w:eastAsia="zh-CN"/>
        </w:rPr>
        <w:t>385.08</w:t>
      </w:r>
      <w:r>
        <w:rPr>
          <w:rFonts w:hint="eastAsia" w:ascii="仿宋_GB2312" w:eastAsia="仿宋_GB2312"/>
          <w:sz w:val="32"/>
          <w:szCs w:val="32"/>
          <w:highlight w:val="none"/>
        </w:rPr>
        <w:t>万元，</w:t>
      </w:r>
      <w:r>
        <w:rPr>
          <w:rFonts w:hint="eastAsia" w:ascii="仿宋_GB2312" w:eastAsia="仿宋_GB2312"/>
          <w:color w:val="333333"/>
          <w:sz w:val="32"/>
          <w:szCs w:val="32"/>
          <w:highlight w:val="none"/>
          <w:shd w:val="clear" w:color="auto" w:fill="FFFFFF"/>
        </w:rPr>
        <w:t>主要用于科技三项经费、</w:t>
      </w:r>
      <w:r>
        <w:rPr>
          <w:rFonts w:hint="eastAsia" w:ascii="仿宋_GB2312" w:eastAsia="仿宋_GB2312"/>
          <w:color w:val="333333"/>
          <w:sz w:val="32"/>
          <w:szCs w:val="32"/>
          <w:highlight w:val="none"/>
          <w:shd w:val="clear" w:color="auto" w:fill="FFFFFF"/>
          <w:lang w:eastAsia="zh-CN"/>
        </w:rPr>
        <w:t>中小微企业创新创业大赛、</w:t>
      </w:r>
      <w:r>
        <w:rPr>
          <w:rFonts w:hint="eastAsia" w:ascii="仿宋_GB2312" w:eastAsia="仿宋_GB2312"/>
          <w:color w:val="333333"/>
          <w:sz w:val="32"/>
          <w:szCs w:val="32"/>
          <w:highlight w:val="none"/>
          <w:shd w:val="clear" w:color="auto" w:fill="FFFFFF"/>
        </w:rPr>
        <w:t>企业改制以及</w:t>
      </w:r>
      <w:r>
        <w:rPr>
          <w:rFonts w:hint="eastAsia" w:ascii="仿宋_GB2312" w:eastAsia="仿宋_GB2312"/>
          <w:color w:val="333333"/>
          <w:sz w:val="32"/>
          <w:szCs w:val="32"/>
          <w:highlight w:val="none"/>
          <w:shd w:val="clear" w:color="auto" w:fill="FFFFFF"/>
          <w:lang w:eastAsia="zh-CN"/>
        </w:rPr>
        <w:t>新型</w:t>
      </w:r>
      <w:r>
        <w:rPr>
          <w:rFonts w:hint="eastAsia" w:ascii="仿宋_GB2312" w:eastAsia="仿宋_GB2312"/>
          <w:color w:val="333333"/>
          <w:sz w:val="32"/>
          <w:szCs w:val="32"/>
          <w:highlight w:val="none"/>
          <w:shd w:val="clear" w:color="auto" w:fill="FFFFFF"/>
        </w:rPr>
        <w:t>墙</w:t>
      </w:r>
      <w:r>
        <w:rPr>
          <w:rFonts w:hint="eastAsia" w:ascii="仿宋_GB2312" w:eastAsia="仿宋_GB2312"/>
          <w:color w:val="333333"/>
          <w:sz w:val="32"/>
          <w:szCs w:val="32"/>
          <w:highlight w:val="none"/>
          <w:shd w:val="clear" w:color="auto" w:fill="FFFFFF"/>
          <w:lang w:eastAsia="zh-CN"/>
        </w:rPr>
        <w:t>体、</w:t>
      </w:r>
      <w:r>
        <w:rPr>
          <w:rFonts w:hint="eastAsia" w:ascii="仿宋_GB2312" w:eastAsia="仿宋_GB2312"/>
          <w:color w:val="333333"/>
          <w:sz w:val="32"/>
          <w:szCs w:val="32"/>
          <w:highlight w:val="none"/>
          <w:shd w:val="clear" w:color="auto" w:fill="FFFFFF"/>
        </w:rPr>
        <w:t>电力执法</w:t>
      </w:r>
      <w:r>
        <w:rPr>
          <w:rFonts w:hint="eastAsia" w:ascii="仿宋_GB2312" w:eastAsia="仿宋_GB2312"/>
          <w:color w:val="333333"/>
          <w:sz w:val="32"/>
          <w:szCs w:val="32"/>
          <w:highlight w:val="none"/>
          <w:shd w:val="clear" w:color="auto" w:fill="FFFFFF"/>
          <w:lang w:eastAsia="zh-CN"/>
        </w:rPr>
        <w:t>、项目绩效管理</w:t>
      </w:r>
      <w:r>
        <w:rPr>
          <w:rFonts w:hint="eastAsia" w:ascii="仿宋_GB2312" w:eastAsia="仿宋_GB2312"/>
          <w:color w:val="333333"/>
          <w:sz w:val="32"/>
          <w:szCs w:val="32"/>
          <w:highlight w:val="none"/>
          <w:shd w:val="clear" w:color="auto" w:fill="FFFFFF"/>
        </w:rPr>
        <w:t>等。年初预算安排仅限于沅江市级预算资金。</w:t>
      </w:r>
    </w:p>
    <w:p>
      <w:pPr>
        <w:ind w:firstLine="659"/>
        <w:rPr>
          <w:rFonts w:hint="eastAsia" w:ascii="仿宋_GB2312" w:eastAsia="仿宋_GB2312" w:cs="宋体"/>
          <w:color w:val="000000"/>
          <w:kern w:val="0"/>
          <w:sz w:val="32"/>
          <w:szCs w:val="32"/>
          <w:highlight w:val="none"/>
          <w:lang w:val="en-US" w:eastAsia="zh-CN"/>
        </w:rPr>
      </w:pPr>
      <w:r>
        <w:rPr>
          <w:rFonts w:hint="eastAsia" w:ascii="仿宋_GB2312" w:eastAsia="仿宋_GB2312" w:cs="宋体"/>
          <w:color w:val="000000"/>
          <w:kern w:val="0"/>
          <w:sz w:val="32"/>
          <w:szCs w:val="32"/>
          <w:highlight w:val="none"/>
        </w:rPr>
        <w:t>20</w:t>
      </w:r>
      <w:r>
        <w:rPr>
          <w:rFonts w:hint="eastAsia" w:ascii="仿宋_GB2312" w:eastAsia="仿宋_GB2312" w:cs="宋体"/>
          <w:color w:val="000000"/>
          <w:kern w:val="0"/>
          <w:sz w:val="32"/>
          <w:szCs w:val="32"/>
          <w:highlight w:val="none"/>
          <w:lang w:val="en-US" w:eastAsia="zh-CN"/>
        </w:rPr>
        <w:t>21</w:t>
      </w:r>
      <w:r>
        <w:rPr>
          <w:rFonts w:hint="eastAsia" w:ascii="仿宋_GB2312" w:eastAsia="仿宋_GB2312" w:cs="宋体"/>
          <w:color w:val="000000"/>
          <w:kern w:val="0"/>
          <w:sz w:val="32"/>
          <w:szCs w:val="32"/>
          <w:highlight w:val="none"/>
        </w:rPr>
        <w:t>年初我局结余的项目资金共计</w:t>
      </w:r>
      <w:r>
        <w:rPr>
          <w:rFonts w:hint="eastAsia" w:ascii="仿宋_GB2312" w:eastAsia="仿宋_GB2312" w:cs="宋体"/>
          <w:color w:val="000000"/>
          <w:kern w:val="0"/>
          <w:sz w:val="32"/>
          <w:szCs w:val="32"/>
          <w:highlight w:val="none"/>
          <w:lang w:val="en-US" w:eastAsia="zh-CN"/>
        </w:rPr>
        <w:t>2.69</w:t>
      </w:r>
      <w:r>
        <w:rPr>
          <w:rFonts w:hint="eastAsia" w:ascii="仿宋_GB2312" w:eastAsia="仿宋_GB2312" w:cs="宋体"/>
          <w:color w:val="000000"/>
          <w:kern w:val="0"/>
          <w:sz w:val="32"/>
          <w:szCs w:val="32"/>
          <w:highlight w:val="none"/>
        </w:rPr>
        <w:t>万元。其中：</w:t>
      </w:r>
      <w:r>
        <w:rPr>
          <w:rFonts w:hint="eastAsia" w:ascii="仿宋_GB2312" w:eastAsia="仿宋_GB2312" w:cs="宋体"/>
          <w:color w:val="000000"/>
          <w:kern w:val="0"/>
          <w:sz w:val="32"/>
          <w:szCs w:val="32"/>
          <w:highlight w:val="none"/>
          <w:lang w:eastAsia="zh-CN"/>
        </w:rPr>
        <w:t>科普知识宣传</w:t>
      </w:r>
      <w:r>
        <w:rPr>
          <w:rFonts w:hint="eastAsia" w:ascii="仿宋_GB2312" w:eastAsia="仿宋_GB2312" w:cs="宋体"/>
          <w:color w:val="000000"/>
          <w:kern w:val="0"/>
          <w:sz w:val="32"/>
          <w:szCs w:val="32"/>
          <w:highlight w:val="none"/>
          <w:lang w:val="en-US" w:eastAsia="zh-CN"/>
        </w:rPr>
        <w:t>2.69</w:t>
      </w:r>
      <w:r>
        <w:rPr>
          <w:rFonts w:hint="eastAsia" w:ascii="仿宋_GB2312" w:eastAsia="仿宋_GB2312" w:cs="宋体"/>
          <w:color w:val="000000"/>
          <w:kern w:val="0"/>
          <w:sz w:val="32"/>
          <w:szCs w:val="32"/>
          <w:highlight w:val="none"/>
        </w:rPr>
        <w:t>万元</w:t>
      </w:r>
      <w:r>
        <w:rPr>
          <w:rFonts w:hint="eastAsia" w:ascii="仿宋_GB2312" w:eastAsia="仿宋_GB2312" w:cs="宋体"/>
          <w:color w:val="000000"/>
          <w:kern w:val="0"/>
          <w:sz w:val="32"/>
          <w:szCs w:val="32"/>
          <w:highlight w:val="none"/>
          <w:lang w:val="en-US" w:eastAsia="zh-CN"/>
        </w:rPr>
        <w:t>。</w:t>
      </w:r>
    </w:p>
    <w:p>
      <w:pPr>
        <w:ind w:firstLine="659"/>
        <w:rPr>
          <w:rFonts w:ascii="仿宋_GB2312" w:eastAsia="仿宋_GB2312" w:cs="宋体"/>
          <w:color w:val="000000"/>
          <w:kern w:val="0"/>
          <w:sz w:val="32"/>
          <w:szCs w:val="32"/>
          <w:highlight w:val="none"/>
        </w:rPr>
      </w:pPr>
      <w:r>
        <w:rPr>
          <w:rFonts w:hint="eastAsia" w:ascii="仿宋_GB2312" w:eastAsia="仿宋_GB2312" w:cs="宋体"/>
          <w:color w:val="000000"/>
          <w:kern w:val="0"/>
          <w:sz w:val="32"/>
          <w:szCs w:val="32"/>
          <w:highlight w:val="none"/>
        </w:rPr>
        <w:t>20</w:t>
      </w:r>
      <w:r>
        <w:rPr>
          <w:rFonts w:hint="eastAsia" w:ascii="仿宋_GB2312" w:eastAsia="仿宋_GB2312" w:cs="宋体"/>
          <w:color w:val="000000"/>
          <w:kern w:val="0"/>
          <w:sz w:val="32"/>
          <w:szCs w:val="32"/>
          <w:highlight w:val="none"/>
          <w:lang w:val="en-US" w:eastAsia="zh-CN"/>
        </w:rPr>
        <w:t>21</w:t>
      </w:r>
      <w:r>
        <w:rPr>
          <w:rFonts w:hint="eastAsia" w:ascii="仿宋_GB2312" w:eastAsia="仿宋_GB2312" w:cs="宋体"/>
          <w:color w:val="000000"/>
          <w:kern w:val="0"/>
          <w:sz w:val="32"/>
          <w:szCs w:val="32"/>
          <w:highlight w:val="none"/>
        </w:rPr>
        <w:t>年我局实际收到财政拨入项目资金共计</w:t>
      </w:r>
      <w:r>
        <w:rPr>
          <w:rFonts w:hint="eastAsia" w:ascii="仿宋_GB2312" w:eastAsia="仿宋_GB2312" w:cs="宋体"/>
          <w:color w:val="000000"/>
          <w:kern w:val="0"/>
          <w:sz w:val="32"/>
          <w:szCs w:val="32"/>
          <w:highlight w:val="none"/>
          <w:lang w:val="en-US" w:eastAsia="zh-CN"/>
        </w:rPr>
        <w:t>1520.9</w:t>
      </w:r>
      <w:r>
        <w:rPr>
          <w:rFonts w:hint="eastAsia" w:ascii="仿宋_GB2312" w:eastAsia="仿宋_GB2312" w:cs="宋体"/>
          <w:color w:val="000000"/>
          <w:kern w:val="0"/>
          <w:sz w:val="32"/>
          <w:szCs w:val="32"/>
          <w:highlight w:val="none"/>
        </w:rPr>
        <w:t>万元</w:t>
      </w:r>
      <w:r>
        <w:rPr>
          <w:rFonts w:hint="eastAsia" w:ascii="仿宋_GB2312" w:eastAsia="仿宋_GB2312" w:cs="宋体"/>
          <w:color w:val="000000"/>
          <w:kern w:val="0"/>
          <w:sz w:val="32"/>
          <w:szCs w:val="32"/>
          <w:highlight w:val="none"/>
          <w:lang w:eastAsia="zh-CN"/>
        </w:rPr>
        <w:t>，其他租金</w:t>
      </w:r>
      <w:r>
        <w:rPr>
          <w:rFonts w:hint="eastAsia" w:ascii="仿宋_GB2312" w:eastAsia="仿宋_GB2312" w:cs="宋体"/>
          <w:color w:val="000000"/>
          <w:kern w:val="0"/>
          <w:sz w:val="32"/>
          <w:szCs w:val="32"/>
          <w:highlight w:val="none"/>
          <w:lang w:val="en-US" w:eastAsia="zh-CN"/>
        </w:rPr>
        <w:t>454.95万元，</w:t>
      </w:r>
      <w:r>
        <w:rPr>
          <w:rFonts w:hint="eastAsia" w:ascii="仿宋_GB2312" w:eastAsia="仿宋_GB2312" w:cs="宋体"/>
          <w:color w:val="000000"/>
          <w:kern w:val="0"/>
          <w:sz w:val="32"/>
          <w:szCs w:val="32"/>
          <w:highlight w:val="none"/>
          <w:lang w:eastAsia="zh-CN"/>
        </w:rPr>
        <w:t>其中：</w:t>
      </w:r>
      <w:r>
        <w:rPr>
          <w:rFonts w:hint="eastAsia" w:ascii="仿宋_GB2312" w:eastAsia="仿宋_GB2312" w:cs="宋体"/>
          <w:color w:val="000000"/>
          <w:kern w:val="0"/>
          <w:sz w:val="32"/>
          <w:szCs w:val="32"/>
          <w:highlight w:val="none"/>
          <w:lang w:val="en-US" w:eastAsia="zh-CN"/>
        </w:rPr>
        <w:t>2021幼教职工补助12.73万，科学技术支出1615.36万元，卫生健康支出30万元，资源勘探工业信息支出207.76万元，国有资本经营预算支出10万元，其他支出100万元</w:t>
      </w:r>
      <w:r>
        <w:rPr>
          <w:rFonts w:hint="eastAsia" w:ascii="仿宋_GB2312" w:eastAsia="仿宋_GB2312" w:cs="宋体"/>
          <w:color w:val="000000"/>
          <w:kern w:val="0"/>
          <w:sz w:val="32"/>
          <w:szCs w:val="32"/>
          <w:highlight w:val="none"/>
        </w:rPr>
        <w:t>。</w:t>
      </w:r>
    </w:p>
    <w:p>
      <w:pPr>
        <w:spacing w:line="560" w:lineRule="exact"/>
        <w:rPr>
          <w:rFonts w:ascii="仿宋_GB2312" w:eastAsia="仿宋_GB2312" w:cs="宋体"/>
          <w:color w:val="000000"/>
          <w:kern w:val="0"/>
          <w:sz w:val="32"/>
          <w:szCs w:val="32"/>
          <w:highlight w:val="none"/>
        </w:rPr>
      </w:pPr>
      <w:r>
        <w:rPr>
          <w:rFonts w:hint="eastAsia" w:ascii="仿宋_GB2312" w:eastAsia="仿宋_GB2312" w:cs="宋体"/>
          <w:color w:val="000000"/>
          <w:kern w:val="0"/>
          <w:sz w:val="32"/>
          <w:szCs w:val="32"/>
          <w:highlight w:val="none"/>
        </w:rPr>
        <w:t>　　2、项目资金使用及管理情况</w:t>
      </w:r>
    </w:p>
    <w:p>
      <w:pPr>
        <w:ind w:firstLine="659"/>
        <w:rPr>
          <w:rFonts w:ascii="仿宋_GB2312" w:eastAsia="仿宋_GB2312" w:cs="宋体"/>
          <w:color w:val="000000"/>
          <w:kern w:val="0"/>
          <w:sz w:val="32"/>
          <w:szCs w:val="32"/>
          <w:highlight w:val="none"/>
        </w:rPr>
      </w:pPr>
      <w:r>
        <w:rPr>
          <w:rFonts w:hint="eastAsia" w:ascii="仿宋_GB2312" w:eastAsia="仿宋_GB2312" w:cs="宋体"/>
          <w:color w:val="000000"/>
          <w:kern w:val="0"/>
          <w:sz w:val="32"/>
          <w:szCs w:val="32"/>
          <w:highlight w:val="none"/>
        </w:rPr>
        <w:t>20</w:t>
      </w:r>
      <w:r>
        <w:rPr>
          <w:rFonts w:hint="eastAsia" w:ascii="仿宋_GB2312" w:eastAsia="仿宋_GB2312" w:cs="宋体"/>
          <w:color w:val="000000"/>
          <w:kern w:val="0"/>
          <w:sz w:val="32"/>
          <w:szCs w:val="32"/>
          <w:highlight w:val="none"/>
          <w:lang w:val="en-US" w:eastAsia="zh-CN"/>
        </w:rPr>
        <w:t>21</w:t>
      </w:r>
      <w:r>
        <w:rPr>
          <w:rFonts w:hint="eastAsia" w:ascii="仿宋_GB2312" w:eastAsia="仿宋_GB2312" w:cs="宋体"/>
          <w:color w:val="000000"/>
          <w:kern w:val="0"/>
          <w:sz w:val="32"/>
          <w:szCs w:val="32"/>
          <w:highlight w:val="none"/>
        </w:rPr>
        <w:t>年我局项目支出共计</w:t>
      </w:r>
      <w:r>
        <w:rPr>
          <w:rFonts w:hint="eastAsia" w:ascii="仿宋_GB2312" w:eastAsia="仿宋_GB2312" w:cs="宋体"/>
          <w:color w:val="000000"/>
          <w:kern w:val="0"/>
          <w:sz w:val="32"/>
          <w:szCs w:val="32"/>
          <w:highlight w:val="none"/>
          <w:lang w:val="en-US" w:eastAsia="zh-CN"/>
        </w:rPr>
        <w:t xml:space="preserve"> 1978.54</w:t>
      </w:r>
      <w:r>
        <w:rPr>
          <w:rFonts w:hint="eastAsia" w:ascii="仿宋_GB2312" w:eastAsia="仿宋_GB2312" w:cs="宋体"/>
          <w:color w:val="000000"/>
          <w:kern w:val="0"/>
          <w:sz w:val="32"/>
          <w:szCs w:val="32"/>
          <w:highlight w:val="none"/>
        </w:rPr>
        <w:t>万元，其中：</w:t>
      </w:r>
      <w:r>
        <w:rPr>
          <w:rFonts w:hint="eastAsia" w:ascii="仿宋_GB2312" w:eastAsia="仿宋_GB2312" w:cs="宋体"/>
          <w:color w:val="000000"/>
          <w:kern w:val="0"/>
          <w:sz w:val="32"/>
          <w:szCs w:val="32"/>
          <w:highlight w:val="none"/>
          <w:lang w:val="en-US" w:eastAsia="zh-CN"/>
        </w:rPr>
        <w:t>2021幼教职工补助12.73万，科学技术支出1618.05万元，卫生健康支出30万元，资源勘探工业信息支出207.76万元，国有资本经营预算支出10万元，其他支出100万元</w:t>
      </w:r>
      <w:r>
        <w:rPr>
          <w:rFonts w:hint="eastAsia" w:ascii="仿宋_GB2312" w:eastAsia="仿宋_GB2312" w:cs="宋体"/>
          <w:color w:val="000000"/>
          <w:kern w:val="0"/>
          <w:sz w:val="32"/>
          <w:szCs w:val="32"/>
          <w:highlight w:val="none"/>
        </w:rPr>
        <w:t>。</w:t>
      </w:r>
    </w:p>
    <w:p>
      <w:pPr>
        <w:spacing w:line="560" w:lineRule="exact"/>
        <w:ind w:firstLine="645"/>
        <w:rPr>
          <w:rFonts w:ascii="仿宋_GB2312" w:eastAsia="仿宋_GB2312" w:cs="宋体"/>
          <w:color w:val="000000"/>
          <w:kern w:val="0"/>
          <w:sz w:val="32"/>
          <w:szCs w:val="32"/>
          <w:highlight w:val="none"/>
        </w:rPr>
      </w:pPr>
      <w:r>
        <w:rPr>
          <w:rFonts w:hint="eastAsia" w:ascii="仿宋_GB2312" w:eastAsia="仿宋_GB2312" w:cs="宋体"/>
          <w:color w:val="000000"/>
          <w:kern w:val="0"/>
          <w:sz w:val="32"/>
          <w:szCs w:val="32"/>
          <w:highlight w:val="none"/>
        </w:rPr>
        <w:t>20</w:t>
      </w:r>
      <w:r>
        <w:rPr>
          <w:rFonts w:hint="eastAsia" w:ascii="仿宋_GB2312" w:eastAsia="仿宋_GB2312" w:cs="宋体"/>
          <w:color w:val="000000"/>
          <w:kern w:val="0"/>
          <w:sz w:val="32"/>
          <w:szCs w:val="32"/>
          <w:highlight w:val="none"/>
          <w:lang w:val="en-US" w:eastAsia="zh-CN"/>
        </w:rPr>
        <w:t>21</w:t>
      </w:r>
      <w:r>
        <w:rPr>
          <w:rFonts w:hint="eastAsia" w:ascii="仿宋_GB2312" w:eastAsia="仿宋_GB2312" w:cs="宋体"/>
          <w:color w:val="000000"/>
          <w:kern w:val="0"/>
          <w:sz w:val="32"/>
          <w:szCs w:val="32"/>
          <w:highlight w:val="none"/>
        </w:rPr>
        <w:t>年末我局项目资金结余</w:t>
      </w:r>
      <w:r>
        <w:rPr>
          <w:rFonts w:hint="eastAsia" w:ascii="仿宋_GB2312" w:eastAsia="仿宋_GB2312" w:cs="宋体"/>
          <w:color w:val="000000"/>
          <w:kern w:val="0"/>
          <w:sz w:val="32"/>
          <w:szCs w:val="32"/>
          <w:highlight w:val="none"/>
          <w:lang w:val="en-US" w:eastAsia="zh-CN"/>
        </w:rPr>
        <w:t xml:space="preserve"> 0</w:t>
      </w:r>
      <w:r>
        <w:rPr>
          <w:rFonts w:hint="eastAsia" w:ascii="仿宋_GB2312" w:eastAsia="仿宋_GB2312" w:cs="宋体"/>
          <w:color w:val="000000"/>
          <w:kern w:val="0"/>
          <w:sz w:val="32"/>
          <w:szCs w:val="32"/>
          <w:highlight w:val="none"/>
        </w:rPr>
        <w:t>万元</w:t>
      </w:r>
      <w:r>
        <w:rPr>
          <w:rFonts w:hint="eastAsia" w:ascii="仿宋_GB2312" w:eastAsia="仿宋_GB2312" w:cs="宋体"/>
          <w:color w:val="000000"/>
          <w:kern w:val="0"/>
          <w:sz w:val="32"/>
          <w:szCs w:val="32"/>
          <w:highlight w:val="none"/>
          <w:lang w:val="en-US" w:eastAsia="zh-CN"/>
        </w:rPr>
        <w:t>。主要原因：</w:t>
      </w:r>
      <w:r>
        <w:rPr>
          <w:rFonts w:hint="eastAsia" w:ascii="仿宋_GB2312" w:eastAsia="仿宋_GB2312" w:cs="宋体"/>
          <w:color w:val="000000"/>
          <w:kern w:val="0"/>
          <w:sz w:val="32"/>
          <w:szCs w:val="32"/>
          <w:highlight w:val="none"/>
        </w:rPr>
        <w:t>我局财务制度健全，管理规范,账务处理及时，会计核算规范。专项资金严格按照国家规定的项目资金相关法律、法规的规定和我局</w:t>
      </w:r>
      <w:r>
        <w:rPr>
          <w:rFonts w:hint="eastAsia" w:ascii="仿宋_GB2312" w:eastAsia="仿宋_GB2312" w:cs="宋体"/>
          <w:kern w:val="36"/>
          <w:sz w:val="32"/>
          <w:szCs w:val="32"/>
          <w:highlight w:val="none"/>
        </w:rPr>
        <w:t>《项目申报、实施、资金拨付管理制度》的</w:t>
      </w:r>
      <w:r>
        <w:rPr>
          <w:rFonts w:hint="eastAsia" w:ascii="仿宋_GB2312" w:eastAsia="仿宋_GB2312" w:cs="宋体"/>
          <w:color w:val="000000"/>
          <w:kern w:val="0"/>
          <w:sz w:val="32"/>
          <w:szCs w:val="32"/>
          <w:highlight w:val="none"/>
        </w:rPr>
        <w:t>要求管理使用，以确保资金的专款专用。</w:t>
      </w:r>
    </w:p>
    <w:p>
      <w:pPr>
        <w:spacing w:line="560" w:lineRule="exact"/>
        <w:ind w:firstLine="645"/>
        <w:rPr>
          <w:rFonts w:ascii="黑体" w:eastAsia="黑体" w:cs="宋体"/>
          <w:color w:val="000000"/>
          <w:kern w:val="0"/>
          <w:sz w:val="32"/>
          <w:szCs w:val="32"/>
          <w:highlight w:val="none"/>
        </w:rPr>
      </w:pPr>
      <w:r>
        <w:rPr>
          <w:rFonts w:hint="eastAsia" w:ascii="黑体" w:eastAsia="黑体" w:cs="宋体"/>
          <w:color w:val="000000"/>
          <w:kern w:val="0"/>
          <w:sz w:val="32"/>
          <w:szCs w:val="32"/>
          <w:highlight w:val="none"/>
        </w:rPr>
        <w:t>（二）项目绩效情况分析　</w:t>
      </w:r>
    </w:p>
    <w:p>
      <w:pPr>
        <w:spacing w:line="560" w:lineRule="exact"/>
        <w:ind w:firstLine="645"/>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开展科技普及，主题和方式立足创新。以科技活动周、知识产权宣传周、科普日、科普大篷车为载体，积极开展科技进企业、进社区、进乡村活动，实现科技零距离服务，以解决科技服务群众“最后一步”的问题。</w:t>
      </w:r>
    </w:p>
    <w:p>
      <w:pPr>
        <w:widowControl/>
        <w:shd w:val="clear" w:color="auto" w:fill="FFFFFF"/>
        <w:ind w:firstLine="640"/>
        <w:jc w:val="left"/>
        <w:rPr>
          <w:rFonts w:hint="eastAsia" w:ascii="仿宋_GB2312" w:eastAsia="仿宋_GB2312"/>
          <w:color w:val="333333"/>
          <w:sz w:val="32"/>
          <w:szCs w:val="32"/>
          <w:highlight w:val="none"/>
          <w:shd w:val="clear" w:color="auto" w:fill="FFFFFF"/>
          <w:lang w:eastAsia="zh-CN"/>
        </w:rPr>
      </w:pPr>
      <w:r>
        <w:rPr>
          <w:rFonts w:hint="eastAsia" w:ascii="仿宋_GB2312" w:eastAsia="仿宋_GB2312" w:cs="宋体"/>
          <w:color w:val="000000"/>
          <w:kern w:val="0"/>
          <w:sz w:val="32"/>
          <w:szCs w:val="32"/>
          <w:highlight w:val="none"/>
        </w:rPr>
        <w:t>2、强化科技服务，助推全社会创新创造</w:t>
      </w:r>
      <w:r>
        <w:rPr>
          <w:rFonts w:hint="eastAsia" w:ascii="仿宋_GB2312" w:eastAsia="仿宋_GB2312" w:cs="宋体"/>
          <w:color w:val="000000"/>
          <w:kern w:val="0"/>
          <w:sz w:val="32"/>
          <w:szCs w:val="32"/>
          <w:highlight w:val="none"/>
          <w:lang w:eastAsia="zh-CN"/>
        </w:rPr>
        <w:t>，</w:t>
      </w:r>
      <w:r>
        <w:rPr>
          <w:rFonts w:hint="eastAsia" w:ascii="仿宋_GB2312" w:eastAsia="仿宋_GB2312" w:cs="宋体"/>
          <w:color w:val="000000"/>
          <w:kern w:val="0"/>
          <w:sz w:val="32"/>
          <w:szCs w:val="32"/>
          <w:highlight w:val="none"/>
        </w:rPr>
        <w:t>高新技术企业申请服务。进企业宣传国家对高新技术企业的优惠政策，印制高新</w:t>
      </w:r>
      <w:r>
        <w:rPr>
          <w:rFonts w:hint="eastAsia" w:ascii="仿宋_GB2312" w:eastAsia="仿宋_GB2312" w:cs="宋体"/>
          <w:color w:val="auto"/>
          <w:kern w:val="0"/>
          <w:sz w:val="32"/>
          <w:szCs w:val="32"/>
          <w:highlight w:val="none"/>
        </w:rPr>
        <w:t>技术企业申报的资料送到相关企业，并对企业进行</w:t>
      </w:r>
      <w:r>
        <w:rPr>
          <w:rFonts w:hint="eastAsia" w:ascii="仿宋_GB2312" w:eastAsia="仿宋_GB2312" w:cs="宋体"/>
          <w:color w:val="000000"/>
          <w:kern w:val="0"/>
          <w:sz w:val="32"/>
          <w:szCs w:val="32"/>
          <w:highlight w:val="none"/>
        </w:rPr>
        <w:t>业务培训，企业认识提高。通过培育，新增高新技术企业1</w:t>
      </w:r>
      <w:r>
        <w:rPr>
          <w:rFonts w:hint="eastAsia" w:ascii="仿宋_GB2312" w:eastAsia="仿宋_GB2312" w:cs="宋体"/>
          <w:color w:val="000000"/>
          <w:kern w:val="0"/>
          <w:sz w:val="32"/>
          <w:szCs w:val="32"/>
          <w:highlight w:val="none"/>
          <w:lang w:val="en-US" w:eastAsia="zh-CN"/>
        </w:rPr>
        <w:t>5</w:t>
      </w:r>
      <w:r>
        <w:rPr>
          <w:rFonts w:hint="eastAsia" w:ascii="仿宋_GB2312" w:eastAsia="仿宋_GB2312" w:cs="宋体"/>
          <w:color w:val="000000"/>
          <w:kern w:val="0"/>
          <w:sz w:val="32"/>
          <w:szCs w:val="32"/>
          <w:highlight w:val="none"/>
        </w:rPr>
        <w:t>家，</w:t>
      </w:r>
      <w:r>
        <w:rPr>
          <w:rFonts w:hint="eastAsia" w:ascii="仿宋_GB2312" w:eastAsia="仿宋_GB2312" w:cs="宋体"/>
          <w:color w:val="000000"/>
          <w:kern w:val="0"/>
          <w:sz w:val="32"/>
          <w:szCs w:val="32"/>
          <w:highlight w:val="none"/>
          <w:lang w:eastAsia="zh-CN"/>
        </w:rPr>
        <w:t>截至年底</w:t>
      </w:r>
      <w:r>
        <w:rPr>
          <w:rFonts w:hint="eastAsia" w:ascii="仿宋_GB2312" w:eastAsia="仿宋_GB2312" w:cs="宋体"/>
          <w:color w:val="000000"/>
          <w:kern w:val="0"/>
          <w:sz w:val="32"/>
          <w:szCs w:val="32"/>
          <w:highlight w:val="none"/>
        </w:rPr>
        <w:t>全市拥有高新技术企业</w:t>
      </w:r>
      <w:r>
        <w:rPr>
          <w:rFonts w:hint="eastAsia" w:ascii="仿宋_GB2312" w:eastAsia="仿宋_GB2312" w:cs="宋体"/>
          <w:color w:val="000000"/>
          <w:kern w:val="0"/>
          <w:sz w:val="32"/>
          <w:szCs w:val="32"/>
          <w:highlight w:val="none"/>
          <w:lang w:val="en-US" w:eastAsia="zh-CN"/>
        </w:rPr>
        <w:t>49</w:t>
      </w:r>
      <w:r>
        <w:rPr>
          <w:rFonts w:hint="eastAsia" w:ascii="仿宋_GB2312" w:eastAsia="仿宋_GB2312" w:cs="宋体"/>
          <w:color w:val="000000"/>
          <w:kern w:val="0"/>
          <w:sz w:val="32"/>
          <w:szCs w:val="32"/>
          <w:highlight w:val="none"/>
        </w:rPr>
        <w:t>家,占规模以上工业企业数量的比例为29.8%。高新技术企业数量同比增30.6%。科技型中小企业88家，科技型中小企业数量同比增长114</w:t>
      </w:r>
      <w:r>
        <w:rPr>
          <w:rFonts w:hint="eastAsia" w:ascii="仿宋_GB2312" w:eastAsia="仿宋_GB2312"/>
          <w:color w:val="333333"/>
          <w:sz w:val="32"/>
          <w:szCs w:val="32"/>
          <w:highlight w:val="none"/>
          <w:shd w:val="clear" w:color="auto" w:fill="FFFFFF"/>
        </w:rPr>
        <w:t>%</w:t>
      </w:r>
      <w:r>
        <w:rPr>
          <w:rFonts w:hint="eastAsia" w:ascii="仿宋_GB2312" w:eastAsia="仿宋_GB2312"/>
          <w:color w:val="333333"/>
          <w:sz w:val="32"/>
          <w:szCs w:val="32"/>
          <w:highlight w:val="none"/>
          <w:shd w:val="clear" w:color="auto" w:fill="FFFFFF"/>
          <w:lang w:eastAsia="zh-CN"/>
        </w:rPr>
        <w:t>。</w:t>
      </w:r>
    </w:p>
    <w:p>
      <w:pPr>
        <w:widowControl/>
        <w:shd w:val="clear" w:color="auto" w:fill="FFFFFF"/>
        <w:ind w:firstLine="640"/>
        <w:jc w:val="left"/>
        <w:rPr>
          <w:rFonts w:hint="eastAsia" w:ascii="仿宋_GB2312" w:eastAsia="仿宋_GB2312" w:cs="宋体"/>
          <w:color w:val="000000"/>
          <w:kern w:val="0"/>
          <w:sz w:val="32"/>
          <w:szCs w:val="32"/>
          <w:highlight w:val="none"/>
          <w:lang w:val="en-US" w:eastAsia="zh-CN"/>
        </w:rPr>
      </w:pPr>
      <w:r>
        <w:rPr>
          <w:rFonts w:hint="eastAsia" w:ascii="仿宋_GB2312" w:eastAsia="仿宋_GB2312" w:cs="宋体"/>
          <w:color w:val="000000"/>
          <w:kern w:val="0"/>
          <w:sz w:val="32"/>
          <w:szCs w:val="32"/>
          <w:highlight w:val="none"/>
        </w:rPr>
        <w:t>3、集聚创新要素，产学研合作广泛而深入。按照“产学研”结合的要求，组织高校、科研院所开展创新项目和技术对接</w:t>
      </w:r>
      <w:r>
        <w:rPr>
          <w:rFonts w:hint="eastAsia" w:ascii="仿宋_GB2312" w:eastAsia="仿宋_GB2312" w:cs="宋体"/>
          <w:color w:val="000000"/>
          <w:kern w:val="0"/>
          <w:sz w:val="32"/>
          <w:szCs w:val="32"/>
          <w:highlight w:val="none"/>
          <w:lang w:eastAsia="zh-CN"/>
        </w:rPr>
        <w:t>，</w:t>
      </w:r>
      <w:r>
        <w:rPr>
          <w:rFonts w:hint="eastAsia" w:ascii="仿宋_GB2312" w:eastAsia="仿宋_GB2312" w:cs="宋体"/>
          <w:color w:val="000000"/>
          <w:kern w:val="0"/>
          <w:sz w:val="32"/>
          <w:szCs w:val="32"/>
          <w:highlight w:val="none"/>
          <w:lang w:val="en-US" w:eastAsia="zh-CN"/>
        </w:rPr>
        <w:t>2021年湖南鑫海股份有限公司被中国纺织协会评为中国产业用纺织品行业“十三五”科技创新企业、工信部授予金航船舶为国家级“小巨人”企业、中国创新创业大赛组委会评选湖南罗博思达环保科技有限公司入围第十届中国创新创业大赛全国赛。</w:t>
      </w:r>
    </w:p>
    <w:p>
      <w:pPr>
        <w:pStyle w:val="2"/>
        <w:rPr>
          <w:highlight w:val="none"/>
        </w:rPr>
      </w:pPr>
    </w:p>
    <w:p>
      <w:pPr>
        <w:spacing w:line="560" w:lineRule="exact"/>
        <w:rPr>
          <w:rFonts w:ascii="黑体" w:eastAsia="黑体" w:cs="宋体"/>
          <w:color w:val="000000"/>
          <w:kern w:val="0"/>
          <w:sz w:val="32"/>
          <w:szCs w:val="32"/>
          <w:highlight w:val="none"/>
        </w:rPr>
      </w:pPr>
      <w:r>
        <w:rPr>
          <w:rFonts w:hint="eastAsia" w:ascii="仿宋" w:eastAsia="仿宋" w:cs="宋体"/>
          <w:color w:val="000000"/>
          <w:kern w:val="0"/>
          <w:sz w:val="32"/>
          <w:szCs w:val="32"/>
          <w:highlight w:val="none"/>
        </w:rPr>
        <w:t>　</w:t>
      </w:r>
      <w:r>
        <w:rPr>
          <w:rFonts w:hint="eastAsia" w:ascii="黑体" w:eastAsia="黑体" w:cs="宋体"/>
          <w:color w:val="000000"/>
          <w:kern w:val="0"/>
          <w:sz w:val="32"/>
          <w:szCs w:val="32"/>
          <w:highlight w:val="none"/>
        </w:rPr>
        <w:t>　三、综合评价情况及评价结论</w:t>
      </w:r>
    </w:p>
    <w:p>
      <w:pPr>
        <w:widowControl/>
        <w:shd w:val="clear" w:color="auto" w:fill="FFFFFF"/>
        <w:ind w:firstLine="640"/>
        <w:rPr>
          <w:rFonts w:ascii="仿宋_GB2312" w:eastAsia="仿宋_GB2312" w:cs="宋体"/>
          <w:kern w:val="0"/>
          <w:sz w:val="32"/>
          <w:szCs w:val="32"/>
          <w:highlight w:val="none"/>
        </w:rPr>
      </w:pPr>
      <w:r>
        <w:rPr>
          <w:rFonts w:hint="eastAsia" w:ascii="仿宋_GB2312" w:eastAsia="仿宋_GB2312" w:cs="宋体"/>
          <w:kern w:val="0"/>
          <w:sz w:val="32"/>
          <w:szCs w:val="32"/>
          <w:highlight w:val="none"/>
        </w:rPr>
        <w:t>20</w:t>
      </w:r>
      <w:r>
        <w:rPr>
          <w:rFonts w:hint="eastAsia" w:ascii="仿宋_GB2312" w:eastAsia="仿宋_GB2312" w:cs="宋体"/>
          <w:kern w:val="0"/>
          <w:sz w:val="32"/>
          <w:szCs w:val="32"/>
          <w:highlight w:val="none"/>
          <w:lang w:val="en-US" w:eastAsia="zh-CN"/>
        </w:rPr>
        <w:t>21</w:t>
      </w:r>
      <w:r>
        <w:rPr>
          <w:rFonts w:hint="eastAsia" w:ascii="仿宋_GB2312" w:eastAsia="仿宋_GB2312" w:cs="宋体"/>
          <w:kern w:val="0"/>
          <w:sz w:val="32"/>
          <w:szCs w:val="32"/>
          <w:highlight w:val="none"/>
        </w:rPr>
        <w:t>年我局的专项资金项目总体评价是：</w:t>
      </w:r>
      <w:r>
        <w:rPr>
          <w:rFonts w:hint="eastAsia" w:ascii="仿宋_GB2312" w:eastAsia="仿宋_GB2312" w:cs="宋体"/>
          <w:kern w:val="0"/>
          <w:sz w:val="32"/>
          <w:szCs w:val="32"/>
          <w:highlight w:val="none"/>
          <w:lang w:eastAsia="zh-CN"/>
        </w:rPr>
        <w:t>在市委、市政府的大力支持下，项目科学合理，项目管理规范，项目监管到位，项目质量较高，各项效益明显，</w:t>
      </w:r>
      <w:r>
        <w:rPr>
          <w:rFonts w:hint="eastAsia" w:ascii="仿宋_GB2312" w:eastAsia="仿宋_GB2312" w:cs="宋体"/>
          <w:kern w:val="0"/>
          <w:sz w:val="32"/>
          <w:szCs w:val="32"/>
          <w:highlight w:val="none"/>
        </w:rPr>
        <w:t>保证了各项重点工作的完成。</w:t>
      </w:r>
    </w:p>
    <w:p>
      <w:pPr>
        <w:spacing w:line="560" w:lineRule="exact"/>
        <w:rPr>
          <w:rFonts w:ascii="黑体" w:eastAsia="黑体" w:cs="宋体"/>
          <w:color w:val="000000"/>
          <w:kern w:val="0"/>
          <w:sz w:val="32"/>
          <w:szCs w:val="32"/>
          <w:highlight w:val="none"/>
        </w:rPr>
      </w:pPr>
      <w:r>
        <w:rPr>
          <w:rFonts w:hint="eastAsia" w:ascii="黑体" w:eastAsia="黑体" w:cs="宋体"/>
          <w:color w:val="000000"/>
          <w:kern w:val="0"/>
          <w:sz w:val="32"/>
          <w:szCs w:val="32"/>
          <w:highlight w:val="none"/>
        </w:rPr>
        <w:t>　　四、存在的问题和建议</w:t>
      </w:r>
    </w:p>
    <w:p>
      <w:pPr>
        <w:spacing w:line="560" w:lineRule="exact"/>
        <w:ind w:firstLine="630"/>
        <w:rPr>
          <w:rFonts w:ascii="楷体" w:eastAsia="楷体" w:cs="宋体"/>
          <w:kern w:val="0"/>
          <w:sz w:val="32"/>
          <w:szCs w:val="32"/>
          <w:highlight w:val="none"/>
        </w:rPr>
      </w:pPr>
      <w:r>
        <w:rPr>
          <w:rFonts w:hint="eastAsia" w:ascii="楷体" w:eastAsia="楷体" w:cs="宋体"/>
          <w:kern w:val="0"/>
          <w:sz w:val="32"/>
          <w:szCs w:val="32"/>
          <w:highlight w:val="none"/>
        </w:rPr>
        <w:t>（一）存在的问题</w:t>
      </w:r>
    </w:p>
    <w:p>
      <w:pPr>
        <w:spacing w:line="560" w:lineRule="exact"/>
        <w:ind w:firstLine="630"/>
        <w:rPr>
          <w:rFonts w:ascii="仿宋_GB2312" w:eastAsia="仿宋_GB2312"/>
          <w:color w:val="000000"/>
          <w:sz w:val="32"/>
          <w:szCs w:val="32"/>
          <w:highlight w:val="none"/>
        </w:rPr>
      </w:pPr>
      <w:r>
        <w:rPr>
          <w:rFonts w:hint="eastAsia" w:ascii="仿宋_GB2312" w:eastAsia="仿宋_GB2312"/>
          <w:color w:val="000000"/>
          <w:sz w:val="32"/>
          <w:szCs w:val="32"/>
          <w:highlight w:val="none"/>
        </w:rPr>
        <w:t>1、随着人们群众科技技术需求的不断增加，科技项目和资金供给与实际需要之间存在较大差距；</w:t>
      </w:r>
    </w:p>
    <w:p>
      <w:pPr>
        <w:spacing w:line="560" w:lineRule="exact"/>
        <w:ind w:firstLine="630"/>
        <w:rPr>
          <w:rFonts w:ascii="仿宋_GB2312" w:eastAsia="仿宋_GB2312"/>
          <w:color w:val="000000"/>
          <w:sz w:val="32"/>
          <w:szCs w:val="32"/>
          <w:highlight w:val="none"/>
        </w:rPr>
      </w:pPr>
      <w:r>
        <w:rPr>
          <w:rFonts w:hint="eastAsia" w:ascii="仿宋_GB2312" w:eastAsia="仿宋_GB2312"/>
          <w:color w:val="000000"/>
          <w:sz w:val="32"/>
          <w:szCs w:val="32"/>
          <w:highlight w:val="none"/>
        </w:rPr>
        <w:t>2、项目资金的使用效益有待进一步提高；</w:t>
      </w:r>
    </w:p>
    <w:p>
      <w:pPr>
        <w:spacing w:line="560" w:lineRule="exact"/>
        <w:ind w:firstLine="630"/>
        <w:rPr>
          <w:rFonts w:ascii="仿宋_GB2312" w:eastAsia="仿宋_GB2312"/>
          <w:color w:val="000000"/>
          <w:sz w:val="32"/>
          <w:szCs w:val="32"/>
          <w:highlight w:val="none"/>
        </w:rPr>
      </w:pPr>
      <w:r>
        <w:rPr>
          <w:rFonts w:hint="eastAsia" w:ascii="仿宋_GB2312" w:eastAsia="仿宋_GB2312"/>
          <w:color w:val="000000"/>
          <w:sz w:val="32"/>
          <w:szCs w:val="32"/>
          <w:highlight w:val="none"/>
        </w:rPr>
        <w:t>3、项目资金的使用监管还需要进一步加强。</w:t>
      </w:r>
    </w:p>
    <w:p>
      <w:pPr>
        <w:spacing w:line="560" w:lineRule="exact"/>
        <w:ind w:left="479" w:leftChars="228" w:firstLine="144" w:firstLineChars="45"/>
        <w:rPr>
          <w:rFonts w:hint="eastAsia" w:ascii="黑体" w:eastAsia="黑体" w:cs="宋体"/>
          <w:kern w:val="0"/>
          <w:sz w:val="32"/>
          <w:szCs w:val="32"/>
          <w:highlight w:val="none"/>
          <w:lang w:eastAsia="zh-CN"/>
        </w:rPr>
      </w:pPr>
      <w:r>
        <w:rPr>
          <w:rFonts w:hint="eastAsia" w:ascii="黑体" w:eastAsia="黑体" w:cs="宋体"/>
          <w:kern w:val="0"/>
          <w:sz w:val="32"/>
          <w:szCs w:val="32"/>
          <w:highlight w:val="none"/>
        </w:rPr>
        <w:t>（二）相关建议</w:t>
      </w:r>
    </w:p>
    <w:p>
      <w:pPr>
        <w:spacing w:line="560" w:lineRule="exact"/>
        <w:ind w:left="479" w:leftChars="228" w:firstLine="144" w:firstLineChars="45"/>
        <w:rPr>
          <w:rFonts w:ascii="仿宋_GB2312" w:eastAsia="仿宋_GB2312"/>
          <w:color w:val="000000"/>
          <w:sz w:val="32"/>
          <w:szCs w:val="32"/>
          <w:highlight w:val="none"/>
        </w:rPr>
      </w:pPr>
      <w:r>
        <w:rPr>
          <w:rFonts w:hint="eastAsia" w:ascii="仿宋" w:eastAsia="仿宋"/>
          <w:color w:val="000000"/>
          <w:sz w:val="32"/>
          <w:szCs w:val="32"/>
          <w:highlight w:val="none"/>
        </w:rPr>
        <w:t xml:space="preserve"> </w:t>
      </w:r>
      <w:r>
        <w:rPr>
          <w:rFonts w:hint="eastAsia" w:ascii="仿宋_GB2312" w:eastAsia="仿宋_GB2312"/>
          <w:color w:val="000000"/>
          <w:sz w:val="32"/>
          <w:szCs w:val="32"/>
          <w:highlight w:val="none"/>
        </w:rPr>
        <w:t>1</w:t>
      </w:r>
      <w:r>
        <w:rPr>
          <w:rFonts w:hint="eastAsia" w:ascii="仿宋_GB2312" w:eastAsia="仿宋_GB2312"/>
          <w:sz w:val="32"/>
          <w:szCs w:val="32"/>
          <w:highlight w:val="none"/>
        </w:rPr>
        <w:t>、</w:t>
      </w:r>
      <w:r>
        <w:rPr>
          <w:rFonts w:hint="eastAsia" w:ascii="仿宋_GB2312" w:eastAsia="仿宋_GB2312"/>
          <w:color w:val="000000"/>
          <w:sz w:val="32"/>
          <w:szCs w:val="32"/>
          <w:highlight w:val="none"/>
        </w:rPr>
        <w:t>丰富科技技术服务内容，满足广大人民群众的科技技术需求。</w:t>
      </w:r>
    </w:p>
    <w:p>
      <w:pPr>
        <w:spacing w:line="560" w:lineRule="exact"/>
        <w:ind w:firstLine="630"/>
        <w:rPr>
          <w:rFonts w:ascii="仿宋_GB2312" w:eastAsia="仿宋_GB2312"/>
          <w:color w:val="000000"/>
          <w:sz w:val="32"/>
          <w:szCs w:val="32"/>
          <w:highlight w:val="none"/>
        </w:rPr>
      </w:pPr>
      <w:r>
        <w:rPr>
          <w:rFonts w:hint="eastAsia" w:ascii="仿宋_GB2312" w:eastAsia="仿宋_GB2312"/>
          <w:color w:val="000000"/>
          <w:sz w:val="32"/>
          <w:szCs w:val="32"/>
          <w:highlight w:val="none"/>
        </w:rPr>
        <w:t>2</w:t>
      </w:r>
      <w:r>
        <w:rPr>
          <w:rFonts w:hint="eastAsia" w:ascii="仿宋_GB2312" w:eastAsia="仿宋_GB2312"/>
          <w:sz w:val="32"/>
          <w:szCs w:val="32"/>
          <w:highlight w:val="none"/>
        </w:rPr>
        <w:t>、</w:t>
      </w:r>
      <w:r>
        <w:rPr>
          <w:rFonts w:hint="eastAsia" w:ascii="仿宋_GB2312" w:eastAsia="仿宋_GB2312"/>
          <w:color w:val="000000"/>
          <w:sz w:val="32"/>
          <w:szCs w:val="32"/>
          <w:highlight w:val="none"/>
        </w:rPr>
        <w:t>高度重视人才在科技技术过程中的重要性。</w:t>
      </w:r>
    </w:p>
    <w:p>
      <w:pPr>
        <w:spacing w:line="560" w:lineRule="exact"/>
        <w:ind w:firstLine="630"/>
        <w:rPr>
          <w:rFonts w:ascii="仿宋_GB2312" w:eastAsia="仿宋_GB2312"/>
          <w:color w:val="000000"/>
          <w:sz w:val="32"/>
          <w:szCs w:val="32"/>
          <w:highlight w:val="none"/>
        </w:rPr>
      </w:pPr>
      <w:r>
        <w:rPr>
          <w:rFonts w:hint="eastAsia" w:ascii="仿宋_GB2312" w:eastAsia="仿宋_GB2312"/>
          <w:color w:val="000000"/>
          <w:sz w:val="32"/>
          <w:szCs w:val="32"/>
          <w:highlight w:val="none"/>
        </w:rPr>
        <w:t>3</w:t>
      </w:r>
      <w:r>
        <w:rPr>
          <w:rFonts w:hint="eastAsia" w:ascii="仿宋_GB2312" w:eastAsia="仿宋_GB2312"/>
          <w:sz w:val="32"/>
          <w:szCs w:val="32"/>
          <w:highlight w:val="none"/>
        </w:rPr>
        <w:t>、</w:t>
      </w:r>
      <w:r>
        <w:rPr>
          <w:rFonts w:hint="eastAsia" w:ascii="仿宋_GB2312" w:eastAsia="仿宋_GB2312"/>
          <w:color w:val="000000"/>
          <w:sz w:val="32"/>
          <w:szCs w:val="32"/>
          <w:highlight w:val="none"/>
        </w:rPr>
        <w:t>加强</w:t>
      </w:r>
      <w:r>
        <w:rPr>
          <w:rFonts w:hint="eastAsia" w:ascii="仿宋_GB2312" w:eastAsia="仿宋_GB2312"/>
          <w:color w:val="000000"/>
          <w:sz w:val="32"/>
          <w:szCs w:val="32"/>
          <w:highlight w:val="none"/>
          <w:lang w:eastAsia="zh-CN"/>
        </w:rPr>
        <w:t>项目</w:t>
      </w:r>
      <w:r>
        <w:rPr>
          <w:rFonts w:hint="eastAsia" w:ascii="仿宋_GB2312" w:eastAsia="仿宋_GB2312"/>
          <w:color w:val="000000"/>
          <w:sz w:val="32"/>
          <w:szCs w:val="32"/>
          <w:highlight w:val="none"/>
        </w:rPr>
        <w:t>资金监管，</w:t>
      </w:r>
      <w:r>
        <w:rPr>
          <w:rFonts w:hint="eastAsia" w:ascii="仿宋_GB2312" w:eastAsia="仿宋_GB2312"/>
          <w:color w:val="000000"/>
          <w:sz w:val="32"/>
          <w:szCs w:val="32"/>
          <w:highlight w:val="none"/>
          <w:lang w:eastAsia="zh-CN"/>
        </w:rPr>
        <w:t>督促项目单位抓紧项目建设，如期完成项目计划，</w:t>
      </w:r>
      <w:r>
        <w:rPr>
          <w:rFonts w:hint="eastAsia" w:ascii="仿宋_GB2312" w:eastAsia="仿宋_GB2312"/>
          <w:color w:val="000000"/>
          <w:sz w:val="32"/>
          <w:szCs w:val="32"/>
          <w:highlight w:val="none"/>
        </w:rPr>
        <w:t>规范资金使用，</w:t>
      </w:r>
      <w:r>
        <w:rPr>
          <w:rFonts w:hint="eastAsia" w:ascii="仿宋_GB2312" w:eastAsia="仿宋_GB2312"/>
          <w:color w:val="000000"/>
          <w:sz w:val="32"/>
          <w:szCs w:val="32"/>
          <w:highlight w:val="none"/>
          <w:lang w:eastAsia="zh-CN"/>
        </w:rPr>
        <w:t>进一步</w:t>
      </w:r>
      <w:r>
        <w:rPr>
          <w:rFonts w:hint="eastAsia" w:ascii="仿宋_GB2312" w:eastAsia="仿宋_GB2312"/>
          <w:color w:val="000000"/>
          <w:sz w:val="32"/>
          <w:szCs w:val="32"/>
          <w:highlight w:val="none"/>
        </w:rPr>
        <w:t>提升</w:t>
      </w:r>
      <w:r>
        <w:rPr>
          <w:rFonts w:hint="eastAsia" w:ascii="仿宋_GB2312" w:eastAsia="仿宋_GB2312"/>
          <w:color w:val="000000"/>
          <w:sz w:val="32"/>
          <w:szCs w:val="32"/>
          <w:highlight w:val="none"/>
          <w:lang w:eastAsia="zh-CN"/>
        </w:rPr>
        <w:t>专项</w:t>
      </w:r>
      <w:r>
        <w:rPr>
          <w:rFonts w:hint="eastAsia" w:ascii="仿宋_GB2312" w:eastAsia="仿宋_GB2312"/>
          <w:color w:val="000000"/>
          <w:sz w:val="32"/>
          <w:szCs w:val="32"/>
          <w:highlight w:val="none"/>
        </w:rPr>
        <w:t>资金</w:t>
      </w:r>
      <w:r>
        <w:rPr>
          <w:rFonts w:hint="eastAsia" w:ascii="仿宋_GB2312" w:eastAsia="仿宋_GB2312"/>
          <w:color w:val="000000"/>
          <w:sz w:val="32"/>
          <w:szCs w:val="32"/>
          <w:highlight w:val="none"/>
          <w:lang w:eastAsia="zh-CN"/>
        </w:rPr>
        <w:t>的</w:t>
      </w:r>
      <w:r>
        <w:rPr>
          <w:rFonts w:hint="eastAsia" w:ascii="仿宋_GB2312" w:eastAsia="仿宋_GB2312"/>
          <w:color w:val="000000"/>
          <w:sz w:val="32"/>
          <w:szCs w:val="32"/>
          <w:highlight w:val="none"/>
        </w:rPr>
        <w:t>使用效</w:t>
      </w:r>
      <w:r>
        <w:rPr>
          <w:rFonts w:hint="eastAsia" w:ascii="仿宋_GB2312" w:eastAsia="仿宋_GB2312"/>
          <w:color w:val="000000"/>
          <w:sz w:val="32"/>
          <w:szCs w:val="32"/>
          <w:highlight w:val="none"/>
          <w:lang w:eastAsia="zh-CN"/>
        </w:rPr>
        <w:t>益</w:t>
      </w:r>
      <w:r>
        <w:rPr>
          <w:rFonts w:hint="eastAsia" w:ascii="仿宋_GB2312" w:eastAsia="仿宋_GB2312"/>
          <w:color w:val="000000"/>
          <w:sz w:val="32"/>
          <w:szCs w:val="32"/>
          <w:highlight w:val="none"/>
        </w:rPr>
        <w:t>。</w:t>
      </w:r>
    </w:p>
    <w:p>
      <w:pPr>
        <w:spacing w:line="560" w:lineRule="exact"/>
        <w:ind w:firstLine="630"/>
        <w:rPr>
          <w:rFonts w:ascii="仿宋_GB2312" w:eastAsia="仿宋_GB2312"/>
          <w:color w:val="000000"/>
          <w:sz w:val="32"/>
          <w:szCs w:val="32"/>
          <w:highlight w:val="none"/>
        </w:rPr>
      </w:pPr>
    </w:p>
    <w:p>
      <w:pPr>
        <w:spacing w:line="560" w:lineRule="exact"/>
        <w:ind w:firstLine="3680" w:firstLineChars="1150"/>
        <w:rPr>
          <w:rFonts w:ascii="仿宋_GB2312" w:eastAsia="仿宋_GB2312" w:cs="宋体"/>
          <w:color w:val="000000"/>
          <w:kern w:val="0"/>
          <w:sz w:val="32"/>
          <w:szCs w:val="32"/>
          <w:highlight w:val="none"/>
        </w:rPr>
      </w:pPr>
      <w:r>
        <w:rPr>
          <w:rFonts w:hint="eastAsia" w:ascii="仿宋_GB2312" w:eastAsia="仿宋_GB2312" w:cs="宋体"/>
          <w:color w:val="000000"/>
          <w:kern w:val="0"/>
          <w:sz w:val="32"/>
          <w:szCs w:val="32"/>
          <w:highlight w:val="none"/>
        </w:rPr>
        <w:t>沅江市科学技术和工业信息化局</w:t>
      </w:r>
    </w:p>
    <w:p>
      <w:pPr>
        <w:spacing w:line="560" w:lineRule="exact"/>
        <w:ind w:firstLine="4640" w:firstLineChars="1450"/>
        <w:rPr>
          <w:rFonts w:ascii="仿宋_GB2312" w:eastAsia="仿宋_GB2312"/>
          <w:sz w:val="32"/>
          <w:szCs w:val="32"/>
          <w:highlight w:val="none"/>
        </w:rPr>
      </w:pPr>
      <w:r>
        <w:rPr>
          <w:rFonts w:hint="eastAsia" w:ascii="仿宋_GB2312" w:eastAsia="仿宋_GB2312" w:cs="宋体"/>
          <w:color w:val="000000"/>
          <w:kern w:val="0"/>
          <w:sz w:val="32"/>
          <w:szCs w:val="32"/>
          <w:highlight w:val="none"/>
        </w:rPr>
        <w:t>202</w:t>
      </w:r>
      <w:r>
        <w:rPr>
          <w:rFonts w:hint="eastAsia" w:ascii="仿宋_GB2312" w:eastAsia="仿宋_GB2312" w:cs="宋体"/>
          <w:color w:val="000000"/>
          <w:kern w:val="0"/>
          <w:sz w:val="32"/>
          <w:szCs w:val="32"/>
          <w:highlight w:val="none"/>
          <w:lang w:val="en-US" w:eastAsia="zh-CN"/>
        </w:rPr>
        <w:t>2</w:t>
      </w:r>
      <w:r>
        <w:rPr>
          <w:rFonts w:hint="eastAsia" w:ascii="仿宋_GB2312" w:eastAsia="仿宋_GB2312" w:cs="宋体"/>
          <w:color w:val="000000"/>
          <w:kern w:val="0"/>
          <w:sz w:val="32"/>
          <w:szCs w:val="32"/>
          <w:highlight w:val="none"/>
        </w:rPr>
        <w:t>年</w:t>
      </w:r>
      <w:r>
        <w:rPr>
          <w:rFonts w:hint="eastAsia" w:ascii="仿宋_GB2312" w:eastAsia="仿宋_GB2312" w:cs="宋体"/>
          <w:color w:val="000000"/>
          <w:kern w:val="0"/>
          <w:sz w:val="32"/>
          <w:szCs w:val="32"/>
          <w:highlight w:val="none"/>
          <w:lang w:val="en-US" w:eastAsia="zh-CN"/>
        </w:rPr>
        <w:t>6</w:t>
      </w:r>
      <w:r>
        <w:rPr>
          <w:rFonts w:hint="eastAsia" w:ascii="仿宋_GB2312" w:eastAsia="仿宋_GB2312" w:cs="宋体"/>
          <w:color w:val="000000"/>
          <w:kern w:val="0"/>
          <w:sz w:val="32"/>
          <w:szCs w:val="32"/>
          <w:highlight w:val="none"/>
        </w:rPr>
        <w:t>月</w:t>
      </w:r>
      <w:r>
        <w:rPr>
          <w:rFonts w:hint="eastAsia" w:ascii="仿宋_GB2312" w:eastAsia="仿宋_GB2312" w:cs="宋体"/>
          <w:color w:val="000000"/>
          <w:kern w:val="0"/>
          <w:sz w:val="32"/>
          <w:szCs w:val="32"/>
          <w:highlight w:val="none"/>
          <w:lang w:val="en-US" w:eastAsia="zh-CN"/>
        </w:rPr>
        <w:t>24</w:t>
      </w:r>
      <w:r>
        <w:rPr>
          <w:rFonts w:hint="eastAsia" w:ascii="仿宋_GB2312" w:eastAsia="仿宋_GB2312" w:cs="宋体"/>
          <w:color w:val="000000"/>
          <w:kern w:val="0"/>
          <w:sz w:val="32"/>
          <w:szCs w:val="32"/>
          <w:highlight w:val="none"/>
        </w:rPr>
        <w:t>日</w:t>
      </w:r>
    </w:p>
    <w:sectPr>
      <w:footerReference r:id="rId3" w:type="default"/>
      <w:footerReference r:id="rId4" w:type="even"/>
      <w:pgSz w:w="11907" w:h="16840"/>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黑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auto"/>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8</w:t>
    </w:r>
    <w:r>
      <w:rPr>
        <w:rStyle w:val="9"/>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2"/>
  </w:compat>
  <w:docVars>
    <w:docVar w:name="commondata" w:val="eyJoZGlkIjoiYjZiMzgyZmVkZjNjZDQ1MGJiNThhODk0MjRiN2I4MzAifQ=="/>
  </w:docVars>
  <w:rsids>
    <w:rsidRoot w:val="007F583E"/>
    <w:rsid w:val="000121E5"/>
    <w:rsid w:val="0004396C"/>
    <w:rsid w:val="000914AA"/>
    <w:rsid w:val="00112D38"/>
    <w:rsid w:val="001A498E"/>
    <w:rsid w:val="002465E1"/>
    <w:rsid w:val="00265665"/>
    <w:rsid w:val="00300AC1"/>
    <w:rsid w:val="00364DD0"/>
    <w:rsid w:val="003942FC"/>
    <w:rsid w:val="003B1868"/>
    <w:rsid w:val="004403CC"/>
    <w:rsid w:val="00480A9E"/>
    <w:rsid w:val="00573102"/>
    <w:rsid w:val="005B06B3"/>
    <w:rsid w:val="005C5856"/>
    <w:rsid w:val="005F6DBB"/>
    <w:rsid w:val="00617270"/>
    <w:rsid w:val="006660B6"/>
    <w:rsid w:val="006A4F50"/>
    <w:rsid w:val="0076049A"/>
    <w:rsid w:val="00782EC5"/>
    <w:rsid w:val="00787F31"/>
    <w:rsid w:val="007B1CD1"/>
    <w:rsid w:val="007B1F10"/>
    <w:rsid w:val="007D2743"/>
    <w:rsid w:val="007E6CF8"/>
    <w:rsid w:val="007F583E"/>
    <w:rsid w:val="00841B96"/>
    <w:rsid w:val="0088395C"/>
    <w:rsid w:val="008C193F"/>
    <w:rsid w:val="009F591F"/>
    <w:rsid w:val="009F6A2B"/>
    <w:rsid w:val="00A26406"/>
    <w:rsid w:val="00A841E0"/>
    <w:rsid w:val="00B503B5"/>
    <w:rsid w:val="00C30483"/>
    <w:rsid w:val="00C31554"/>
    <w:rsid w:val="00CA2D31"/>
    <w:rsid w:val="00CB4E81"/>
    <w:rsid w:val="00D735B0"/>
    <w:rsid w:val="00D973F8"/>
    <w:rsid w:val="00DA5C70"/>
    <w:rsid w:val="00DB0155"/>
    <w:rsid w:val="00DF6C5C"/>
    <w:rsid w:val="00E03358"/>
    <w:rsid w:val="00E66BA6"/>
    <w:rsid w:val="00F03D31"/>
    <w:rsid w:val="00F1539D"/>
    <w:rsid w:val="00F6719F"/>
    <w:rsid w:val="00FA544C"/>
    <w:rsid w:val="00FC19D4"/>
    <w:rsid w:val="00FC7F6B"/>
    <w:rsid w:val="00FF4046"/>
    <w:rsid w:val="01464B27"/>
    <w:rsid w:val="028A3EA2"/>
    <w:rsid w:val="04425FE9"/>
    <w:rsid w:val="04A51A93"/>
    <w:rsid w:val="061F121B"/>
    <w:rsid w:val="071E1F77"/>
    <w:rsid w:val="0A8B067D"/>
    <w:rsid w:val="0B321A64"/>
    <w:rsid w:val="0E3163B1"/>
    <w:rsid w:val="0F8E67B5"/>
    <w:rsid w:val="13C702B9"/>
    <w:rsid w:val="14FF3214"/>
    <w:rsid w:val="15497C2B"/>
    <w:rsid w:val="16CE7CCF"/>
    <w:rsid w:val="16FD44FF"/>
    <w:rsid w:val="1BE91D00"/>
    <w:rsid w:val="1D166A9F"/>
    <w:rsid w:val="1D1A44C3"/>
    <w:rsid w:val="1F1F6001"/>
    <w:rsid w:val="25F16F65"/>
    <w:rsid w:val="2664485C"/>
    <w:rsid w:val="275B5C00"/>
    <w:rsid w:val="27DD1A98"/>
    <w:rsid w:val="28D4304A"/>
    <w:rsid w:val="29B10CCD"/>
    <w:rsid w:val="2A242BF9"/>
    <w:rsid w:val="2BA54790"/>
    <w:rsid w:val="2CEE6CC7"/>
    <w:rsid w:val="2F7B1746"/>
    <w:rsid w:val="31361210"/>
    <w:rsid w:val="328B7036"/>
    <w:rsid w:val="3356697B"/>
    <w:rsid w:val="3C781D3A"/>
    <w:rsid w:val="3E7B74EB"/>
    <w:rsid w:val="422B2EAB"/>
    <w:rsid w:val="430F016B"/>
    <w:rsid w:val="46F8707C"/>
    <w:rsid w:val="47283DAF"/>
    <w:rsid w:val="4C1D406C"/>
    <w:rsid w:val="547947B9"/>
    <w:rsid w:val="55F17D4F"/>
    <w:rsid w:val="5A057541"/>
    <w:rsid w:val="5D080C4F"/>
    <w:rsid w:val="5D6D3B1E"/>
    <w:rsid w:val="5F596139"/>
    <w:rsid w:val="695C3331"/>
    <w:rsid w:val="69C42F39"/>
    <w:rsid w:val="6E211423"/>
    <w:rsid w:val="6E795A30"/>
    <w:rsid w:val="743A2B45"/>
    <w:rsid w:val="756D5CBA"/>
    <w:rsid w:val="77394C3A"/>
    <w:rsid w:val="7745221F"/>
    <w:rsid w:val="77744AAC"/>
    <w:rsid w:val="77AB446E"/>
    <w:rsid w:val="7A111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index 5"/>
    <w:basedOn w:val="1"/>
    <w:next w:val="1"/>
    <w:qFormat/>
    <w:uiPriority w:val="0"/>
    <w:pPr>
      <w:ind w:left="1680"/>
    </w:pPr>
  </w:style>
  <w:style w:type="paragraph" w:styleId="4">
    <w:name w:val="Balloon Text"/>
    <w:basedOn w:val="1"/>
    <w:qFormat/>
    <w:uiPriority w:val="0"/>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cs="宋体"/>
      <w:kern w:val="0"/>
      <w:sz w:val="24"/>
    </w:rPr>
  </w:style>
  <w:style w:type="character" w:styleId="9">
    <w:name w:val="page number"/>
    <w:basedOn w:val="8"/>
    <w:qFormat/>
    <w:uiPriority w:val="0"/>
  </w:style>
  <w:style w:type="character" w:styleId="10">
    <w:name w:val="Hyperlink"/>
    <w:basedOn w:val="8"/>
    <w:uiPriority w:val="0"/>
    <w:rPr>
      <w:color w:val="0000FF"/>
      <w:u w:val="single"/>
    </w:rPr>
  </w:style>
  <w:style w:type="character" w:customStyle="1" w:styleId="11">
    <w:name w:val="apple-converted-space"/>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信念技术论坛</Company>
  <Pages>9</Pages>
  <Words>3961</Words>
  <Characters>4095</Characters>
  <Lines>28</Lines>
  <Paragraphs>8</Paragraphs>
  <TotalTime>4</TotalTime>
  <ScaleCrop>false</ScaleCrop>
  <LinksUpToDate>false</LinksUpToDate>
  <CharactersWithSpaces>4114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2019-03-14T07:20:00Z</dcterms:created>
  <dc:creator>User</dc:creator>
  <cp:lastModifiedBy>Administrator</cp:lastModifiedBy>
  <cp:lastPrinted>2017-08-17T09:54:00Z</cp:lastPrinted>
  <dcterms:modified xsi:type="dcterms:W3CDTF">2022-11-18T01:22:28Z</dcterms:modified>
  <dc:title>2016年度市级环保专项资金绩效评价报告</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70681129B8FC4A69A018E5E3AD0ADCC0</vt:lpwstr>
  </property>
</Properties>
</file>