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43" w:rsidRDefault="00310613">
      <w:pPr>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沅江市市场监督管理局202</w:t>
      </w:r>
      <w:r w:rsidR="00C45AD0">
        <w:rPr>
          <w:rFonts w:ascii="方正小标宋_GBK" w:eastAsia="方正小标宋_GBK" w:hAnsi="Times New Roman" w:cs="Times New Roman" w:hint="eastAsia"/>
          <w:bCs/>
          <w:sz w:val="44"/>
          <w:szCs w:val="44"/>
        </w:rPr>
        <w:t>1</w:t>
      </w:r>
      <w:r>
        <w:rPr>
          <w:rFonts w:ascii="方正小标宋_GBK" w:eastAsia="方正小标宋_GBK" w:hAnsi="Times New Roman" w:cs="Times New Roman" w:hint="eastAsia"/>
          <w:bCs/>
          <w:sz w:val="44"/>
          <w:szCs w:val="44"/>
        </w:rPr>
        <w:t>年度</w:t>
      </w:r>
    </w:p>
    <w:p w:rsidR="00D83643" w:rsidRDefault="00310613">
      <w:pPr>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t>项目支出绩效自评报告</w:t>
      </w:r>
    </w:p>
    <w:p w:rsidR="00D83643" w:rsidRDefault="00D83643">
      <w:pPr>
        <w:jc w:val="center"/>
        <w:rPr>
          <w:rFonts w:ascii="黑体" w:eastAsia="黑体" w:hAnsi="黑体"/>
          <w:sz w:val="32"/>
          <w:szCs w:val="32"/>
        </w:rPr>
      </w:pPr>
    </w:p>
    <w:p w:rsidR="00D83643" w:rsidRDefault="00310613">
      <w:pPr>
        <w:ind w:firstLineChars="200" w:firstLine="640"/>
        <w:rPr>
          <w:rFonts w:ascii="仿宋" w:eastAsia="仿宋" w:hAnsi="仿宋"/>
          <w:sz w:val="32"/>
          <w:szCs w:val="32"/>
        </w:rPr>
      </w:pPr>
      <w:r>
        <w:rPr>
          <w:rFonts w:ascii="仿宋" w:eastAsia="仿宋" w:hAnsi="仿宋" w:hint="eastAsia"/>
          <w:sz w:val="32"/>
          <w:szCs w:val="32"/>
        </w:rPr>
        <w:t>根据《湖南省市场监督管理局办公室关于印发〈湖南省市场监督管理局关于对中央食品监管补助资金绩效管理办法（试行）〉〈湖南省市场监督管理局省级资金绩效管理办法（试行）〉》（湘市监办发〔2020〕6号）和《关于开展2021年度中央食品监管补助资金绩效评价的通知》（湘市监财函〔2022〕7号）文件精神，我局对2021年度中央食品监管补助资金绩效自评如下：</w:t>
      </w:r>
    </w:p>
    <w:p w:rsidR="00D83643" w:rsidRDefault="00310613">
      <w:pPr>
        <w:ind w:firstLineChars="200" w:firstLine="640"/>
        <w:rPr>
          <w:rFonts w:ascii="黑体" w:eastAsia="黑体" w:hAnsi="黑体"/>
          <w:sz w:val="32"/>
          <w:szCs w:val="32"/>
        </w:rPr>
      </w:pPr>
      <w:r>
        <w:rPr>
          <w:rFonts w:ascii="黑体" w:eastAsia="黑体" w:hAnsi="黑体" w:hint="eastAsia"/>
          <w:sz w:val="32"/>
          <w:szCs w:val="32"/>
        </w:rPr>
        <w:t>一、项目概况</w:t>
      </w:r>
    </w:p>
    <w:p w:rsidR="00D83643" w:rsidRDefault="00310613">
      <w:pPr>
        <w:ind w:firstLineChars="200" w:firstLine="640"/>
        <w:rPr>
          <w:rFonts w:ascii="楷体" w:eastAsia="楷体" w:hAnsi="楷体"/>
          <w:sz w:val="32"/>
          <w:szCs w:val="32"/>
        </w:rPr>
      </w:pPr>
      <w:r>
        <w:rPr>
          <w:rFonts w:ascii="楷体" w:eastAsia="楷体" w:hAnsi="楷体" w:hint="eastAsia"/>
          <w:sz w:val="32"/>
          <w:szCs w:val="32"/>
        </w:rPr>
        <w:t>（一）项目单位基本情况</w:t>
      </w:r>
    </w:p>
    <w:p w:rsidR="00D83643" w:rsidRDefault="00310613">
      <w:pPr>
        <w:ind w:firstLineChars="200" w:firstLine="640"/>
        <w:rPr>
          <w:rFonts w:ascii="仿宋" w:eastAsia="仿宋" w:hAnsi="仿宋"/>
          <w:sz w:val="32"/>
          <w:szCs w:val="32"/>
        </w:rPr>
      </w:pPr>
      <w:r>
        <w:rPr>
          <w:rFonts w:ascii="仿宋" w:eastAsia="仿宋" w:hAnsi="仿宋" w:hint="eastAsia"/>
          <w:sz w:val="32"/>
          <w:szCs w:val="32"/>
        </w:rPr>
        <w:t>沅江市市场监督管理局为市财政一级预算单位，内设机构22个，直属公益类事业单位5个，下辖</w:t>
      </w:r>
      <w:r>
        <w:rPr>
          <w:rFonts w:ascii="仿宋" w:eastAsia="仿宋" w:hAnsi="仿宋"/>
          <w:sz w:val="32"/>
          <w:szCs w:val="32"/>
        </w:rPr>
        <w:t>1</w:t>
      </w:r>
      <w:r>
        <w:rPr>
          <w:rFonts w:ascii="仿宋" w:eastAsia="仿宋" w:hAnsi="仿宋" w:hint="eastAsia"/>
          <w:sz w:val="32"/>
          <w:szCs w:val="32"/>
        </w:rPr>
        <w:t>3个监督管</w:t>
      </w:r>
      <w:bookmarkStart w:id="0" w:name="_GoBack"/>
      <w:bookmarkEnd w:id="0"/>
      <w:r>
        <w:rPr>
          <w:rFonts w:ascii="仿宋" w:eastAsia="仿宋" w:hAnsi="仿宋" w:hint="eastAsia"/>
          <w:sz w:val="32"/>
          <w:szCs w:val="32"/>
        </w:rPr>
        <w:t>理所。截止</w:t>
      </w:r>
      <w:r>
        <w:rPr>
          <w:rFonts w:ascii="仿宋" w:eastAsia="仿宋" w:hAnsi="仿宋"/>
          <w:sz w:val="32"/>
          <w:szCs w:val="32"/>
        </w:rPr>
        <w:t>20</w:t>
      </w:r>
      <w:r>
        <w:rPr>
          <w:rFonts w:ascii="仿宋" w:eastAsia="仿宋" w:hAnsi="仿宋" w:hint="eastAsia"/>
          <w:sz w:val="32"/>
          <w:szCs w:val="32"/>
        </w:rPr>
        <w:t>21年末，有在职人员</w:t>
      </w:r>
      <w:r>
        <w:rPr>
          <w:rFonts w:ascii="仿宋" w:eastAsia="仿宋" w:hAnsi="仿宋"/>
          <w:sz w:val="32"/>
          <w:szCs w:val="32"/>
        </w:rPr>
        <w:t>2</w:t>
      </w:r>
      <w:r>
        <w:rPr>
          <w:rFonts w:ascii="仿宋" w:eastAsia="仿宋" w:hAnsi="仿宋" w:hint="eastAsia"/>
          <w:sz w:val="32"/>
          <w:szCs w:val="32"/>
        </w:rPr>
        <w:t>53人，离休人员1人，退休人员13</w:t>
      </w:r>
      <w:r w:rsidR="00402812">
        <w:rPr>
          <w:rFonts w:ascii="仿宋" w:eastAsia="仿宋" w:hAnsi="仿宋" w:hint="eastAsia"/>
          <w:sz w:val="32"/>
          <w:szCs w:val="32"/>
        </w:rPr>
        <w:t>5</w:t>
      </w:r>
      <w:r>
        <w:rPr>
          <w:rFonts w:ascii="仿宋" w:eastAsia="仿宋" w:hAnsi="仿宋" w:hint="eastAsia"/>
          <w:sz w:val="32"/>
          <w:szCs w:val="32"/>
        </w:rPr>
        <w:t>人。主要负责市场综合监督管理、和市场主体统一登记注册；负责市场监督综合执法工作、权限内反垄断统一执法；负责监督管理市场秩序、宏观质量管理、产品质量安全监督管理、特种设备安全监督管理；负责食品安全监督管理综合协调、食品安全监督管理；负责统一管理计量工作、标准化工作、检验检测工作、监督和综合协调全市认证认可</w:t>
      </w:r>
      <w:r>
        <w:rPr>
          <w:rFonts w:ascii="仿宋" w:eastAsia="仿宋" w:hAnsi="仿宋" w:hint="eastAsia"/>
          <w:sz w:val="32"/>
          <w:szCs w:val="32"/>
        </w:rPr>
        <w:lastRenderedPageBreak/>
        <w:t>工作；负责实施知识产权战略，推进知识产权强市建设；负责组织开展有关商品和服务领域消费维权工作；负责保护知识产权、知识产权创造运用；负责权限内药品、医疗器械、化妆品的安全监督管理、标准管理和质量管理、上市后风险管理；负责全市市场监督管理部门承担的药品、医疗器械、化妆品有关监督管理工作。</w:t>
      </w:r>
    </w:p>
    <w:p w:rsidR="00D83643" w:rsidRDefault="00310613">
      <w:pPr>
        <w:ind w:firstLineChars="200" w:firstLine="640"/>
        <w:rPr>
          <w:rFonts w:ascii="楷体" w:eastAsia="楷体" w:hAnsi="楷体"/>
          <w:sz w:val="32"/>
          <w:szCs w:val="32"/>
        </w:rPr>
      </w:pPr>
      <w:r>
        <w:rPr>
          <w:rFonts w:ascii="楷体" w:eastAsia="楷体" w:hAnsi="楷体" w:hint="eastAsia"/>
          <w:sz w:val="32"/>
          <w:szCs w:val="32"/>
        </w:rPr>
        <w:t>（二）项目基本情况简介</w:t>
      </w:r>
    </w:p>
    <w:p w:rsidR="00D83643" w:rsidRDefault="00310613">
      <w:pPr>
        <w:ind w:firstLineChars="200" w:firstLine="640"/>
        <w:rPr>
          <w:rFonts w:ascii="仿宋" w:eastAsia="仿宋" w:hAnsi="仿宋"/>
          <w:sz w:val="32"/>
          <w:szCs w:val="32"/>
        </w:rPr>
      </w:pPr>
      <w:r>
        <w:rPr>
          <w:rFonts w:ascii="仿宋" w:eastAsia="仿宋" w:hAnsi="仿宋" w:hint="eastAsia"/>
          <w:sz w:val="32"/>
          <w:szCs w:val="32"/>
        </w:rPr>
        <w:t>为保障人民群众“舌尖上的安全”，逐步提升食品检验检测能力，逐步提升食品安全执法能力和监管能力，我局始终坚持“人民至上、生命至上”的具体实践，大力推进食品安全放心工程建设，我局安排食品安全监管专项155万元（含中央食品监管补助资金30.34万元），用于食品安全监督管理和基层监管装备设备购置。</w:t>
      </w:r>
    </w:p>
    <w:p w:rsidR="00D83643" w:rsidRDefault="00310613">
      <w:pPr>
        <w:ind w:firstLineChars="200" w:firstLine="640"/>
        <w:rPr>
          <w:rFonts w:ascii="黑体" w:eastAsia="黑体" w:hAnsi="黑体"/>
          <w:sz w:val="32"/>
          <w:szCs w:val="32"/>
        </w:rPr>
      </w:pPr>
      <w:r>
        <w:rPr>
          <w:rFonts w:ascii="黑体" w:eastAsia="黑体" w:hAnsi="黑体" w:hint="eastAsia"/>
          <w:sz w:val="32"/>
          <w:szCs w:val="32"/>
        </w:rPr>
        <w:t>二、项目资金使用及管理情况</w:t>
      </w:r>
    </w:p>
    <w:p w:rsidR="00D83643" w:rsidRDefault="00310613">
      <w:pPr>
        <w:ind w:firstLineChars="200" w:firstLine="640"/>
        <w:rPr>
          <w:rFonts w:ascii="楷体" w:eastAsia="楷体" w:hAnsi="楷体"/>
          <w:sz w:val="32"/>
          <w:szCs w:val="32"/>
        </w:rPr>
      </w:pPr>
      <w:r>
        <w:rPr>
          <w:rFonts w:ascii="楷体" w:eastAsia="楷体" w:hAnsi="楷体" w:hint="eastAsia"/>
          <w:sz w:val="32"/>
          <w:szCs w:val="32"/>
        </w:rPr>
        <w:t>（一）项目资金使用情况分析</w:t>
      </w:r>
    </w:p>
    <w:p w:rsidR="00D83643" w:rsidRDefault="00310613">
      <w:pPr>
        <w:ind w:firstLineChars="200" w:firstLine="640"/>
        <w:rPr>
          <w:rFonts w:ascii="仿宋" w:eastAsia="仿宋" w:hAnsi="仿宋"/>
          <w:sz w:val="32"/>
          <w:szCs w:val="32"/>
        </w:rPr>
      </w:pPr>
      <w:r>
        <w:rPr>
          <w:rFonts w:ascii="仿宋" w:eastAsia="仿宋" w:hAnsi="仿宋" w:hint="eastAsia"/>
          <w:sz w:val="32"/>
          <w:szCs w:val="32"/>
        </w:rPr>
        <w:t>202</w:t>
      </w:r>
      <w:r w:rsidR="00A4774D">
        <w:rPr>
          <w:rFonts w:ascii="仿宋" w:eastAsia="仿宋" w:hAnsi="仿宋" w:hint="eastAsia"/>
          <w:sz w:val="32"/>
          <w:szCs w:val="32"/>
        </w:rPr>
        <w:t>1</w:t>
      </w:r>
      <w:r>
        <w:rPr>
          <w:rFonts w:ascii="仿宋" w:eastAsia="仿宋" w:hAnsi="仿宋" w:hint="eastAsia"/>
          <w:sz w:val="32"/>
          <w:szCs w:val="32"/>
        </w:rPr>
        <w:t>年，本级财政安排的124.66万元和上级财政安排的30.34万元已全部到位并投入使用。</w:t>
      </w:r>
    </w:p>
    <w:p w:rsidR="00D83643" w:rsidRDefault="00310613">
      <w:pPr>
        <w:ind w:firstLineChars="200" w:firstLine="640"/>
        <w:rPr>
          <w:rFonts w:ascii="楷体" w:eastAsia="楷体" w:hAnsi="楷体"/>
          <w:sz w:val="32"/>
          <w:szCs w:val="32"/>
        </w:rPr>
      </w:pPr>
      <w:r>
        <w:rPr>
          <w:rFonts w:ascii="楷体" w:eastAsia="楷体" w:hAnsi="楷体" w:hint="eastAsia"/>
          <w:sz w:val="32"/>
          <w:szCs w:val="32"/>
        </w:rPr>
        <w:t>（二）项目资金管理情况分析</w:t>
      </w:r>
    </w:p>
    <w:p w:rsidR="00D83643" w:rsidRDefault="00310613">
      <w:pPr>
        <w:ind w:firstLineChars="200" w:firstLine="640"/>
        <w:rPr>
          <w:rFonts w:ascii="仿宋" w:eastAsia="仿宋" w:hAnsi="仿宋"/>
          <w:sz w:val="32"/>
          <w:szCs w:val="32"/>
        </w:rPr>
      </w:pPr>
      <w:r>
        <w:rPr>
          <w:rFonts w:ascii="仿宋" w:eastAsia="仿宋" w:hAnsi="仿宋" w:hint="eastAsia"/>
          <w:sz w:val="32"/>
          <w:szCs w:val="32"/>
        </w:rPr>
        <w:t>第一，建立健全管理制度。我局以项目建设为核心，以绩效评价为资金分配的依据，建立了《项目及专项资金管理制度》，规范了项目及专项资金的申报、使用和验收评价等环节，保证项目的顺利实施。</w:t>
      </w:r>
    </w:p>
    <w:p w:rsidR="00D83643" w:rsidRDefault="00310613">
      <w:pPr>
        <w:ind w:firstLineChars="200" w:firstLine="640"/>
        <w:rPr>
          <w:rFonts w:ascii="仿宋" w:eastAsia="仿宋" w:hAnsi="仿宋"/>
          <w:sz w:val="32"/>
          <w:szCs w:val="32"/>
        </w:rPr>
      </w:pPr>
      <w:r>
        <w:rPr>
          <w:rFonts w:ascii="仿宋" w:eastAsia="仿宋" w:hAnsi="仿宋" w:hint="eastAsia"/>
          <w:sz w:val="32"/>
          <w:szCs w:val="32"/>
        </w:rPr>
        <w:lastRenderedPageBreak/>
        <w:t>第二，加强专项资金管理。项目资金的使用都严格按照专款专用的原则，做到了无虚列套取、无截留、挤占、挪用等情况。项目资金的支出都有完整的审批程序，资金支出严谨而规范。</w:t>
      </w:r>
    </w:p>
    <w:p w:rsidR="00D83643" w:rsidRDefault="00310613">
      <w:pPr>
        <w:adjustRightInd w:val="0"/>
        <w:snapToGrid w:val="0"/>
        <w:spacing w:line="600" w:lineRule="exact"/>
        <w:ind w:firstLineChars="200" w:firstLine="640"/>
        <w:outlineLvl w:val="0"/>
        <w:rPr>
          <w:rFonts w:ascii="黑体" w:eastAsia="黑体" w:hAnsi="黑体"/>
          <w:sz w:val="32"/>
          <w:szCs w:val="32"/>
        </w:rPr>
      </w:pPr>
      <w:r>
        <w:rPr>
          <w:rFonts w:ascii="黑体" w:eastAsia="黑体" w:hAnsi="黑体"/>
          <w:sz w:val="32"/>
          <w:szCs w:val="32"/>
        </w:rPr>
        <w:t>三、项目组织实施情况</w:t>
      </w:r>
    </w:p>
    <w:p w:rsidR="00D83643" w:rsidRDefault="00310613">
      <w:pPr>
        <w:adjustRightInd w:val="0"/>
        <w:snapToGrid w:val="0"/>
        <w:spacing w:line="600" w:lineRule="exact"/>
        <w:ind w:firstLineChars="200" w:firstLine="640"/>
        <w:rPr>
          <w:rFonts w:ascii="楷体" w:eastAsia="楷体" w:hAnsi="楷体"/>
          <w:sz w:val="32"/>
          <w:szCs w:val="32"/>
        </w:rPr>
      </w:pPr>
      <w:r>
        <w:rPr>
          <w:rFonts w:ascii="楷体" w:eastAsia="楷体" w:hAnsi="楷体"/>
          <w:sz w:val="32"/>
          <w:szCs w:val="32"/>
        </w:rPr>
        <w:t>（一）项目组织情况</w:t>
      </w:r>
      <w:r>
        <w:rPr>
          <w:rFonts w:ascii="楷体" w:eastAsia="楷体" w:hAnsi="楷体" w:hint="eastAsia"/>
          <w:sz w:val="32"/>
          <w:szCs w:val="32"/>
        </w:rPr>
        <w:t>分析</w:t>
      </w:r>
    </w:p>
    <w:p w:rsidR="00D83643" w:rsidRDefault="00310613">
      <w:pPr>
        <w:adjustRightInd w:val="0"/>
        <w:snapToGrid w:val="0"/>
        <w:spacing w:line="600" w:lineRule="exact"/>
        <w:ind w:firstLineChars="200" w:firstLine="640"/>
        <w:rPr>
          <w:rFonts w:ascii="仿宋" w:eastAsia="仿宋" w:hAnsi="仿宋" w:cs="仿宋"/>
          <w:sz w:val="32"/>
          <w:szCs w:val="32"/>
          <w:lang w:val="zh-TW"/>
        </w:rPr>
      </w:pPr>
      <w:r>
        <w:rPr>
          <w:rFonts w:ascii="仿宋" w:eastAsia="仿宋" w:hAnsi="仿宋" w:hint="eastAsia"/>
          <w:sz w:val="32"/>
          <w:szCs w:val="32"/>
        </w:rPr>
        <w:t>食品安全关系民生利益，关系民心稳定，关系民族未来,因此，食品安全工作历来是我们监督管理工作中的重中之重。为保障辖区内人民“舌尖上的安全”，2021年，我局相继“餐饮安全你我同查”专项整治、“护老”行动暨保健食品行业专项清理、湿米粉生产企业专项整治、校园及周边食品安全专项整治、月饼市场专项检查等专项行动，组织食品安全监管人员开展食品安全抽样环节培训和食品安全应急业务培训，在我局微信公众号发送预防野生蘑菇中毒等警示信息，协助举办“味道湖南 沅江味道”美食周活动，</w:t>
      </w:r>
      <w:r>
        <w:rPr>
          <w:rFonts w:ascii="仿宋" w:eastAsia="仿宋" w:hAnsi="仿宋" w:cs="仿宋" w:hint="eastAsia"/>
          <w:sz w:val="32"/>
          <w:szCs w:val="32"/>
          <w:lang w:val="zh-TW"/>
        </w:rPr>
        <w:t>受到人民群众的广泛好评。</w:t>
      </w:r>
    </w:p>
    <w:p w:rsidR="00D83643" w:rsidRDefault="00310613">
      <w:pPr>
        <w:adjustRightInd w:val="0"/>
        <w:snapToGrid w:val="0"/>
        <w:spacing w:line="600" w:lineRule="exact"/>
        <w:ind w:firstLineChars="200" w:firstLine="640"/>
        <w:rPr>
          <w:rFonts w:ascii="楷体" w:eastAsia="楷体" w:hAnsi="楷体"/>
          <w:sz w:val="32"/>
          <w:szCs w:val="32"/>
        </w:rPr>
      </w:pPr>
      <w:r>
        <w:rPr>
          <w:rFonts w:ascii="楷体" w:eastAsia="楷体" w:hAnsi="楷体"/>
          <w:sz w:val="32"/>
          <w:szCs w:val="32"/>
        </w:rPr>
        <w:t>（二）项目管理情况</w:t>
      </w:r>
      <w:r>
        <w:rPr>
          <w:rFonts w:ascii="楷体" w:eastAsia="楷体" w:hAnsi="楷体" w:hint="eastAsia"/>
          <w:sz w:val="32"/>
          <w:szCs w:val="32"/>
        </w:rPr>
        <w:t>分析</w:t>
      </w:r>
    </w:p>
    <w:p w:rsidR="00D83643" w:rsidRDefault="00310613">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第一，</w:t>
      </w:r>
      <w:r>
        <w:rPr>
          <w:rFonts w:ascii="仿宋" w:eastAsia="仿宋" w:hAnsi="仿宋" w:hint="eastAsia"/>
          <w:bCs/>
          <w:sz w:val="32"/>
          <w:szCs w:val="32"/>
        </w:rPr>
        <w:t>按照年初企业风险等级的划分，我局对我市食品生产企</w:t>
      </w:r>
      <w:r>
        <w:rPr>
          <w:rFonts w:ascii="仿宋" w:eastAsia="仿宋" w:hAnsi="仿宋" w:hint="eastAsia"/>
          <w:sz w:val="32"/>
          <w:szCs w:val="32"/>
        </w:rPr>
        <w:t>业开展日常监督检查工作，共检查食品生产企业133家次，涵盖我市全部在产企业，对巡查中发现的问题，要求企业限期整改并提交整改报告，对存在食品安全隐患的，现场下达责令改正通知书，未按要求及时整改的一律移送综合执法局立案查处。</w:t>
      </w:r>
    </w:p>
    <w:p w:rsidR="00D83643" w:rsidRDefault="00310613">
      <w:pPr>
        <w:pStyle w:val="a5"/>
        <w:spacing w:line="600" w:lineRule="exact"/>
        <w:ind w:firstLineChars="200" w:firstLine="640"/>
        <w:textAlignment w:val="baseline"/>
        <w:rPr>
          <w:rFonts w:ascii="仿宋" w:eastAsia="仿宋" w:hAnsi="仿宋"/>
          <w:sz w:val="32"/>
          <w:szCs w:val="32"/>
        </w:rPr>
      </w:pPr>
      <w:r>
        <w:rPr>
          <w:rFonts w:ascii="仿宋" w:eastAsia="仿宋" w:hAnsi="仿宋" w:hint="eastAsia"/>
          <w:sz w:val="32"/>
          <w:szCs w:val="32"/>
        </w:rPr>
        <w:lastRenderedPageBreak/>
        <w:t>第二，严厉打击流通环节食品市场的各类违法行为，开展特殊食品与普通食品混放销售及普通食品冒充特殊食品销售等违法行为专项整治行动，对食品及食用农产品进行监督抽检， 集中销毁违法的罚没物品，有力震慑了市场监管领域违法行为。</w:t>
      </w:r>
    </w:p>
    <w:p w:rsidR="00D83643" w:rsidRDefault="00310613">
      <w:pPr>
        <w:adjustRightInd w:val="0"/>
        <w:snapToGrid w:val="0"/>
        <w:spacing w:line="600" w:lineRule="exact"/>
        <w:ind w:firstLineChars="200" w:firstLine="640"/>
        <w:rPr>
          <w:rFonts w:ascii="仿宋" w:eastAsia="仿宋" w:hAnsi="仿宋"/>
          <w:sz w:val="32"/>
          <w:szCs w:val="32"/>
        </w:rPr>
      </w:pPr>
      <w:r>
        <w:rPr>
          <w:rFonts w:ascii="仿宋" w:eastAsia="仿宋" w:hAnsi="仿宋" w:hint="eastAsia"/>
          <w:bCs/>
          <w:sz w:val="32"/>
          <w:szCs w:val="32"/>
        </w:rPr>
        <w:t>第三，</w:t>
      </w:r>
      <w:r>
        <w:rPr>
          <w:rFonts w:ascii="仿宋" w:eastAsia="仿宋" w:hAnsi="仿宋"/>
          <w:bCs/>
          <w:sz w:val="32"/>
          <w:szCs w:val="32"/>
        </w:rPr>
        <w:t>实施餐饮质量安全提升行动。</w:t>
      </w:r>
      <w:r>
        <w:rPr>
          <w:rFonts w:ascii="仿宋" w:eastAsia="仿宋" w:hAnsi="仿宋" w:hint="eastAsia"/>
          <w:bCs/>
          <w:sz w:val="32"/>
          <w:szCs w:val="32"/>
        </w:rPr>
        <w:t>为</w:t>
      </w:r>
      <w:r>
        <w:rPr>
          <w:rFonts w:ascii="仿宋" w:eastAsia="仿宋" w:hAnsi="仿宋"/>
          <w:sz w:val="32"/>
          <w:szCs w:val="32"/>
        </w:rPr>
        <w:t>贯彻落实《</w:t>
      </w:r>
      <w:r>
        <w:rPr>
          <w:rFonts w:ascii="仿宋" w:eastAsia="仿宋" w:hAnsi="仿宋" w:hint="eastAsia"/>
          <w:sz w:val="32"/>
          <w:szCs w:val="32"/>
        </w:rPr>
        <w:t>沅江</w:t>
      </w:r>
      <w:r>
        <w:rPr>
          <w:rFonts w:ascii="仿宋" w:eastAsia="仿宋" w:hAnsi="仿宋"/>
          <w:sz w:val="32"/>
          <w:szCs w:val="32"/>
        </w:rPr>
        <w:t>市餐饮质量安全提升行动实施方案(2021-2023)》</w:t>
      </w:r>
      <w:r>
        <w:rPr>
          <w:rFonts w:ascii="仿宋" w:eastAsia="仿宋" w:hAnsi="仿宋" w:hint="eastAsia"/>
          <w:sz w:val="32"/>
          <w:szCs w:val="32"/>
        </w:rPr>
        <w:t>，我局开展了“餐饮安全你我同查”专项整治，协助举办了“味道湖南 沅江味道”美食周活动，组织了1553家餐饮服务提供者参加网络培训，参加了培训、学习，考试合格。</w:t>
      </w:r>
    </w:p>
    <w:p w:rsidR="00D83643" w:rsidRDefault="00310613">
      <w:pPr>
        <w:spacing w:line="600" w:lineRule="exact"/>
        <w:ind w:firstLineChars="200" w:firstLine="640"/>
        <w:rPr>
          <w:rFonts w:ascii="黑体" w:eastAsia="黑体" w:hAnsi="黑体"/>
          <w:sz w:val="32"/>
          <w:szCs w:val="32"/>
        </w:rPr>
      </w:pPr>
      <w:r>
        <w:rPr>
          <w:rFonts w:ascii="黑体" w:eastAsia="黑体" w:hAnsi="黑体"/>
          <w:sz w:val="32"/>
          <w:szCs w:val="32"/>
        </w:rPr>
        <w:t>四、项目绩效情况</w:t>
      </w:r>
    </w:p>
    <w:p w:rsidR="00D83643" w:rsidRDefault="00310613">
      <w:pPr>
        <w:adjustRightInd w:val="0"/>
        <w:snapToGrid w:val="0"/>
        <w:spacing w:line="600" w:lineRule="exact"/>
        <w:ind w:firstLineChars="200" w:firstLine="640"/>
        <w:rPr>
          <w:rFonts w:ascii="楷体" w:eastAsia="楷体" w:hAnsi="楷体"/>
          <w:sz w:val="32"/>
          <w:szCs w:val="32"/>
        </w:rPr>
      </w:pPr>
      <w:r>
        <w:rPr>
          <w:rFonts w:ascii="楷体" w:eastAsia="楷体" w:hAnsi="楷体"/>
          <w:sz w:val="32"/>
          <w:szCs w:val="32"/>
        </w:rPr>
        <w:t>1</w:t>
      </w:r>
      <w:r>
        <w:rPr>
          <w:rFonts w:ascii="楷体" w:eastAsia="楷体" w:hAnsi="楷体" w:hint="eastAsia"/>
          <w:sz w:val="32"/>
          <w:szCs w:val="32"/>
        </w:rPr>
        <w:t>．</w:t>
      </w:r>
      <w:r>
        <w:rPr>
          <w:rFonts w:ascii="楷体" w:eastAsia="楷体" w:hAnsi="楷体"/>
          <w:sz w:val="32"/>
          <w:szCs w:val="32"/>
        </w:rPr>
        <w:t>产出指标完成情况分析</w:t>
      </w:r>
    </w:p>
    <w:p w:rsidR="00D83643" w:rsidRDefault="00310613">
      <w:pPr>
        <w:adjustRightInd w:val="0"/>
        <w:snapToGrid w:val="0"/>
        <w:spacing w:line="600" w:lineRule="exact"/>
        <w:ind w:firstLineChars="200" w:firstLine="640"/>
        <w:rPr>
          <w:rFonts w:ascii="仿宋" w:eastAsia="仿宋" w:hAnsi="仿宋"/>
          <w:sz w:val="32"/>
          <w:szCs w:val="32"/>
        </w:rPr>
      </w:pPr>
      <w:r>
        <w:rPr>
          <w:rFonts w:ascii="仿宋" w:eastAsia="仿宋" w:hAnsi="仿宋"/>
          <w:sz w:val="32"/>
          <w:szCs w:val="32"/>
        </w:rPr>
        <w:t>(1) 数量指标</w:t>
      </w:r>
    </w:p>
    <w:p w:rsidR="00D83643" w:rsidRDefault="00310613">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指标1：开展食品生产企业检查家次指标值133家次，实际完成133家次，完成率100%，实现了日常监督检查的全覆盖。</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指标2：完成国家食品安全监督抽检批次指标值565批次，全年与补助资金相关的实际完成批次为565批次，完成率100%。</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sz w:val="32"/>
          <w:szCs w:val="32"/>
        </w:rPr>
        <w:t>(2) 质量指标</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指标1：抽检不合格食品核查处置率指标值100%，实际完成率100%，抽检不合格食品批次全部核查处置到位。</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指标2：食品抽检应公布信息公布率指标值100%，实际</w:t>
      </w:r>
      <w:r>
        <w:rPr>
          <w:rFonts w:ascii="仿宋" w:eastAsia="仿宋" w:hAnsi="仿宋" w:cs="仿宋" w:hint="eastAsia"/>
          <w:sz w:val="32"/>
          <w:szCs w:val="32"/>
        </w:rPr>
        <w:lastRenderedPageBreak/>
        <w:t>完成率100%，全年抽检信息都及时公布在沅江市人民政府网站上。</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sz w:val="32"/>
          <w:szCs w:val="32"/>
        </w:rPr>
        <w:t>(3) 时效指标</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指标1：食品监管专项工作整体完成时间指标值2021年12月31日前，实际完成时间2021年12月31日前。</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指标2：补助资金预算执行率指标值100%，实际完成率100.2%。</w:t>
      </w:r>
    </w:p>
    <w:p w:rsidR="00D83643" w:rsidRDefault="00310613">
      <w:pPr>
        <w:adjustRightInd w:val="0"/>
        <w:snapToGrid w:val="0"/>
        <w:spacing w:line="600" w:lineRule="exact"/>
        <w:ind w:firstLineChars="200" w:firstLine="640"/>
        <w:rPr>
          <w:rFonts w:ascii="楷体" w:eastAsia="楷体" w:hAnsi="楷体"/>
          <w:sz w:val="32"/>
          <w:szCs w:val="32"/>
        </w:rPr>
      </w:pPr>
      <w:r>
        <w:rPr>
          <w:rFonts w:ascii="楷体" w:eastAsia="楷体" w:hAnsi="楷体"/>
          <w:sz w:val="32"/>
          <w:szCs w:val="32"/>
        </w:rPr>
        <w:t>2</w:t>
      </w:r>
      <w:r>
        <w:rPr>
          <w:rFonts w:ascii="楷体" w:eastAsia="楷体" w:hAnsi="楷体" w:hint="eastAsia"/>
          <w:sz w:val="32"/>
          <w:szCs w:val="32"/>
        </w:rPr>
        <w:t>．</w:t>
      </w:r>
      <w:r>
        <w:rPr>
          <w:rFonts w:ascii="楷体" w:eastAsia="楷体" w:hAnsi="楷体"/>
          <w:sz w:val="32"/>
          <w:szCs w:val="32"/>
        </w:rPr>
        <w:t>效益指标完成情况分析</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sz w:val="32"/>
          <w:szCs w:val="32"/>
        </w:rPr>
        <w:t>(1) 经济效益</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辖区食品产业健康有序发展的活力逐步提高。</w:t>
      </w:r>
      <w:r>
        <w:rPr>
          <w:rFonts w:ascii="仿宋" w:eastAsia="仿宋" w:hAnsi="仿宋" w:cs="仿宋"/>
          <w:sz w:val="32"/>
          <w:szCs w:val="32"/>
        </w:rPr>
        <w:tab/>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sz w:val="32"/>
          <w:szCs w:val="32"/>
        </w:rPr>
        <w:t>(2) 社会效益</w:t>
      </w:r>
      <w:r>
        <w:rPr>
          <w:rFonts w:ascii="仿宋" w:eastAsia="仿宋" w:hAnsi="仿宋" w:cs="仿宋"/>
          <w:sz w:val="32"/>
          <w:szCs w:val="32"/>
        </w:rPr>
        <w:tab/>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指标1：辖区内未发生重大食品安全事故。</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指标2：辖区内公众食品安全科普知识素养逐步提高。通过在各主流媒体、网络自媒体及社会各媒介广泛宣传引导，</w:t>
      </w:r>
      <w:r>
        <w:rPr>
          <w:rFonts w:ascii="仿宋" w:eastAsia="仿宋" w:hAnsi="仿宋" w:hint="eastAsia"/>
          <w:sz w:val="32"/>
          <w:szCs w:val="32"/>
        </w:rPr>
        <w:t>组织餐饮服务提供者参加网络培训等方式，我局</w:t>
      </w:r>
      <w:r>
        <w:rPr>
          <w:rFonts w:ascii="仿宋" w:eastAsia="仿宋" w:hAnsi="仿宋" w:cs="仿宋" w:hint="eastAsia"/>
          <w:sz w:val="32"/>
          <w:szCs w:val="32"/>
        </w:rPr>
        <w:t>辖区内公众食品安全科普知识素养逐步提高。</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sz w:val="32"/>
          <w:szCs w:val="32"/>
        </w:rPr>
        <w:t>(3) 可持续影响</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指标1：食品安全执法能力和监管能力逐步提高。通过组织食品安全监管人员进行</w:t>
      </w:r>
      <w:r>
        <w:rPr>
          <w:rFonts w:ascii="仿宋" w:eastAsia="仿宋" w:hAnsi="仿宋" w:hint="eastAsia"/>
          <w:sz w:val="32"/>
          <w:szCs w:val="32"/>
        </w:rPr>
        <w:t>食品安全应急业务培训等方式，我局</w:t>
      </w:r>
      <w:r>
        <w:rPr>
          <w:rFonts w:ascii="仿宋" w:eastAsia="仿宋" w:hAnsi="仿宋" w:cs="仿宋" w:hint="eastAsia"/>
          <w:sz w:val="32"/>
          <w:szCs w:val="32"/>
        </w:rPr>
        <w:t>食品安全执法能力和监管能力逐步提高。</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指标2：技术支撑能力和检验检测水平逐步提高。全年与补助资金相关的资产购置情况如下：购置台式机、笔记本电脑17台、打复一体机等打印设备5台、扫描仪1台、空</w:t>
      </w:r>
      <w:r>
        <w:rPr>
          <w:rFonts w:ascii="仿宋" w:eastAsia="仿宋" w:hAnsi="仿宋" w:cs="仿宋" w:hint="eastAsia"/>
          <w:sz w:val="32"/>
          <w:szCs w:val="32"/>
        </w:rPr>
        <w:lastRenderedPageBreak/>
        <w:t>调等生活类电器6件、办公柜、椅凳等家具109件。</w:t>
      </w:r>
    </w:p>
    <w:p w:rsidR="00D83643" w:rsidRDefault="00310613">
      <w:pPr>
        <w:adjustRightInd w:val="0"/>
        <w:snapToGrid w:val="0"/>
        <w:spacing w:line="600" w:lineRule="exact"/>
        <w:ind w:firstLineChars="200" w:firstLine="640"/>
        <w:rPr>
          <w:rFonts w:ascii="楷体" w:eastAsia="楷体" w:hAnsi="楷体"/>
          <w:sz w:val="32"/>
          <w:szCs w:val="32"/>
        </w:rPr>
      </w:pPr>
      <w:r>
        <w:rPr>
          <w:rFonts w:ascii="楷体" w:eastAsia="楷体" w:hAnsi="楷体" w:hint="eastAsia"/>
          <w:sz w:val="32"/>
          <w:szCs w:val="32"/>
        </w:rPr>
        <w:t>3.满意度指标</w:t>
      </w:r>
      <w:r>
        <w:rPr>
          <w:rFonts w:ascii="楷体" w:eastAsia="楷体" w:hAnsi="楷体"/>
          <w:sz w:val="32"/>
          <w:szCs w:val="32"/>
        </w:rPr>
        <w:t>完成情况分析</w:t>
      </w:r>
    </w:p>
    <w:p w:rsidR="00D83643" w:rsidRDefault="0031061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重大活动食品安全保障对象满意度为满意，通过协助举办</w:t>
      </w:r>
      <w:r>
        <w:rPr>
          <w:rFonts w:ascii="仿宋" w:eastAsia="仿宋" w:hAnsi="仿宋" w:hint="eastAsia"/>
          <w:sz w:val="32"/>
          <w:szCs w:val="32"/>
        </w:rPr>
        <w:t>“味道湖南 沅江味道”美食周活动</w:t>
      </w:r>
      <w:r>
        <w:rPr>
          <w:rFonts w:ascii="仿宋" w:eastAsia="仿宋" w:hAnsi="仿宋" w:cs="仿宋" w:hint="eastAsia"/>
          <w:sz w:val="32"/>
          <w:szCs w:val="32"/>
        </w:rPr>
        <w:t>，适时在微信公众号上发布消费警示等方式，辖区内群众对食品安全现状比较满意。</w:t>
      </w:r>
    </w:p>
    <w:p w:rsidR="00D83643" w:rsidRDefault="00310613">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、存在的问题和有关建议</w:t>
      </w:r>
    </w:p>
    <w:p w:rsidR="00D83643" w:rsidRDefault="00310613">
      <w:pPr>
        <w:ind w:firstLineChars="200" w:firstLine="640"/>
        <w:rPr>
          <w:rFonts w:ascii="仿宋" w:eastAsia="仿宋" w:hAnsi="仿宋" w:cs="仿宋"/>
          <w:sz w:val="32"/>
          <w:szCs w:val="32"/>
        </w:rPr>
      </w:pPr>
      <w:r>
        <w:rPr>
          <w:rFonts w:ascii="仿宋" w:eastAsia="仿宋" w:hAnsi="仿宋" w:cs="仿宋" w:hint="eastAsia"/>
          <w:sz w:val="32"/>
          <w:szCs w:val="32"/>
        </w:rPr>
        <w:t>第一，执法力度有待加强。目前，食品安全监管工作与人民群众的要求仍有一定差距，仍需坚持以专项整治行动为抓手，集中力量解决与人民群众利益切实相关的问题，集中力量解决人民群众热切盼望的问题。</w:t>
      </w:r>
    </w:p>
    <w:p w:rsidR="00D83643" w:rsidRDefault="0031061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第二，监管队伍素质有待提高。要尽快建立</w:t>
      </w:r>
      <w:r>
        <w:rPr>
          <w:rFonts w:ascii="仿宋" w:eastAsia="仿宋" w:hAnsi="仿宋" w:cs="仿宋"/>
          <w:sz w:val="32"/>
          <w:szCs w:val="32"/>
        </w:rPr>
        <w:t>专业化</w:t>
      </w:r>
      <w:r>
        <w:rPr>
          <w:rFonts w:ascii="仿宋" w:eastAsia="仿宋" w:hAnsi="仿宋" w:cs="仿宋" w:hint="eastAsia"/>
          <w:sz w:val="32"/>
          <w:szCs w:val="32"/>
        </w:rPr>
        <w:t>、</w:t>
      </w:r>
      <w:r>
        <w:rPr>
          <w:rFonts w:ascii="仿宋" w:eastAsia="仿宋" w:hAnsi="仿宋" w:cs="仿宋"/>
          <w:sz w:val="32"/>
          <w:szCs w:val="32"/>
        </w:rPr>
        <w:t>职业化</w:t>
      </w:r>
      <w:r>
        <w:rPr>
          <w:rFonts w:ascii="仿宋" w:eastAsia="仿宋" w:hAnsi="仿宋" w:cs="仿宋" w:hint="eastAsia"/>
          <w:sz w:val="32"/>
          <w:szCs w:val="32"/>
        </w:rPr>
        <w:t>的食品</w:t>
      </w:r>
      <w:r>
        <w:rPr>
          <w:rFonts w:ascii="仿宋" w:eastAsia="仿宋" w:hAnsi="仿宋" w:cs="仿宋"/>
          <w:sz w:val="32"/>
          <w:szCs w:val="32"/>
        </w:rPr>
        <w:t>检查队伍</w:t>
      </w:r>
      <w:r>
        <w:rPr>
          <w:rFonts w:ascii="仿宋" w:eastAsia="仿宋" w:hAnsi="仿宋" w:cs="仿宋" w:hint="eastAsia"/>
          <w:sz w:val="32"/>
          <w:szCs w:val="32"/>
        </w:rPr>
        <w:t>，</w:t>
      </w:r>
      <w:r>
        <w:rPr>
          <w:rFonts w:ascii="仿宋" w:eastAsia="仿宋" w:hAnsi="仿宋" w:cs="仿宋"/>
          <w:sz w:val="32"/>
          <w:szCs w:val="32"/>
        </w:rPr>
        <w:t>适时组织专题业务培训，提升监管人员专业技能。</w:t>
      </w:r>
    </w:p>
    <w:p w:rsidR="00D83643" w:rsidRDefault="00310613">
      <w:pPr>
        <w:ind w:firstLineChars="200" w:firstLine="640"/>
        <w:rPr>
          <w:rFonts w:ascii="仿宋" w:eastAsia="仿宋" w:hAnsi="仿宋" w:cs="仿宋"/>
          <w:sz w:val="32"/>
          <w:szCs w:val="32"/>
        </w:rPr>
      </w:pPr>
      <w:r>
        <w:rPr>
          <w:rFonts w:ascii="仿宋" w:eastAsia="仿宋" w:hAnsi="仿宋" w:cs="仿宋" w:hint="eastAsia"/>
          <w:sz w:val="32"/>
          <w:szCs w:val="32"/>
        </w:rPr>
        <w:t>第三，基层基础建设仍需改善。要不断加大基层投入力量，改进监管手段，</w:t>
      </w:r>
      <w:r>
        <w:rPr>
          <w:rFonts w:ascii="仿宋" w:eastAsia="仿宋" w:hAnsi="仿宋" w:cs="仿宋"/>
          <w:sz w:val="32"/>
          <w:szCs w:val="32"/>
        </w:rPr>
        <w:t>推进“互联网+”食品安全监管，强化技术支撑，完善设施配备，提高监管能力和水平。</w:t>
      </w:r>
    </w:p>
    <w:p w:rsidR="00D83643" w:rsidRDefault="00D83643">
      <w:pPr>
        <w:spacing w:line="600" w:lineRule="exact"/>
        <w:ind w:firstLineChars="200" w:firstLine="640"/>
        <w:rPr>
          <w:rFonts w:ascii="仿宋" w:eastAsia="仿宋" w:hAnsi="仿宋"/>
          <w:sz w:val="32"/>
          <w:szCs w:val="32"/>
        </w:rPr>
      </w:pPr>
    </w:p>
    <w:p w:rsidR="00D83643" w:rsidRDefault="00310613">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沅江市市场监督管理局</w:t>
      </w:r>
    </w:p>
    <w:p w:rsidR="00D83643" w:rsidRDefault="00310613">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2022年6月30日</w:t>
      </w:r>
    </w:p>
    <w:sectPr w:rsidR="00D83643" w:rsidSect="00D836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A9B" w:rsidRDefault="00F92A9B" w:rsidP="00C45AD0">
      <w:r>
        <w:separator/>
      </w:r>
    </w:p>
  </w:endnote>
  <w:endnote w:type="continuationSeparator" w:id="1">
    <w:p w:rsidR="00F92A9B" w:rsidRDefault="00F92A9B" w:rsidP="00C45A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A9B" w:rsidRDefault="00F92A9B" w:rsidP="00C45AD0">
      <w:r>
        <w:separator/>
      </w:r>
    </w:p>
  </w:footnote>
  <w:footnote w:type="continuationSeparator" w:id="1">
    <w:p w:rsidR="00F92A9B" w:rsidRDefault="00F92A9B" w:rsidP="00C45A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E1MDE2NmJhMDQ3ZmQzYjQ5ZDJlMWVlMGE1NGU1MTcifQ=="/>
  </w:docVars>
  <w:rsids>
    <w:rsidRoot w:val="00A27701"/>
    <w:rsid w:val="0000249D"/>
    <w:rsid w:val="00036D14"/>
    <w:rsid w:val="00040BB7"/>
    <w:rsid w:val="000414F9"/>
    <w:rsid w:val="00060DB8"/>
    <w:rsid w:val="0009604C"/>
    <w:rsid w:val="000B7700"/>
    <w:rsid w:val="00143668"/>
    <w:rsid w:val="00150BCD"/>
    <w:rsid w:val="00161CF5"/>
    <w:rsid w:val="0017557C"/>
    <w:rsid w:val="00181FF6"/>
    <w:rsid w:val="001C6C8F"/>
    <w:rsid w:val="001D0AE8"/>
    <w:rsid w:val="001F0E6D"/>
    <w:rsid w:val="00223728"/>
    <w:rsid w:val="00233853"/>
    <w:rsid w:val="00251AC5"/>
    <w:rsid w:val="00255407"/>
    <w:rsid w:val="0028557F"/>
    <w:rsid w:val="002861B6"/>
    <w:rsid w:val="00287AFA"/>
    <w:rsid w:val="002B0F51"/>
    <w:rsid w:val="002B4EE3"/>
    <w:rsid w:val="002C7FEA"/>
    <w:rsid w:val="002E0683"/>
    <w:rsid w:val="003031D1"/>
    <w:rsid w:val="00310613"/>
    <w:rsid w:val="00321B52"/>
    <w:rsid w:val="00323F18"/>
    <w:rsid w:val="00354FEB"/>
    <w:rsid w:val="003628AC"/>
    <w:rsid w:val="00364D71"/>
    <w:rsid w:val="00380E60"/>
    <w:rsid w:val="0039538A"/>
    <w:rsid w:val="003B02F7"/>
    <w:rsid w:val="003B2712"/>
    <w:rsid w:val="003D2A27"/>
    <w:rsid w:val="003D31E3"/>
    <w:rsid w:val="003E56EB"/>
    <w:rsid w:val="00402812"/>
    <w:rsid w:val="00407C32"/>
    <w:rsid w:val="00426C64"/>
    <w:rsid w:val="004447D4"/>
    <w:rsid w:val="00445861"/>
    <w:rsid w:val="00463C38"/>
    <w:rsid w:val="00495784"/>
    <w:rsid w:val="004C278B"/>
    <w:rsid w:val="004D0D94"/>
    <w:rsid w:val="004E54AC"/>
    <w:rsid w:val="004F3A5C"/>
    <w:rsid w:val="00510BD4"/>
    <w:rsid w:val="005253C1"/>
    <w:rsid w:val="005273EA"/>
    <w:rsid w:val="00532046"/>
    <w:rsid w:val="005419DD"/>
    <w:rsid w:val="0054554A"/>
    <w:rsid w:val="005678CD"/>
    <w:rsid w:val="005900CD"/>
    <w:rsid w:val="005B0EEA"/>
    <w:rsid w:val="005C479C"/>
    <w:rsid w:val="005D53B7"/>
    <w:rsid w:val="005F02B4"/>
    <w:rsid w:val="00606BB7"/>
    <w:rsid w:val="00626FE0"/>
    <w:rsid w:val="006348EA"/>
    <w:rsid w:val="006365A4"/>
    <w:rsid w:val="0063729C"/>
    <w:rsid w:val="006428F3"/>
    <w:rsid w:val="00646F8D"/>
    <w:rsid w:val="00690519"/>
    <w:rsid w:val="00694287"/>
    <w:rsid w:val="006A24F1"/>
    <w:rsid w:val="006C77F3"/>
    <w:rsid w:val="006E3A9F"/>
    <w:rsid w:val="006F0FFB"/>
    <w:rsid w:val="006F29BA"/>
    <w:rsid w:val="007155E9"/>
    <w:rsid w:val="00715E75"/>
    <w:rsid w:val="00720B1A"/>
    <w:rsid w:val="00724C1C"/>
    <w:rsid w:val="00731DE6"/>
    <w:rsid w:val="00736538"/>
    <w:rsid w:val="007535FA"/>
    <w:rsid w:val="00764C21"/>
    <w:rsid w:val="00766833"/>
    <w:rsid w:val="00770493"/>
    <w:rsid w:val="00777DC7"/>
    <w:rsid w:val="00784799"/>
    <w:rsid w:val="007B5954"/>
    <w:rsid w:val="00813EF0"/>
    <w:rsid w:val="00821164"/>
    <w:rsid w:val="008212DA"/>
    <w:rsid w:val="00822C3D"/>
    <w:rsid w:val="00876503"/>
    <w:rsid w:val="00881CE4"/>
    <w:rsid w:val="00885C17"/>
    <w:rsid w:val="008A44C6"/>
    <w:rsid w:val="008C0FB3"/>
    <w:rsid w:val="008D6CAB"/>
    <w:rsid w:val="009468E7"/>
    <w:rsid w:val="00950E97"/>
    <w:rsid w:val="00984902"/>
    <w:rsid w:val="009974D6"/>
    <w:rsid w:val="009B6909"/>
    <w:rsid w:val="009F2956"/>
    <w:rsid w:val="009F2E4F"/>
    <w:rsid w:val="00A13517"/>
    <w:rsid w:val="00A27701"/>
    <w:rsid w:val="00A343F8"/>
    <w:rsid w:val="00A44918"/>
    <w:rsid w:val="00A45784"/>
    <w:rsid w:val="00A4774D"/>
    <w:rsid w:val="00A8027C"/>
    <w:rsid w:val="00AB78E6"/>
    <w:rsid w:val="00AC576C"/>
    <w:rsid w:val="00AE25C6"/>
    <w:rsid w:val="00AF39A1"/>
    <w:rsid w:val="00AF4469"/>
    <w:rsid w:val="00AF7052"/>
    <w:rsid w:val="00B04184"/>
    <w:rsid w:val="00B34282"/>
    <w:rsid w:val="00B577BA"/>
    <w:rsid w:val="00B63865"/>
    <w:rsid w:val="00B76254"/>
    <w:rsid w:val="00BD3A43"/>
    <w:rsid w:val="00BE56DD"/>
    <w:rsid w:val="00BF42DE"/>
    <w:rsid w:val="00C13A1A"/>
    <w:rsid w:val="00C2627F"/>
    <w:rsid w:val="00C34929"/>
    <w:rsid w:val="00C372D0"/>
    <w:rsid w:val="00C400B9"/>
    <w:rsid w:val="00C40D17"/>
    <w:rsid w:val="00C454C8"/>
    <w:rsid w:val="00C45AD0"/>
    <w:rsid w:val="00C81B53"/>
    <w:rsid w:val="00CA6E91"/>
    <w:rsid w:val="00CD1CA0"/>
    <w:rsid w:val="00CD3668"/>
    <w:rsid w:val="00CE4FA1"/>
    <w:rsid w:val="00CE775C"/>
    <w:rsid w:val="00CF66BF"/>
    <w:rsid w:val="00D11993"/>
    <w:rsid w:val="00D13763"/>
    <w:rsid w:val="00D23002"/>
    <w:rsid w:val="00D3350F"/>
    <w:rsid w:val="00D36109"/>
    <w:rsid w:val="00D83643"/>
    <w:rsid w:val="00DC431D"/>
    <w:rsid w:val="00DF7E91"/>
    <w:rsid w:val="00E023E6"/>
    <w:rsid w:val="00E03740"/>
    <w:rsid w:val="00E3654F"/>
    <w:rsid w:val="00E67D3B"/>
    <w:rsid w:val="00E854A0"/>
    <w:rsid w:val="00E85FC4"/>
    <w:rsid w:val="00ED4A48"/>
    <w:rsid w:val="00ED5313"/>
    <w:rsid w:val="00EF7AA0"/>
    <w:rsid w:val="00F0274C"/>
    <w:rsid w:val="00F279FF"/>
    <w:rsid w:val="00F80A5C"/>
    <w:rsid w:val="00F82D74"/>
    <w:rsid w:val="00F92A9B"/>
    <w:rsid w:val="00FA17F4"/>
    <w:rsid w:val="00FC043A"/>
    <w:rsid w:val="00FD784F"/>
    <w:rsid w:val="00FE7A8F"/>
    <w:rsid w:val="5AD84610"/>
    <w:rsid w:val="5DBC7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8364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836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83643"/>
    <w:rPr>
      <w:sz w:val="18"/>
      <w:szCs w:val="18"/>
    </w:rPr>
  </w:style>
  <w:style w:type="character" w:customStyle="1" w:styleId="Char">
    <w:name w:val="页脚 Char"/>
    <w:basedOn w:val="a0"/>
    <w:link w:val="a3"/>
    <w:uiPriority w:val="99"/>
    <w:semiHidden/>
    <w:rsid w:val="00D83643"/>
    <w:rPr>
      <w:sz w:val="18"/>
      <w:szCs w:val="18"/>
    </w:rPr>
  </w:style>
  <w:style w:type="paragraph" w:styleId="a5">
    <w:name w:val="No Spacing"/>
    <w:uiPriority w:val="1"/>
    <w:qFormat/>
    <w:rsid w:val="00D83643"/>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418</Words>
  <Characters>2384</Characters>
  <Application>Microsoft Office Word</Application>
  <DocSecurity>0</DocSecurity>
  <Lines>19</Lines>
  <Paragraphs>5</Paragraphs>
  <ScaleCrop>false</ScaleCrop>
  <Company>Lenovo</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iCura</cp:lastModifiedBy>
  <cp:revision>57</cp:revision>
  <cp:lastPrinted>2021-08-17T08:23:00Z</cp:lastPrinted>
  <dcterms:created xsi:type="dcterms:W3CDTF">2017-03-20T08:03:00Z</dcterms:created>
  <dcterms:modified xsi:type="dcterms:W3CDTF">2022-06-30T02:20:00Z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7686183B80AF48F6AB207992F718864F</vt:lpwstr>
  </property>
</Properties>
</file>