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_GBK"/>
          <w:bCs/>
          <w:sz w:val="36"/>
          <w:szCs w:val="36"/>
          <w:lang w:bidi="ar"/>
        </w:rPr>
      </w:pPr>
    </w:p>
    <w:p>
      <w:pPr>
        <w:jc w:val="center"/>
        <w:rPr>
          <w:rFonts w:eastAsia="方正小标宋_GBK"/>
          <w:bCs/>
          <w:sz w:val="36"/>
          <w:szCs w:val="36"/>
          <w:lang w:bidi="ar"/>
        </w:rPr>
      </w:pPr>
      <w:r>
        <w:rPr>
          <w:rFonts w:hint="eastAsia" w:eastAsia="方正小标宋_GBK"/>
          <w:bCs/>
          <w:sz w:val="36"/>
          <w:szCs w:val="36"/>
          <w:lang w:bidi="ar"/>
        </w:rPr>
        <w:t>20</w:t>
      </w:r>
      <w:r>
        <w:rPr>
          <w:rFonts w:hint="eastAsia" w:eastAsia="方正小标宋_GBK"/>
          <w:bCs/>
          <w:sz w:val="36"/>
          <w:szCs w:val="36"/>
          <w:lang w:val="en-US" w:eastAsia="zh-CN" w:bidi="ar"/>
        </w:rPr>
        <w:t>20</w:t>
      </w:r>
      <w:r>
        <w:rPr>
          <w:rFonts w:hint="eastAsia" w:eastAsia="方正小标宋_GBK"/>
          <w:bCs/>
          <w:sz w:val="36"/>
          <w:szCs w:val="36"/>
          <w:lang w:bidi="ar"/>
        </w:rPr>
        <w:t>年度</w:t>
      </w:r>
      <w:r>
        <w:rPr>
          <w:rFonts w:hint="eastAsia" w:eastAsia="方正小标宋_GBK"/>
          <w:bCs/>
          <w:sz w:val="36"/>
          <w:szCs w:val="36"/>
          <w:lang w:val="en-US" w:eastAsia="zh-CN" w:bidi="ar"/>
        </w:rPr>
        <w:t>基本公共卫生</w:t>
      </w:r>
      <w:r>
        <w:rPr>
          <w:rFonts w:hint="eastAsia" w:eastAsia="方正小标宋_GBK"/>
          <w:bCs/>
          <w:sz w:val="36"/>
          <w:szCs w:val="36"/>
          <w:lang w:bidi="ar"/>
        </w:rPr>
        <w:t>专项资金</w:t>
      </w: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方正小标宋_GBK"/>
          <w:bCs/>
          <w:sz w:val="36"/>
          <w:szCs w:val="36"/>
          <w:lang w:bidi="ar"/>
        </w:rPr>
        <w:t>项目</w:t>
      </w:r>
      <w:r>
        <w:rPr>
          <w:rFonts w:eastAsia="方正小标宋_GBK"/>
          <w:bCs/>
          <w:sz w:val="36"/>
          <w:szCs w:val="36"/>
          <w:lang w:bidi="ar"/>
        </w:rPr>
        <w:t>绩效报告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bookmarkStart w:id="0" w:name="_Toc314718734_WPSOffice_Level1"/>
      <w:bookmarkStart w:id="1" w:name="_Toc1009351454_WPSOffice_Level1"/>
      <w:bookmarkStart w:id="2" w:name="_Toc2067989074_WPSOffice_Level1"/>
      <w:bookmarkStart w:id="3" w:name="_Toc1064580933_WPSOffice_Level1"/>
      <w:bookmarkStart w:id="4" w:name="_Toc1786253243_WPSOffice_Level1"/>
      <w:bookmarkStart w:id="5" w:name="_Toc406603516_WPSOffice_Level1"/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>项目</w:t>
      </w:r>
      <w:r>
        <w:rPr>
          <w:rFonts w:eastAsia="黑体"/>
          <w:sz w:val="32"/>
          <w:szCs w:val="32"/>
        </w:rPr>
        <w:t>概况</w:t>
      </w:r>
      <w:bookmarkEnd w:id="0"/>
      <w:bookmarkEnd w:id="1"/>
      <w:bookmarkEnd w:id="2"/>
      <w:bookmarkEnd w:id="3"/>
      <w:bookmarkEnd w:id="4"/>
      <w:bookmarkEnd w:id="5"/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（一）项目</w:t>
      </w:r>
      <w:r>
        <w:rPr>
          <w:rFonts w:hint="eastAsia" w:eastAsia="仿宋_GB2312"/>
          <w:sz w:val="32"/>
          <w:szCs w:val="32"/>
        </w:rPr>
        <w:t>实施</w:t>
      </w:r>
      <w:r>
        <w:rPr>
          <w:rFonts w:eastAsia="仿宋_GB2312"/>
          <w:sz w:val="32"/>
          <w:szCs w:val="32"/>
        </w:rPr>
        <w:t>单位基本情况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沅</w:t>
      </w:r>
      <w:r>
        <w:rPr>
          <w:rFonts w:hint="eastAsia" w:eastAsia="仿宋_GB2312"/>
          <w:sz w:val="32"/>
          <w:szCs w:val="32"/>
        </w:rPr>
        <w:t>江市琼湖街道第三社区卫生服务中心(前身为沅江市万子湖乡卫生院)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始建于1967年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位于沅江市科技路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交通便利、环境优美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是一所集医疗、预防、康复、健康教育和计划生育技术服务等功能于一体的社区卫生服务机构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是沅江市医疗保险定点单位。中心现有建筑面积1437平方米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拥有职工28人(其中副主任医师1人、主治医师4人、执业医师2人、医师3人、护士6人、药师3人)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下辖嘉禾、石矶湖俩个门诊点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主要承担着辖区内三万多人民群众的基本医疗和公共卫生服务工作。中心常设诊疗科目有预防保健科、全科医疗科、中医科、内科、妇科、儿科、牙科等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中心各种医疗检查设备齐全。按照国家基本公共卫生服务相关要求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免费为辖区居民提供居民健康档案管理、健康教育、预防接种、儿童健康管理、孕产妇管理、老年人健康管理、慢性病患者健康管理、严重精神障碍患者管理、肺结核患者健康管理、中医药健康管理、传染病及突发公共卫生事件报告和处理服务、卫生计生监督协管服务、免费提供避孕药具、健康素养促进等十四项公共卫生服务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项目资金</w:t>
      </w:r>
      <w:r>
        <w:rPr>
          <w:rFonts w:eastAsia="仿宋_GB2312"/>
          <w:sz w:val="32"/>
          <w:szCs w:val="32"/>
        </w:rPr>
        <w:t>基本情况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2020年基本公共卫生服务项目资金177.68万元，主要使用范围：居民健康建档管理、健康教育、高血压和糖尿病管理、老年人健康管理、0-6岁儿童保健、孕产妇健康管理、预防接种、传染病及突发公共卫生事件报告和处置、重性精神病管理、卫生监督协管、中医药健康管理、结核病患者健康管理等十三项公共卫生服务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bookmarkStart w:id="6" w:name="_Toc1196559725_WPSOffice_Level1"/>
      <w:bookmarkStart w:id="7" w:name="_Toc1884353688_WPSOffice_Level1"/>
      <w:bookmarkStart w:id="8" w:name="_Toc492328658_WPSOffice_Level1"/>
      <w:bookmarkStart w:id="9" w:name="_Toc1312729034_WPSOffice_Level1"/>
      <w:bookmarkStart w:id="10" w:name="_Toc1817023670_WPSOffice_Level1"/>
      <w:bookmarkStart w:id="11" w:name="_Toc1725477774_WPSOffice_Level1"/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项目</w:t>
      </w:r>
      <w:r>
        <w:rPr>
          <w:rFonts w:eastAsia="黑体"/>
          <w:sz w:val="32"/>
          <w:szCs w:val="32"/>
        </w:rPr>
        <w:t>资金使用及管理情况</w:t>
      </w:r>
      <w:bookmarkEnd w:id="6"/>
      <w:bookmarkEnd w:id="7"/>
      <w:bookmarkEnd w:id="8"/>
      <w:bookmarkEnd w:id="9"/>
      <w:bookmarkEnd w:id="10"/>
      <w:bookmarkEnd w:id="11"/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bookmarkStart w:id="12" w:name="_Toc1347056182_WPSOffice_Level1"/>
      <w:bookmarkStart w:id="13" w:name="_Toc1542427567_WPSOffice_Level1"/>
      <w:bookmarkStart w:id="14" w:name="_Toc1937368807_WPSOffice_Level1"/>
      <w:bookmarkStart w:id="15" w:name="_Toc1391091907_WPSOffice_Level1"/>
      <w:bookmarkStart w:id="16" w:name="_Toc313263115_WPSOffice_Level1"/>
      <w:bookmarkStart w:id="17" w:name="_Toc1499361350_WPSOffice_Level1"/>
      <w:r>
        <w:rPr>
          <w:rFonts w:hint="eastAsia" w:eastAsia="仿宋_GB2312"/>
          <w:sz w:val="32"/>
          <w:szCs w:val="32"/>
          <w:lang w:val="en-US" w:eastAsia="zh-CN"/>
        </w:rPr>
        <w:t>中心始终坚持基本公共卫生服务经费专款专户专用原则，在资金的拨付和使用上严格把关，认真做好项目经费的安排和使用管理。2020年，我镇基本公共卫生服务专项经费177.68万元，到位率100％。中心严格按照上级要求规范使用项目资金，资金下拨采用预拨制和考核结算制，按时全额地发放到位。建立了项目资金财务支出专帐和财务支出辅助台帐，并实行基本公共卫生服务项目专项资金使用情况报告制度，以及时、准确地反映基本公共卫生服务项目的进展和专项资金的使用情况。乡村医生也通过绩效考核予以补助，严格按照“钱随事走，做多少事给多少钱”的原则，有力的推动了村级基本公共卫生服务项目工作的开展。</w:t>
      </w:r>
    </w:p>
    <w:bookmarkEnd w:id="12"/>
    <w:bookmarkEnd w:id="13"/>
    <w:bookmarkEnd w:id="14"/>
    <w:bookmarkEnd w:id="15"/>
    <w:bookmarkEnd w:id="16"/>
    <w:bookmarkEnd w:id="17"/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bookmarkStart w:id="18" w:name="_Toc1305015632_WPSOffice_Level1"/>
      <w:bookmarkStart w:id="19" w:name="_Toc2068728492_WPSOffice_Level1"/>
      <w:bookmarkStart w:id="20" w:name="_Toc1200644200_WPSOffice_Level1"/>
      <w:bookmarkStart w:id="21" w:name="_Toc1530755008_WPSOffice_Level1"/>
      <w:bookmarkStart w:id="22" w:name="_Toc1595204283_WPSOffice_Level1"/>
      <w:bookmarkStart w:id="23" w:name="_Toc202980676_WPSOffice_Level1"/>
      <w:r>
        <w:rPr>
          <w:rFonts w:hint="eastAsia" w:eastAsia="黑体"/>
          <w:sz w:val="32"/>
          <w:szCs w:val="32"/>
          <w:lang w:val="en-US" w:eastAsia="zh-CN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项目资金</w:t>
      </w:r>
      <w:r>
        <w:rPr>
          <w:rFonts w:eastAsia="黑体"/>
          <w:sz w:val="32"/>
          <w:szCs w:val="32"/>
        </w:rPr>
        <w:t>绩效情况</w:t>
      </w:r>
      <w:bookmarkEnd w:id="18"/>
      <w:bookmarkEnd w:id="19"/>
      <w:bookmarkEnd w:id="20"/>
      <w:bookmarkEnd w:id="21"/>
      <w:bookmarkEnd w:id="22"/>
      <w:bookmarkEnd w:id="23"/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一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  <w:lang w:val="en-US" w:eastAsia="zh-CN"/>
        </w:rPr>
        <w:t>项目绩效评价工作开展情况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bookmarkStart w:id="24" w:name="_Toc486195343_WPSOffice_Level1"/>
      <w:bookmarkStart w:id="25" w:name="_Toc1912006680_WPSOffice_Level1"/>
      <w:bookmarkStart w:id="26" w:name="_Toc1147240213_WPSOffice_Level1"/>
      <w:bookmarkStart w:id="27" w:name="_Toc12671134_WPSOffice_Level1"/>
      <w:bookmarkStart w:id="28" w:name="_Toc485455925_WPSOffice_Level1"/>
      <w:bookmarkStart w:id="29" w:name="_Toc545328396_WPSOffice_Level1"/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、项目投入的资金已按序时进度下拨；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 项目立项与项目年度绩效目标的设定及完成情况</w:t>
      </w:r>
      <w:r>
        <w:rPr>
          <w:rFonts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 xml:space="preserve">： 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辖区居民暂住人口21597人，已建立档案人19409人，已清理档案归总17140人。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健康教育宣传栏6期12栏，村级健康教育宣传栏6期。指导各村卫生室做好健康教育讲座，乡级开展健康教育讲座12期，村级开展健康教育讲座6期和本院健康教育公众咨询活动14次，开展科普活动4次，开展个性化健康教育50人，村级开展个性化健康教育288人，播放影音资料2632小时，发放健康知识印刷资料114000份，截止2020年12月 30止共新建接种证88人，受种者1057人，接种疫苗2514剂次。掌握辖区内儿童情况、孕产妇情况∶0-6岁儿童1100人、0-3岁儿童351人、新生儿88人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孕产妇88人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握辖区内65岁老年人 1948人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体检人数917人，高血压1210人，糖尿病469人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掌握辖区内严重精神障碍患者64人，0-36月儿童中医药健康管理服务人数635人，管理率达60%以上。老年人中医药健康管理服务人数1170人，管理率达60%以上。完成卫生监督协管巡查28次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</w:rPr>
        <w:t>辖区内17名肺结核病进行治疗管理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firstLine="640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项目过程制了定健全的管理制度，业务管理制度合法、合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规、完整。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4. 资金的使用符合有关专项资金管理办法的规定；资金的拨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 xml:space="preserve">付有完整的审批程序和手续；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5. 项目产出的数量、质量及经济效益、社会效益、环境效益、可持续效益、服务对象满意度均达标。</w:t>
      </w:r>
    </w:p>
    <w:p>
      <w:pPr>
        <w:keepNext w:val="0"/>
        <w:keepLines w:val="0"/>
        <w:widowControl/>
        <w:suppressLineNumbers w:val="0"/>
        <w:ind w:firstLine="320" w:firstLineChars="100"/>
        <w:jc w:val="left"/>
      </w:pPr>
      <w:r>
        <w:rPr>
          <w:rFonts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 xml:space="preserve">（二）项目绩效目标完成情况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 xml:space="preserve">定期对目标运行情况进行监督、通报，建立了完善的基本公共卫生服务目标考核机制，确保各项目标任务顺利完成。 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四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项目</w:t>
      </w:r>
      <w:r>
        <w:rPr>
          <w:rFonts w:hint="eastAsia" w:eastAsia="黑体"/>
          <w:sz w:val="32"/>
          <w:szCs w:val="32"/>
        </w:rPr>
        <w:t>存在的问题及</w:t>
      </w:r>
      <w:bookmarkEnd w:id="24"/>
      <w:bookmarkEnd w:id="25"/>
      <w:bookmarkEnd w:id="26"/>
      <w:bookmarkEnd w:id="27"/>
      <w:bookmarkEnd w:id="28"/>
      <w:bookmarkEnd w:id="29"/>
      <w:r>
        <w:rPr>
          <w:rFonts w:hint="eastAsia" w:eastAsia="黑体"/>
          <w:sz w:val="32"/>
          <w:szCs w:val="32"/>
          <w:lang w:val="en-US" w:eastAsia="zh-CN"/>
        </w:rPr>
        <w:t>改进措施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（一）存在的问题∶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1、对村级考核绩效方案不够细致。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2、对辖区老百姓基本公共卫生服务项目宣传力度不够。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eastAsia="黑体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3、慢病任务完成率低，个别档案体检信息填写不规范，有缺项和错误现象。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（二）改进措施：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1、加紧完善对村级考核绩效方案。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2、加强专业技术人员培训与管理，对乡村医生加强业务知识培训与考核。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eastAsia="黑体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3、采用门诊建档和下村、下社区携带设备现场体检、现场录档相结合的方法建档。在保证质量达标的前题下，保证建档达标数量的完成。</w:t>
      </w:r>
    </w:p>
    <w:p/>
    <w:p/>
    <w:p/>
    <w:p/>
    <w:p/>
    <w:p/>
    <w:p/>
    <w:p/>
    <w:p/>
    <w:p/>
    <w:p/>
    <w:p>
      <w:pP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沅江市琼湖街道第三社区卫生服务中心</w:t>
      </w:r>
    </w:p>
    <w:p>
      <w:pPr>
        <w:rPr>
          <w:rFonts w:hint="default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 xml:space="preserve">                           2021年7月16</w:t>
      </w:r>
      <w:bookmarkStart w:id="30" w:name="_GoBack"/>
      <w:bookmarkEnd w:id="30"/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764C2"/>
    <w:multiLevelType w:val="singleLevel"/>
    <w:tmpl w:val="0F6764C2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3F95BB7F"/>
    <w:multiLevelType w:val="singleLevel"/>
    <w:tmpl w:val="3F95BB7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cyYWE5MmViN2FjYTRlZjA0ZjQ0ZGFjYjhlZmEifQ=="/>
  </w:docVars>
  <w:rsids>
    <w:rsidRoot w:val="59036767"/>
    <w:rsid w:val="0EB9317B"/>
    <w:rsid w:val="265C6E33"/>
    <w:rsid w:val="32230F53"/>
    <w:rsid w:val="48F1221C"/>
    <w:rsid w:val="50EF1C0B"/>
    <w:rsid w:val="5903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1756</Words>
  <Characters>1867</Characters>
  <Lines>0</Lines>
  <Paragraphs>0</Paragraphs>
  <TotalTime>9</TotalTime>
  <ScaleCrop>false</ScaleCrop>
  <LinksUpToDate>false</LinksUpToDate>
  <CharactersWithSpaces>1929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2022-09-08T02:55:00Z</dcterms:created>
  <dc:creator>秋风落叶</dc:creator>
  <cp:lastModifiedBy>Candy</cp:lastModifiedBy>
  <dcterms:modified xsi:type="dcterms:W3CDTF">2022-09-09T03:01:53Z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F8F8D130CB894BDEBC870E25D5E5CE3B</vt:lpwstr>
  </property>
</Properties>
</file>