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血吸虫病防治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项目绩效自评报告</w:t>
      </w:r>
    </w:p>
    <w:p>
      <w:pPr>
        <w:widowControl/>
        <w:spacing w:line="600" w:lineRule="exact"/>
        <w:jc w:val="center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（沅江市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血吸虫病专科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医院）</w:t>
      </w:r>
    </w:p>
    <w:p>
      <w:pPr>
        <w:widowControl/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基本情况</w:t>
      </w:r>
      <w:bookmarkStart w:id="0" w:name="_GoBack"/>
      <w:bookmarkEnd w:id="0"/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通过开展血吸虫病检查，及时发现病人，对血吸虫病病人开展相关治疗和随访管理，保护患者身体健康，控制传染源。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对晚期血吸虫病人进行治疗，改善其生活质量</w:t>
      </w:r>
    </w:p>
    <w:p>
      <w:pPr>
        <w:widowControl/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资金下达及绩效目标情况</w:t>
      </w:r>
    </w:p>
    <w:p>
      <w:pPr>
        <w:widowControl/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2020年资金下达130万元。</w:t>
      </w:r>
    </w:p>
    <w:p>
      <w:pPr>
        <w:widowControl/>
        <w:numPr>
          <w:ilvl w:val="0"/>
          <w:numId w:val="1"/>
        </w:numPr>
        <w:spacing w:line="600" w:lineRule="exact"/>
        <w:ind w:left="0" w:leftChars="0" w:firstLine="0" w:firstLineChars="0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绩效工作开展情况</w:t>
      </w:r>
    </w:p>
    <w:p>
      <w:pPr>
        <w:widowControl/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根据省、卫健局及市、县文件相关要求，为做好2020年度中央对地方转移支付绩效目标自评工作，及时召开2020年度血防专项绩效目标自评工作专项会议。</w:t>
      </w:r>
    </w:p>
    <w:p>
      <w:pPr>
        <w:widowControl/>
        <w:numPr>
          <w:ilvl w:val="0"/>
          <w:numId w:val="1"/>
        </w:numPr>
        <w:spacing w:line="600" w:lineRule="exact"/>
        <w:ind w:left="0" w:leftChars="0" w:firstLine="0" w:firstLineChars="0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 xml:space="preserve"> 项目资金到位情况分析</w:t>
      </w:r>
    </w:p>
    <w:p>
      <w:pPr>
        <w:widowControl/>
        <w:numPr>
          <w:ilvl w:val="0"/>
          <w:numId w:val="3"/>
        </w:numPr>
        <w:spacing w:line="600" w:lineRule="exact"/>
        <w:ind w:leftChars="0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项目资金情况分析</w:t>
      </w:r>
    </w:p>
    <w:p>
      <w:pPr>
        <w:widowControl/>
        <w:numPr>
          <w:ilvl w:val="0"/>
          <w:numId w:val="0"/>
        </w:numPr>
        <w:spacing w:line="600" w:lineRule="exact"/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0"/>
          <w:szCs w:val="30"/>
        </w:rPr>
        <w:t>年收到中央下达项目资金1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30"/>
          <w:szCs w:val="30"/>
        </w:rPr>
        <w:t>万元，支出1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30"/>
          <w:szCs w:val="30"/>
        </w:rPr>
        <w:t>万元，预算执行率为100%。</w:t>
      </w: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（二）总体绩效目标完成情况分析。</w:t>
      </w:r>
    </w:p>
    <w:p>
      <w:pPr>
        <w:widowControl/>
        <w:spacing w:line="600" w:lineRule="exact"/>
        <w:ind w:firstLine="640"/>
        <w:jc w:val="left"/>
        <w:rPr>
          <w:rFonts w:hint="default" w:asciiTheme="minorEastAsia" w:hAnsiTheme="minorEastAsia" w:eastAsiaTheme="minorEastAsia"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在202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日至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月30日对本辖区内</w:t>
      </w: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个乡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镇进行血防宣教及血吸虫病筛查工作，在202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年7月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日至9月30日对全市市民进行血吸虫病免费检查。</w:t>
      </w:r>
    </w:p>
    <w:p>
      <w:pPr>
        <w:widowControl/>
        <w:spacing w:line="60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（三）绩效指标完成情况分析。（根</w:t>
      </w:r>
      <w:r>
        <w:rPr>
          <w:rFonts w:hint="eastAsia" w:ascii="宋体" w:hAnsi="宋体" w:eastAsia="宋体" w:cs="宋体"/>
          <w:sz w:val="32"/>
          <w:szCs w:val="32"/>
        </w:rPr>
        <w:t>据各三级绩效指标值，逐项分析全年实际完成情况）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1.产出指标完成情况分析。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（1）数量指标 完成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个乡镇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血防宣教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筛查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及免费体检工作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（2）质量指标：完成下乡指导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宣教，完成体检工作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（3）时效指标：按时完成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（4）成本指标：项目按预算资金完成。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2.效益指标完成情况分析</w:t>
      </w:r>
    </w:p>
    <w:p>
      <w:pPr>
        <w:pStyle w:val="5"/>
        <w:ind w:left="1496" w:leftChars="284" w:hanging="900" w:hangingChars="3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（1）经济效益指标：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按照预算超额完成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（2）社会效益指标：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社会稳定水平逐渐提高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（3）生态效益指标：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提高血防服务能力，增加人民幸福感</w:t>
      </w:r>
    </w:p>
    <w:p>
      <w:pPr>
        <w:widowControl/>
        <w:spacing w:line="600" w:lineRule="exact"/>
        <w:ind w:left="64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（4）可持续影响指标：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居民健康水平逐渐提高</w:t>
      </w:r>
    </w:p>
    <w:p>
      <w:pPr>
        <w:widowControl/>
        <w:spacing w:line="600" w:lineRule="exact"/>
        <w:ind w:left="64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三、偏离绩效目标的原因和下一步改进措施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我院实施项目未偏离绩效目标。</w:t>
      </w:r>
    </w:p>
    <w:p>
      <w:pPr>
        <w:widowControl/>
        <w:spacing w:line="600" w:lineRule="exact"/>
        <w:ind w:left="64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四、绩效自评结果拟应用和公开情况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就本项目医院开展了绩效目标自评，形成了绩效自评报告，在本院进行了公示。自评报告也上报了上级领导机构。</w:t>
      </w:r>
    </w:p>
    <w:p>
      <w:pPr>
        <w:widowControl/>
        <w:spacing w:line="600" w:lineRule="exact"/>
        <w:ind w:left="64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五、其他需要说明的问题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本次项目实施严格按照预算情况实施。</w:t>
      </w:r>
    </w:p>
    <w:p>
      <w:pPr>
        <w:pStyle w:val="5"/>
        <w:ind w:firstLine="600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600" w:lineRule="exact"/>
        <w:ind w:left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 w:val="24"/>
          <w:szCs w:val="24"/>
        </w:rPr>
        <w:t xml:space="preserve"> 沅江市血吸虫病专科医院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         2022年9月1日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F8FA"/>
    <w:multiLevelType w:val="singleLevel"/>
    <w:tmpl w:val="A10DF8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838F57"/>
    <w:multiLevelType w:val="singleLevel"/>
    <w:tmpl w:val="3A838F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2C51C3"/>
    <w:multiLevelType w:val="singleLevel"/>
    <w:tmpl w:val="622C51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yMTgzMjQxNDU1MjMxNDRiZDhjNjFhMWEwYjAwNmMifQ=="/>
  </w:docVars>
  <w:rsids>
    <w:rsidRoot w:val="008C61A8"/>
    <w:rsid w:val="0003686A"/>
    <w:rsid w:val="00153C25"/>
    <w:rsid w:val="002B59AA"/>
    <w:rsid w:val="00882CB4"/>
    <w:rsid w:val="008C61A8"/>
    <w:rsid w:val="00A23A13"/>
    <w:rsid w:val="0B6F3D12"/>
    <w:rsid w:val="14692D3B"/>
    <w:rsid w:val="3CDE0F60"/>
    <w:rsid w:val="3F200698"/>
    <w:rsid w:val="4583699D"/>
    <w:rsid w:val="51F97ED0"/>
    <w:rsid w:val="52265236"/>
    <w:rsid w:val="603C4884"/>
    <w:rsid w:val="6CD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710</Words>
  <Characters>749</Characters>
  <Lines>2</Lines>
  <Paragraphs>1</Paragraphs>
  <TotalTime>12</TotalTime>
  <ScaleCrop>false</ScaleCrop>
  <LinksUpToDate>false</LinksUpToDate>
  <CharactersWithSpaces>843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2022-09-01T07:51:00Z</dcterms:created>
  <dc:creator>Microsoft</dc:creator>
  <cp:lastModifiedBy>轻舞飞扬</cp:lastModifiedBy>
  <cp:lastPrinted>2022-09-01T08:31:00Z</cp:lastPrinted>
  <dcterms:modified xsi:type="dcterms:W3CDTF">2022-09-09T02:43:54Z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BAC48EC52303410DB36A4BF279BD9214</vt:lpwstr>
  </property>
</Properties>
</file>