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微软雅黑" w:hAnsi="微软雅黑" w:eastAsia="微软雅黑"/>
          <w:b/>
          <w:bCs/>
          <w:color w:val="000000"/>
          <w:sz w:val="44"/>
          <w:szCs w:val="44"/>
        </w:rPr>
      </w:pPr>
      <w:r>
        <w:rPr>
          <w:rFonts w:hint="eastAsia" w:ascii="微软雅黑" w:hAnsi="微软雅黑" w:eastAsia="微软雅黑"/>
          <w:b/>
          <w:bCs/>
          <w:color w:val="000000"/>
          <w:sz w:val="44"/>
          <w:szCs w:val="44"/>
        </w:rPr>
        <w:t>2</w:t>
      </w:r>
      <w:r>
        <w:rPr>
          <w:rFonts w:ascii="微软雅黑" w:hAnsi="微软雅黑" w:eastAsia="微软雅黑"/>
          <w:b/>
          <w:bCs/>
          <w:color w:val="000000"/>
          <w:sz w:val="44"/>
          <w:szCs w:val="44"/>
        </w:rPr>
        <w:t>020</w:t>
      </w:r>
      <w:r>
        <w:rPr>
          <w:rFonts w:hint="eastAsia" w:ascii="微软雅黑" w:hAnsi="微软雅黑" w:eastAsia="微软雅黑"/>
          <w:b/>
          <w:bCs/>
          <w:color w:val="000000"/>
          <w:sz w:val="44"/>
          <w:szCs w:val="44"/>
        </w:rPr>
        <w:t>年度漉湖血控站血防专项资金绩效评价自评报告</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根据有关通知和市财政局关于项目专项资金开展绩效自评的要求，对2020年度各级财政补助我院血吸虫病防治工作绩效情况开展了认真的自查自评，现报告如下：</w:t>
      </w:r>
    </w:p>
    <w:p>
      <w:pPr>
        <w:rPr>
          <w:rFonts w:ascii="华文仿宋" w:hAnsi="华文仿宋" w:eastAsia="华文仿宋" w:cs="华文仿宋"/>
          <w:b/>
          <w:bCs/>
          <w:sz w:val="28"/>
          <w:szCs w:val="28"/>
        </w:rPr>
      </w:pPr>
      <w:r>
        <w:rPr>
          <w:rFonts w:hint="eastAsia" w:ascii="华文仿宋" w:hAnsi="华文仿宋" w:eastAsia="华文仿宋" w:cs="华文仿宋"/>
          <w:b/>
          <w:bCs/>
          <w:sz w:val="28"/>
          <w:szCs w:val="28"/>
        </w:rPr>
        <w:t>一：项目概况</w:t>
      </w:r>
    </w:p>
    <w:p>
      <w:pPr>
        <w:rPr>
          <w:rFonts w:ascii="华文仿宋" w:hAnsi="华文仿宋" w:eastAsia="华文仿宋" w:cs="华文仿宋"/>
          <w:sz w:val="28"/>
          <w:szCs w:val="28"/>
        </w:rPr>
      </w:pPr>
      <w:r>
        <w:rPr>
          <w:rFonts w:hint="eastAsia" w:ascii="华文仿宋" w:hAnsi="华文仿宋" w:eastAsia="华文仿宋" w:cs="华文仿宋"/>
          <w:sz w:val="28"/>
          <w:szCs w:val="28"/>
        </w:rPr>
        <w:t>（一）单位基本情况</w:t>
      </w:r>
    </w:p>
    <w:p>
      <w:pPr>
        <w:rPr>
          <w:rFonts w:ascii="华文仿宋" w:hAnsi="华文仿宋" w:eastAsia="华文仿宋" w:cs="华文仿宋"/>
          <w:sz w:val="28"/>
          <w:szCs w:val="28"/>
        </w:rPr>
      </w:pPr>
      <w:r>
        <w:rPr>
          <w:rFonts w:hint="eastAsia" w:ascii="华文仿宋" w:hAnsi="华文仿宋" w:eastAsia="华文仿宋" w:cs="华文仿宋"/>
          <w:sz w:val="28"/>
          <w:szCs w:val="28"/>
        </w:rPr>
        <w:t>我站建立于2</w:t>
      </w:r>
      <w:r>
        <w:rPr>
          <w:rFonts w:ascii="华文仿宋" w:hAnsi="华文仿宋" w:eastAsia="华文仿宋" w:cs="华文仿宋"/>
          <w:sz w:val="28"/>
          <w:szCs w:val="28"/>
        </w:rPr>
        <w:t>0</w:t>
      </w:r>
      <w:r>
        <w:rPr>
          <w:rFonts w:hint="eastAsia" w:ascii="华文仿宋" w:hAnsi="华文仿宋" w:eastAsia="华文仿宋" w:cs="华文仿宋"/>
          <w:sz w:val="28"/>
          <w:szCs w:val="28"/>
        </w:rPr>
        <w:t>年代初是一所专业预防与控制、治疗血吸虫病的公益一类防治机构。地处洞庭湖沅江市漉湖芦苇场，下辖</w:t>
      </w:r>
      <w:r>
        <w:rPr>
          <w:rFonts w:ascii="华文仿宋" w:hAnsi="华文仿宋" w:eastAsia="华文仿宋" w:cs="华文仿宋"/>
          <w:sz w:val="28"/>
          <w:szCs w:val="28"/>
        </w:rPr>
        <w:t>8</w:t>
      </w:r>
      <w:r>
        <w:rPr>
          <w:rFonts w:hint="eastAsia" w:ascii="华文仿宋" w:hAnsi="华文仿宋" w:eastAsia="华文仿宋" w:cs="华文仿宋"/>
          <w:sz w:val="28"/>
          <w:szCs w:val="28"/>
        </w:rPr>
        <w:t>个行政村，总人口达到</w:t>
      </w:r>
      <w:r>
        <w:rPr>
          <w:rFonts w:ascii="华文仿宋" w:hAnsi="华文仿宋" w:eastAsia="华文仿宋" w:cs="华文仿宋"/>
          <w:sz w:val="28"/>
          <w:szCs w:val="28"/>
        </w:rPr>
        <w:t>8000</w:t>
      </w:r>
      <w:r>
        <w:rPr>
          <w:rFonts w:hint="eastAsia" w:ascii="华文仿宋" w:hAnsi="华文仿宋" w:eastAsia="华文仿宋" w:cs="华文仿宋"/>
          <w:sz w:val="28"/>
          <w:szCs w:val="28"/>
        </w:rPr>
        <w:t>多人，每年汛期与旱季交替，牛羊敞放，钉螺滋生，特殊的地理位置和环境，使我站面临的牛羊防复养任务与查、灭螺灭蚴任务及急性血吸虫病防治、查病治病化疗任务十分艰巨。</w:t>
      </w:r>
    </w:p>
    <w:p>
      <w:pPr>
        <w:rPr>
          <w:rFonts w:ascii="华文仿宋" w:hAnsi="华文仿宋" w:eastAsia="华文仿宋"/>
          <w:color w:val="000000"/>
          <w:sz w:val="28"/>
          <w:szCs w:val="28"/>
        </w:rPr>
      </w:pPr>
      <w:r>
        <w:rPr>
          <w:rFonts w:hint="eastAsia" w:ascii="华文仿宋" w:hAnsi="华文仿宋" w:eastAsia="华文仿宋" w:cs="华文仿宋"/>
          <w:sz w:val="28"/>
          <w:szCs w:val="28"/>
        </w:rPr>
        <w:t>（二）</w:t>
      </w:r>
      <w:r>
        <w:rPr>
          <w:rFonts w:hint="eastAsia" w:ascii="华文仿宋" w:hAnsi="华文仿宋" w:eastAsia="华文仿宋"/>
          <w:color w:val="000000"/>
          <w:sz w:val="28"/>
          <w:szCs w:val="28"/>
        </w:rPr>
        <w:t>项目资金投入情况</w:t>
      </w:r>
    </w:p>
    <w:p>
      <w:pPr>
        <w:rPr>
          <w:rFonts w:ascii="华文仿宋" w:hAnsi="华文仿宋" w:eastAsia="华文仿宋" w:cs="华文仿宋"/>
          <w:sz w:val="28"/>
          <w:szCs w:val="28"/>
        </w:rPr>
      </w:pPr>
      <w:r>
        <w:rPr>
          <w:rFonts w:hint="eastAsia" w:ascii="华文仿宋" w:hAnsi="华文仿宋" w:eastAsia="华文仿宋"/>
          <w:color w:val="000000"/>
          <w:sz w:val="28"/>
          <w:szCs w:val="28"/>
        </w:rPr>
        <w:t>2020年中央下达我院血吸虫病防治项目经费预算为6</w:t>
      </w:r>
      <w:r>
        <w:rPr>
          <w:rFonts w:ascii="华文仿宋" w:hAnsi="华文仿宋" w:eastAsia="华文仿宋"/>
          <w:color w:val="000000"/>
          <w:sz w:val="28"/>
          <w:szCs w:val="28"/>
        </w:rPr>
        <w:t>7.75</w:t>
      </w:r>
      <w:r>
        <w:rPr>
          <w:rFonts w:hint="eastAsia" w:ascii="华文仿宋" w:hAnsi="华文仿宋" w:eastAsia="华文仿宋"/>
          <w:color w:val="000000"/>
          <w:sz w:val="28"/>
          <w:szCs w:val="28"/>
        </w:rPr>
        <w:t>万元，绩效目标为至2</w:t>
      </w:r>
      <w:r>
        <w:rPr>
          <w:rFonts w:ascii="华文仿宋" w:hAnsi="华文仿宋" w:eastAsia="华文仿宋"/>
          <w:color w:val="000000"/>
          <w:sz w:val="28"/>
          <w:szCs w:val="28"/>
        </w:rPr>
        <w:t>020</w:t>
      </w:r>
      <w:r>
        <w:rPr>
          <w:rFonts w:hint="eastAsia" w:ascii="华文仿宋" w:hAnsi="华文仿宋" w:eastAsia="华文仿宋"/>
          <w:color w:val="000000"/>
          <w:sz w:val="28"/>
          <w:szCs w:val="28"/>
        </w:rPr>
        <w:t>年底，全市所有镇场街道，不发现当地新感染的血吸虫病病人和病畜，查不到感染性钉螺：进一步强化监测工作，提高疫情处置能力，巩固防治成果，推进血防“四大工程”建设进程；开展现症病人建档立卡、追踪管理工作；按照“应治尽治”原则救治晚期血吸虫病人；保持血吸虫病传播阻断标准，推进血吸虫病传播阻断工作进程，力争实现传播阻断；血防区各行政村无当地感染的血吸虫病病人和病畜，按照国家规定的程序和方法，查不到感染性钉螺，不发生急性血吸虫病疫情。</w:t>
      </w:r>
    </w:p>
    <w:p>
      <w:pPr>
        <w:pStyle w:val="2"/>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二、绩效目标完成情况分析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（一）资金投入情况分析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1.项目资金到位情况分析</w:t>
      </w:r>
    </w:p>
    <w:p>
      <w:pPr>
        <w:ind w:firstLine="840" w:firstLineChars="300"/>
        <w:rPr>
          <w:rFonts w:ascii="华文仿宋" w:hAnsi="华文仿宋" w:eastAsia="华文仿宋" w:cs="华文仿宋"/>
          <w:sz w:val="28"/>
          <w:szCs w:val="28"/>
        </w:rPr>
      </w:pPr>
      <w:r>
        <w:rPr>
          <w:rFonts w:hint="eastAsia" w:ascii="华文仿宋" w:hAnsi="华文仿宋" w:eastAsia="华文仿宋" w:cs="华文仿宋"/>
          <w:sz w:val="28"/>
          <w:szCs w:val="28"/>
        </w:rPr>
        <w:t>2020年度血防专项资金预算金额</w:t>
      </w:r>
      <w:r>
        <w:rPr>
          <w:rFonts w:ascii="华文仿宋" w:hAnsi="华文仿宋" w:eastAsia="华文仿宋" w:cs="华文仿宋"/>
          <w:sz w:val="28"/>
          <w:szCs w:val="28"/>
        </w:rPr>
        <w:t>67.75</w:t>
      </w:r>
      <w:r>
        <w:rPr>
          <w:rFonts w:hint="eastAsia" w:ascii="华文仿宋" w:hAnsi="华文仿宋" w:eastAsia="华文仿宋" w:cs="华文仿宋"/>
          <w:sz w:val="28"/>
          <w:szCs w:val="28"/>
        </w:rPr>
        <w:t>万元</w:t>
      </w:r>
      <w:r>
        <w:rPr>
          <w:rFonts w:hint="eastAsia" w:ascii="华文仿宋" w:hAnsi="华文仿宋" w:eastAsia="华文仿宋"/>
          <w:color w:val="000000"/>
          <w:sz w:val="28"/>
          <w:szCs w:val="28"/>
        </w:rPr>
        <w:t>，</w:t>
      </w:r>
      <w:r>
        <w:rPr>
          <w:rFonts w:ascii="华文仿宋" w:hAnsi="华文仿宋" w:eastAsia="华文仿宋"/>
          <w:color w:val="000000"/>
          <w:sz w:val="28"/>
          <w:szCs w:val="28"/>
        </w:rPr>
        <w:t xml:space="preserve"> </w:t>
      </w:r>
      <w:r>
        <w:rPr>
          <w:rFonts w:hint="eastAsia" w:ascii="华文仿宋" w:hAnsi="华文仿宋" w:eastAsia="华文仿宋" w:cs="华文仿宋"/>
          <w:sz w:val="28"/>
          <w:szCs w:val="28"/>
        </w:rPr>
        <w:t>主要用于查、灭螺与急性血吸虫病的防控及下乡查、治病化疗、牛羊淘汰项目各项费用的支出。</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2.项目资金执行情况分析</w:t>
      </w:r>
    </w:p>
    <w:p>
      <w:pPr>
        <w:ind w:firstLine="560" w:firstLineChars="200"/>
        <w:rPr>
          <w:rFonts w:ascii="华文仿宋" w:hAnsi="华文仿宋" w:eastAsia="华文仿宋" w:cs="华文仿宋"/>
          <w:sz w:val="28"/>
          <w:szCs w:val="28"/>
        </w:rPr>
      </w:pPr>
      <w:r>
        <w:rPr>
          <w:rFonts w:hint="eastAsia" w:ascii="华文仿宋" w:hAnsi="华文仿宋" w:eastAsia="华文仿宋"/>
          <w:color w:val="000000"/>
          <w:sz w:val="28"/>
          <w:szCs w:val="28"/>
        </w:rPr>
        <w:t>截止2020年底，血吸虫病防治项目经费按照国家和省有关财政资金管理办法及制度执行。项目实施单位按工作需要预拨项目资金并及时拨付到位，资金专款专用，使用规范，不存在挤占、挪用项目工作经费。年度经费管理与使用规范，支出全部用于项目工作的开展。</w:t>
      </w:r>
    </w:p>
    <w:p>
      <w:p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专项资金主要用于以下几个方面：查、灭螺队的相关业务知识培训；查、灭螺防护用品及五金配件、劳务支出，制作缓释球与灭蚴劳务支出；血防宣传周宣传租车及印刷品支出，暑期健康教育及宣传资料支出；下乡查、治病化疗耗材支出及各项交通费用以及办公用品支出等血防专项资金预计使用</w:t>
      </w:r>
      <w:r>
        <w:rPr>
          <w:rFonts w:ascii="华文仿宋" w:hAnsi="华文仿宋" w:eastAsia="华文仿宋" w:cs="华文仿宋"/>
          <w:sz w:val="28"/>
          <w:szCs w:val="28"/>
        </w:rPr>
        <w:t>67.75</w:t>
      </w:r>
      <w:r>
        <w:rPr>
          <w:rFonts w:hint="eastAsia" w:ascii="华文仿宋" w:hAnsi="华文仿宋" w:eastAsia="华文仿宋" w:cs="华文仿宋"/>
          <w:sz w:val="28"/>
          <w:szCs w:val="28"/>
        </w:rPr>
        <w:t>万元，实际使用6</w:t>
      </w:r>
      <w:r>
        <w:rPr>
          <w:rFonts w:ascii="华文仿宋" w:hAnsi="华文仿宋" w:eastAsia="华文仿宋" w:cs="华文仿宋"/>
          <w:sz w:val="28"/>
          <w:szCs w:val="28"/>
        </w:rPr>
        <w:t>7.75</w:t>
      </w:r>
      <w:r>
        <w:rPr>
          <w:rFonts w:hint="eastAsia" w:ascii="华文仿宋" w:hAnsi="华文仿宋" w:eastAsia="华文仿宋" w:cs="华文仿宋"/>
          <w:sz w:val="28"/>
          <w:szCs w:val="28"/>
        </w:rPr>
        <w:t>万元。</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3.资金管理情况分析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1）按补助标准和工作进度，按时拨付劳务补助。查螺劳务补助仅限于用于非血防人员参加查螺的劳务补助；药物灭螺劳务补助用于非血防人员参加药物灭螺前环境清理、实施药物灭螺的劳务补助；村委会查病补助项目办根据实施单位的原始查病登记和村委会受款凭证，支付补助经费。</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（2）根据药物灭螺公告、药物灭螺回执、实施单位的灭螺日志等核算工作量支付药物灭螺工作补助经费。</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（3）根据原始查病登记、实验室检查结果登记、查病结果等资料核算工作量，支付血防站实施人群血清学、病原学的材料费补助。</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（二）总体绩效目标完成情况分析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2020年，全年无当年新感染的血吸虫病病人和病畜；按照国家规定的程序和方法，未查到感染性钉螺；无急性血吸虫病疫情发生；</w:t>
      </w:r>
      <w:r>
        <w:rPr>
          <w:rFonts w:ascii="华文仿宋" w:hAnsi="华文仿宋" w:eastAsia="华文仿宋"/>
          <w:color w:val="000000"/>
          <w:sz w:val="28"/>
          <w:szCs w:val="28"/>
        </w:rPr>
        <w:t xml:space="preserve"> </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（三）绩效目标完成情况分析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1.产出指标完成情况分析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（1）数量指标</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①查螺：计划查螺</w:t>
      </w:r>
      <w:r>
        <w:rPr>
          <w:rFonts w:ascii="华文仿宋" w:hAnsi="华文仿宋" w:eastAsia="华文仿宋"/>
          <w:color w:val="000000"/>
          <w:sz w:val="28"/>
          <w:szCs w:val="28"/>
        </w:rPr>
        <w:t>918.35</w:t>
      </w:r>
      <w:r>
        <w:rPr>
          <w:rFonts w:hint="eastAsia" w:ascii="华文仿宋" w:hAnsi="华文仿宋" w:eastAsia="华文仿宋"/>
          <w:color w:val="000000"/>
          <w:sz w:val="28"/>
          <w:szCs w:val="28"/>
        </w:rPr>
        <w:t>万平方米，全年实际完成查螺</w:t>
      </w:r>
      <w:r>
        <w:rPr>
          <w:rFonts w:ascii="华文仿宋" w:hAnsi="华文仿宋" w:eastAsia="华文仿宋"/>
          <w:color w:val="000000"/>
          <w:sz w:val="28"/>
          <w:szCs w:val="28"/>
        </w:rPr>
        <w:t>1263.59</w:t>
      </w:r>
      <w:r>
        <w:rPr>
          <w:rFonts w:hint="eastAsia" w:ascii="华文仿宋" w:hAnsi="华文仿宋" w:eastAsia="华文仿宋"/>
          <w:color w:val="000000"/>
          <w:sz w:val="28"/>
          <w:szCs w:val="28"/>
        </w:rPr>
        <w:t>万平方米。</w:t>
      </w:r>
      <w:r>
        <w:rPr>
          <w:rFonts w:ascii="华文仿宋" w:hAnsi="华文仿宋" w:eastAsia="华文仿宋"/>
          <w:color w:val="000000"/>
          <w:sz w:val="28"/>
          <w:szCs w:val="28"/>
        </w:rPr>
        <w:tab/>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②药物灭螺：计划药物灭螺3</w:t>
      </w:r>
      <w:r>
        <w:rPr>
          <w:rFonts w:ascii="华文仿宋" w:hAnsi="华文仿宋" w:eastAsia="华文仿宋"/>
          <w:color w:val="000000"/>
          <w:sz w:val="28"/>
          <w:szCs w:val="28"/>
        </w:rPr>
        <w:t>0</w:t>
      </w:r>
      <w:r>
        <w:rPr>
          <w:rFonts w:hint="eastAsia" w:ascii="华文仿宋" w:hAnsi="华文仿宋" w:eastAsia="华文仿宋"/>
          <w:color w:val="000000"/>
          <w:sz w:val="28"/>
          <w:szCs w:val="28"/>
        </w:rPr>
        <w:t>0万平方米，全年实际完成药物灭螺</w:t>
      </w:r>
      <w:r>
        <w:rPr>
          <w:rFonts w:ascii="华文仿宋" w:hAnsi="华文仿宋" w:eastAsia="华文仿宋"/>
          <w:color w:val="000000"/>
          <w:sz w:val="28"/>
          <w:szCs w:val="28"/>
        </w:rPr>
        <w:t>300</w:t>
      </w:r>
      <w:r>
        <w:rPr>
          <w:rFonts w:hint="eastAsia" w:ascii="华文仿宋" w:hAnsi="华文仿宋" w:eastAsia="华文仿宋"/>
          <w:color w:val="000000"/>
          <w:sz w:val="28"/>
          <w:szCs w:val="28"/>
        </w:rPr>
        <w:t>万平方米。</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③人群查病：计划开展人群询检查病5</w:t>
      </w:r>
      <w:r>
        <w:rPr>
          <w:rFonts w:ascii="华文仿宋" w:hAnsi="华文仿宋" w:eastAsia="华文仿宋"/>
          <w:color w:val="000000"/>
          <w:sz w:val="28"/>
          <w:szCs w:val="28"/>
        </w:rPr>
        <w:t>800</w:t>
      </w:r>
      <w:r>
        <w:rPr>
          <w:rFonts w:hint="eastAsia" w:ascii="华文仿宋" w:hAnsi="华文仿宋" w:eastAsia="华文仿宋"/>
          <w:color w:val="000000"/>
          <w:sz w:val="28"/>
          <w:szCs w:val="28"/>
        </w:rPr>
        <w:t>人次，血清学查病</w:t>
      </w:r>
      <w:r>
        <w:rPr>
          <w:rFonts w:ascii="华文仿宋" w:hAnsi="华文仿宋" w:eastAsia="华文仿宋"/>
          <w:color w:val="000000"/>
          <w:sz w:val="28"/>
          <w:szCs w:val="28"/>
        </w:rPr>
        <w:t>5</w:t>
      </w:r>
      <w:r>
        <w:rPr>
          <w:rFonts w:hint="eastAsia" w:ascii="华文仿宋" w:hAnsi="华文仿宋" w:eastAsia="华文仿宋"/>
          <w:color w:val="000000"/>
          <w:sz w:val="28"/>
          <w:szCs w:val="28"/>
        </w:rPr>
        <w:t>千人次、人群粪检</w:t>
      </w:r>
      <w:r>
        <w:rPr>
          <w:rFonts w:ascii="华文仿宋" w:hAnsi="华文仿宋" w:eastAsia="华文仿宋"/>
          <w:color w:val="000000"/>
          <w:sz w:val="28"/>
          <w:szCs w:val="28"/>
        </w:rPr>
        <w:t>308</w:t>
      </w:r>
      <w:r>
        <w:rPr>
          <w:rFonts w:hint="eastAsia" w:ascii="华文仿宋" w:hAnsi="华文仿宋" w:eastAsia="华文仿宋"/>
          <w:color w:val="000000"/>
          <w:sz w:val="28"/>
          <w:szCs w:val="28"/>
        </w:rPr>
        <w:t>人次。实际完成人群询检查病</w:t>
      </w:r>
      <w:r>
        <w:rPr>
          <w:rFonts w:ascii="华文仿宋" w:hAnsi="华文仿宋" w:eastAsia="华文仿宋"/>
          <w:color w:val="000000"/>
          <w:sz w:val="28"/>
          <w:szCs w:val="28"/>
        </w:rPr>
        <w:t>5829</w:t>
      </w:r>
      <w:r>
        <w:rPr>
          <w:rFonts w:hint="eastAsia" w:ascii="华文仿宋" w:hAnsi="华文仿宋" w:eastAsia="华文仿宋"/>
          <w:color w:val="000000"/>
          <w:sz w:val="28"/>
          <w:szCs w:val="28"/>
        </w:rPr>
        <w:t>人次，血清学查病</w:t>
      </w:r>
      <w:r>
        <w:rPr>
          <w:rFonts w:ascii="华文仿宋" w:hAnsi="华文仿宋" w:eastAsia="华文仿宋"/>
          <w:color w:val="000000"/>
          <w:sz w:val="28"/>
          <w:szCs w:val="28"/>
        </w:rPr>
        <w:t>2012</w:t>
      </w:r>
      <w:r>
        <w:rPr>
          <w:rFonts w:hint="eastAsia" w:ascii="华文仿宋" w:hAnsi="华文仿宋" w:eastAsia="华文仿宋"/>
          <w:color w:val="000000"/>
          <w:sz w:val="28"/>
          <w:szCs w:val="28"/>
        </w:rPr>
        <w:t>人次、人群粪检</w:t>
      </w:r>
      <w:r>
        <w:rPr>
          <w:rFonts w:ascii="华文仿宋" w:hAnsi="华文仿宋" w:eastAsia="华文仿宋"/>
          <w:color w:val="000000"/>
          <w:sz w:val="28"/>
          <w:szCs w:val="28"/>
        </w:rPr>
        <w:t>310</w:t>
      </w:r>
      <w:r>
        <w:rPr>
          <w:rFonts w:hint="eastAsia" w:ascii="华文仿宋" w:hAnsi="华文仿宋" w:eastAsia="华文仿宋"/>
          <w:color w:val="000000"/>
          <w:sz w:val="28"/>
          <w:szCs w:val="28"/>
        </w:rPr>
        <w:t>人次。</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④治疗和人群化疗：计划开展治疗及扩大化疗</w:t>
      </w:r>
      <w:r>
        <w:rPr>
          <w:rFonts w:ascii="华文仿宋" w:hAnsi="华文仿宋" w:eastAsia="华文仿宋"/>
          <w:color w:val="000000"/>
          <w:sz w:val="28"/>
          <w:szCs w:val="28"/>
        </w:rPr>
        <w:t>927</w:t>
      </w:r>
      <w:r>
        <w:rPr>
          <w:rFonts w:hint="eastAsia" w:ascii="华文仿宋" w:hAnsi="华文仿宋" w:eastAsia="华文仿宋"/>
          <w:color w:val="000000"/>
          <w:sz w:val="28"/>
          <w:szCs w:val="28"/>
        </w:rPr>
        <w:t>人次，实际完成治疗及扩大化疗</w:t>
      </w:r>
      <w:r>
        <w:rPr>
          <w:rFonts w:ascii="华文仿宋" w:hAnsi="华文仿宋" w:eastAsia="华文仿宋"/>
          <w:color w:val="000000"/>
          <w:sz w:val="28"/>
          <w:szCs w:val="28"/>
        </w:rPr>
        <w:t>1063</w:t>
      </w:r>
      <w:r>
        <w:rPr>
          <w:rFonts w:hint="eastAsia" w:ascii="华文仿宋" w:hAnsi="华文仿宋" w:eastAsia="华文仿宋"/>
          <w:color w:val="000000"/>
          <w:sz w:val="28"/>
          <w:szCs w:val="28"/>
        </w:rPr>
        <w:t>人次。</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⑤健康教育：为切实增强群众血吸虫病防治知识搞好血防宣传年活动，结合全年的各项防治工作全年共出去流动宣传车</w:t>
      </w:r>
      <w:r>
        <w:rPr>
          <w:rFonts w:ascii="华文仿宋" w:hAnsi="华文仿宋" w:eastAsia="华文仿宋"/>
          <w:color w:val="000000"/>
          <w:sz w:val="28"/>
          <w:szCs w:val="28"/>
        </w:rPr>
        <w:t>24台次，媒体宣传32次发放张贴各类血防宣教品2000余份，传 染源控制宣传标语400 条，悬挂血防宣传横幅90条，开展血防宣传专题课18堂，发放各类宣传教育用品4000份。通过流动宣传车进村入户的宣传，让血吸虫病防治知识、综合治理政策进村、入户、入心，大力营造了群策群防的血m防工作氛围。通过对问卷调查群众对血吸虫病防治知识的知晓率达到95%以上，正确行为率达95%以上。</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（2）质量指标</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①防治目标：继续保持血吸虫病传播阻断标准。</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②急性血吸虫病例：2020年未发生本地感染的急性血吸虫病病例，急性血吸虫病病例数为0。</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③人群血吸虫感染率：以为单位，无病原学检查阳性病例，人群血吸虫感染率0。</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④晚期血吸虫病病例：无新发晚期血吸虫病病例。</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⑤钉螺及感染性钉螺：钉螺扩散得到控制，有螺面积未出现大幅度增长；重点环境药物灭螺覆盖率达到100%。</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⑦疫点处置率：全年无血吸虫感染风险的疫点。</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（3）时效指标</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①达标验收：2020年无新达标村、镇。</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②查灭钉螺：截至2020年7月，春季查螺和重点环境灭螺工作全部完成。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③人群查病：截至2020年12月，重点人群查病工作全部完成。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④人群治疗：截至2020年12月，人群血吸虫病治疗、扩大化疗工作全部完成。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（4）成本指标。资金使用率100%。</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2.效益指标完成情况分析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1）经济效益。通过积极防治、健康教育以及对血吸虫病患者家庭进行综合帮扶，提高了居民防病意识，减少了居民感染血吸虫病的风险，降低了居民的医疗支出，提高了居民健康水平，减少了血吸虫病患者家庭因病致贫、返贫的代际传播，加快血防区脱贫步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（2）社会效益。全年实现血吸虫病零感染，提高了居民生活健康水平，促进了社会和谐发展，加快血防区脱贫步伐。</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（3）生态效益。通过环境改造、疫点处置、禁牧、传染源淘汰等综合治理措施，降低了钉螺孳生环境血吸虫感染风险，居民生产生活环境得到了显著改善。</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3.满意度指标完成情况分析。通过发放调查问卷、电话随访的方式，调查居民满意度，共完成有效调查60人，血防区居民对血防工作满意度达96.67%。</w:t>
      </w:r>
    </w:p>
    <w:p>
      <w:pPr>
        <w:pStyle w:val="2"/>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三、 存在的问题</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综合上述绩效评价情况， 我站2020年度血防项目在组织实施、管理制度、项目产出和效益的完成情况方面总体执行情况良好，无偏离绩效目标现象，充分发挥了项目在血吸虫病防治工作的作用。但由于历史疫情较重及社会经济发展水平、财政投入、机构建设、人力资源等各方面因素，还存在以下一些问题。</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（一）药物灭螺环境清理难度大</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药物灭螺实施过程中须进行环境清理的环境多，环境清理工作量大，费时费力，直接影响药物灭螺效果。</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（二）查病人群受检率逐年下降</w:t>
      </w:r>
    </w:p>
    <w:p>
      <w:pPr>
        <w:pStyle w:val="2"/>
        <w:rPr>
          <w:rFonts w:ascii="华文仿宋" w:hAnsi="华文仿宋" w:eastAsia="华文仿宋"/>
          <w:color w:val="000000"/>
          <w:sz w:val="28"/>
          <w:szCs w:val="28"/>
        </w:rPr>
      </w:pPr>
      <w:r>
        <w:rPr>
          <w:rFonts w:hint="eastAsia" w:ascii="华文仿宋" w:hAnsi="华文仿宋" w:eastAsia="华文仿宋"/>
          <w:color w:val="000000"/>
          <w:sz w:val="28"/>
          <w:szCs w:val="28"/>
        </w:rPr>
        <w:t>一方面由于近年防治工作的力度加大，疫情得到有效控制，居民</w:t>
      </w:r>
    </w:p>
    <w:p>
      <w:pPr>
        <w:pStyle w:val="2"/>
        <w:rPr>
          <w:rFonts w:hint="eastAsia" w:ascii="华文仿宋" w:hAnsi="华文仿宋" w:eastAsia="华文仿宋"/>
          <w:color w:val="000000"/>
          <w:sz w:val="28"/>
          <w:szCs w:val="28"/>
        </w:rPr>
      </w:pPr>
      <w:r>
        <w:rPr>
          <w:rFonts w:hint="eastAsia" w:ascii="华文仿宋" w:hAnsi="华文仿宋" w:eastAsia="华文仿宋"/>
          <w:color w:val="000000"/>
          <w:sz w:val="28"/>
          <w:szCs w:val="28"/>
        </w:rPr>
        <w:t>人群血吸虫病感染率逐年下降，部分村民不愿主动接受血检查病，甚至对重复查病存在抵触情绪；另一方面，随着社会经济水平的发展，城乡一体化进程加快，外出务工等流出人口增多，农村常住居民人口减少，导致查病对象数量减少，部分村难以保证查病完成率。</w:t>
      </w:r>
    </w:p>
    <w:p>
      <w:pPr>
        <w:pStyle w:val="2"/>
        <w:ind w:left="5880" w:hanging="5880" w:hangingChars="2100"/>
        <w:rPr>
          <w:rFonts w:ascii="华文仿宋" w:hAnsi="华文仿宋" w:eastAsia="华文仿宋"/>
          <w:color w:val="000000"/>
          <w:sz w:val="28"/>
          <w:szCs w:val="28"/>
        </w:rPr>
      </w:pPr>
      <w:r>
        <w:rPr>
          <w:rFonts w:hint="eastAsia" w:ascii="华文仿宋" w:hAnsi="华文仿宋" w:eastAsia="华文仿宋"/>
          <w:color w:val="000000"/>
          <w:sz w:val="28"/>
          <w:szCs w:val="28"/>
        </w:rPr>
        <w:t xml:space="preserve"> </w:t>
      </w:r>
      <w:r>
        <w:rPr>
          <w:rFonts w:ascii="华文仿宋" w:hAnsi="华文仿宋" w:eastAsia="华文仿宋"/>
          <w:color w:val="000000"/>
          <w:sz w:val="28"/>
          <w:szCs w:val="28"/>
        </w:rPr>
        <w:t xml:space="preserve">                            </w:t>
      </w:r>
    </w:p>
    <w:p>
      <w:pPr>
        <w:pStyle w:val="2"/>
        <w:ind w:left="5880" w:hanging="5880" w:hangingChars="2100"/>
        <w:rPr>
          <w:rFonts w:ascii="华文仿宋" w:hAnsi="华文仿宋" w:eastAsia="华文仿宋"/>
          <w:color w:val="000000"/>
          <w:sz w:val="28"/>
          <w:szCs w:val="28"/>
        </w:rPr>
      </w:pPr>
    </w:p>
    <w:p>
      <w:pPr>
        <w:pStyle w:val="2"/>
        <w:ind w:left="4550" w:leftChars="1900" w:hanging="560" w:hangingChars="200"/>
        <w:rPr>
          <w:rFonts w:ascii="华文仿宋" w:hAnsi="华文仿宋" w:eastAsia="华文仿宋"/>
          <w:color w:val="000000"/>
          <w:sz w:val="28"/>
          <w:szCs w:val="28"/>
        </w:rPr>
      </w:pP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漉湖血吸虫病预防控制站</w:t>
      </w:r>
    </w:p>
    <w:p>
      <w:pPr>
        <w:pStyle w:val="2"/>
        <w:ind w:left="4410" w:leftChars="2100" w:firstLine="1120" w:firstLineChars="400"/>
        <w:rPr>
          <w:rFonts w:ascii="华文仿宋" w:hAnsi="华文仿宋" w:eastAsia="华文仿宋"/>
          <w:color w:val="000000"/>
          <w:sz w:val="28"/>
          <w:szCs w:val="28"/>
        </w:rPr>
      </w:pPr>
      <w:r>
        <w:rPr>
          <w:rFonts w:ascii="华文仿宋" w:hAnsi="华文仿宋" w:eastAsia="华文仿宋"/>
          <w:color w:val="000000"/>
          <w:sz w:val="28"/>
          <w:szCs w:val="28"/>
        </w:rPr>
        <w:t>202</w:t>
      </w:r>
      <w:r>
        <w:rPr>
          <w:rFonts w:hint="eastAsia" w:ascii="华文仿宋" w:hAnsi="华文仿宋" w:eastAsia="华文仿宋"/>
          <w:color w:val="000000"/>
          <w:sz w:val="28"/>
          <w:szCs w:val="28"/>
          <w:lang w:val="en-US" w:eastAsia="zh-CN"/>
        </w:rPr>
        <w:t>1</w:t>
      </w:r>
      <w:r>
        <w:rPr>
          <w:rFonts w:hint="eastAsia" w:ascii="华文仿宋" w:hAnsi="华文仿宋" w:eastAsia="华文仿宋"/>
          <w:color w:val="000000"/>
          <w:sz w:val="28"/>
          <w:szCs w:val="28"/>
        </w:rPr>
        <w:t>年</w:t>
      </w:r>
      <w:r>
        <w:rPr>
          <w:rFonts w:hint="eastAsia" w:ascii="华文仿宋" w:hAnsi="华文仿宋" w:eastAsia="华文仿宋"/>
          <w:color w:val="000000"/>
          <w:sz w:val="28"/>
          <w:szCs w:val="28"/>
          <w:lang w:val="en-US" w:eastAsia="zh-CN"/>
        </w:rPr>
        <w:t>7</w:t>
      </w:r>
      <w:r>
        <w:rPr>
          <w:rFonts w:hint="eastAsia" w:ascii="华文仿宋" w:hAnsi="华文仿宋" w:eastAsia="华文仿宋"/>
          <w:color w:val="000000"/>
          <w:sz w:val="28"/>
          <w:szCs w:val="28"/>
        </w:rPr>
        <w:t>月</w:t>
      </w:r>
      <w:r>
        <w:rPr>
          <w:rFonts w:hint="eastAsia" w:ascii="华文仿宋" w:hAnsi="华文仿宋" w:eastAsia="华文仿宋"/>
          <w:color w:val="000000"/>
          <w:sz w:val="28"/>
          <w:szCs w:val="28"/>
          <w:lang w:val="en-US" w:eastAsia="zh-CN"/>
        </w:rPr>
        <w:t>16</w:t>
      </w:r>
      <w:r>
        <w:rPr>
          <w:rFonts w:hint="eastAsia" w:ascii="华文仿宋" w:hAnsi="华文仿宋" w:eastAsia="华文仿宋"/>
          <w:color w:val="000000"/>
          <w:sz w:val="28"/>
          <w:szCs w:val="28"/>
        </w:rPr>
        <w:t>日</w:t>
      </w:r>
    </w:p>
    <w:p>
      <w:pPr>
        <w:pStyle w:val="2"/>
        <w:rPr>
          <w:rFonts w:ascii="华文仿宋" w:hAnsi="华文仿宋" w:eastAsia="华文仿宋"/>
          <w:color w:val="000000"/>
          <w:sz w:val="28"/>
          <w:szCs w:val="28"/>
        </w:rPr>
      </w:pPr>
      <w:bookmarkStart w:id="0" w:name="_GoBack"/>
      <w:bookmarkEnd w:id="0"/>
    </w:p>
    <w:p>
      <w:pPr>
        <w:pStyle w:val="2"/>
        <w:rPr>
          <w:rFonts w:ascii="华文仿宋" w:hAnsi="华文仿宋" w:eastAsia="华文仿宋"/>
          <w:color w:val="000000"/>
          <w:sz w:val="28"/>
          <w:szCs w:val="28"/>
        </w:rPr>
      </w:pPr>
    </w:p>
    <w:p>
      <w:pPr>
        <w:pStyle w:val="2"/>
        <w:rPr>
          <w:rFonts w:ascii="微软雅黑" w:hAnsi="微软雅黑" w:eastAsia="微软雅黑"/>
          <w:color w:val="000000"/>
          <w:sz w:val="27"/>
          <w:szCs w:val="27"/>
        </w:rPr>
      </w:pPr>
    </w:p>
    <w:p>
      <w:pPr>
        <w:pStyle w:val="2"/>
        <w:rPr>
          <w:rFonts w:ascii="微软雅黑" w:hAnsi="微软雅黑" w:eastAsia="微软雅黑"/>
          <w:color w:val="000000"/>
          <w:sz w:val="27"/>
          <w:szCs w:val="27"/>
        </w:rPr>
      </w:pPr>
    </w:p>
    <w:p>
      <w:pPr>
        <w:pStyle w:val="2"/>
        <w:rPr>
          <w:rFonts w:ascii="微软雅黑" w:hAnsi="微软雅黑" w:eastAsia="微软雅黑"/>
          <w:color w:val="000000"/>
          <w:sz w:val="27"/>
          <w:szCs w:val="27"/>
        </w:rPr>
      </w:pPr>
    </w:p>
    <w:p>
      <w:pPr>
        <w:pStyle w:val="2"/>
        <w:rPr>
          <w:rFonts w:ascii="微软雅黑" w:hAnsi="微软雅黑" w:eastAsia="微软雅黑"/>
          <w:color w:val="00000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MDk4YzMzYWRiMDM2ZjgxODU1YTE2MTJmYWYxYmQifQ=="/>
  </w:docVars>
  <w:rsids>
    <w:rsidRoot w:val="00181E6D"/>
    <w:rsid w:val="00095491"/>
    <w:rsid w:val="00181E6D"/>
    <w:rsid w:val="0018216C"/>
    <w:rsid w:val="001D7057"/>
    <w:rsid w:val="00236B92"/>
    <w:rsid w:val="004971FC"/>
    <w:rsid w:val="0054546D"/>
    <w:rsid w:val="00602F15"/>
    <w:rsid w:val="0060772F"/>
    <w:rsid w:val="00714C7C"/>
    <w:rsid w:val="00842A4B"/>
    <w:rsid w:val="008A75C1"/>
    <w:rsid w:val="009334FE"/>
    <w:rsid w:val="009A5C06"/>
    <w:rsid w:val="00A34798"/>
    <w:rsid w:val="00AA36D0"/>
    <w:rsid w:val="00AA78E0"/>
    <w:rsid w:val="00B6750B"/>
    <w:rsid w:val="00BB70EE"/>
    <w:rsid w:val="00C308CF"/>
    <w:rsid w:val="00D51B42"/>
    <w:rsid w:val="00D906B1"/>
    <w:rsid w:val="2B8F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2614</Words>
  <Characters>2745</Characters>
  <Lines>20</Lines>
  <Paragraphs>5</Paragraphs>
  <TotalTime>180</TotalTime>
  <ScaleCrop>false</ScaleCrop>
  <LinksUpToDate>false</LinksUpToDate>
  <CharactersWithSpaces>2788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2022-09-08T09:20:00Z</dcterms:created>
  <dc:creator>奶 油小泡芙</dc:creator>
  <cp:lastModifiedBy>秋风落叶</cp:lastModifiedBy>
  <dcterms:modified xsi:type="dcterms:W3CDTF">2022-09-09T03:13:19Z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A04A4DEC8F9E406580A31B1788996687</vt:lpwstr>
  </property>
</Properties>
</file>