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B9" w:rsidRPr="0022515E" w:rsidRDefault="00C5544C">
      <w:pPr>
        <w:jc w:val="center"/>
        <w:rPr>
          <w:rFonts w:ascii="方正小标宋简体" w:eastAsia="方正小标宋简体" w:hAnsi="方正小标宋简体" w:cs="宋体"/>
          <w:color w:val="000000"/>
          <w:kern w:val="0"/>
          <w:sz w:val="44"/>
          <w:szCs w:val="44"/>
        </w:rPr>
      </w:pPr>
      <w:r w:rsidRPr="0022515E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2020年度</w:t>
      </w:r>
      <w:r w:rsidR="00D862C8" w:rsidRPr="0022515E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沅江市</w:t>
      </w:r>
      <w:r w:rsidRPr="00C5544C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农村经济经营服务站</w:t>
      </w:r>
    </w:p>
    <w:p w:rsidR="00933DB9" w:rsidRPr="0022515E" w:rsidRDefault="00D862C8">
      <w:pPr>
        <w:jc w:val="center"/>
        <w:rPr>
          <w:rFonts w:ascii="方正小标宋简体" w:eastAsia="方正小标宋简体" w:hAnsi="方正小标宋简体" w:cs="宋体"/>
          <w:color w:val="000000"/>
          <w:kern w:val="0"/>
          <w:sz w:val="44"/>
          <w:szCs w:val="44"/>
        </w:rPr>
      </w:pPr>
      <w:r w:rsidRPr="0022515E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专项资金绩效</w:t>
      </w:r>
      <w:r w:rsidR="00C5544C" w:rsidRPr="00C5544C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自评</w:t>
      </w:r>
      <w:r w:rsidRPr="0022515E">
        <w:rPr>
          <w:rFonts w:ascii="方正小标宋简体" w:eastAsia="方正小标宋简体" w:hAnsi="方正小标宋简体" w:cs="宋体" w:hint="eastAsia"/>
          <w:color w:val="000000"/>
          <w:kern w:val="0"/>
          <w:sz w:val="44"/>
          <w:szCs w:val="44"/>
        </w:rPr>
        <w:t>报告</w:t>
      </w:r>
    </w:p>
    <w:p w:rsidR="00933DB9" w:rsidRDefault="00933DB9">
      <w:pPr>
        <w:pStyle w:val="a7"/>
        <w:ind w:left="360" w:firstLineChars="0" w:firstLine="0"/>
        <w:rPr>
          <w:rFonts w:ascii="黑体" w:eastAsia="黑体" w:hAnsi="新宋体" w:cs="宋体"/>
          <w:color w:val="000000"/>
          <w:kern w:val="0"/>
          <w:sz w:val="44"/>
          <w:szCs w:val="44"/>
        </w:rPr>
      </w:pPr>
    </w:p>
    <w:p w:rsidR="00933DB9" w:rsidRDefault="00AE7BEC">
      <w:pPr>
        <w:pStyle w:val="a7"/>
        <w:spacing w:line="600" w:lineRule="exact"/>
        <w:ind w:leftChars="171" w:left="359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根据《湖南省人民政府关于全面推进预算绩效管理的意见》，我</w:t>
      </w:r>
      <w:r w:rsidR="00C5544C">
        <w:rPr>
          <w:rFonts w:ascii="仿宋" w:eastAsia="仿宋" w:hAnsi="仿宋" w:cs="仿宋" w:hint="eastAsia"/>
          <w:kern w:val="0"/>
          <w:sz w:val="32"/>
          <w:szCs w:val="32"/>
        </w:rPr>
        <w:t>单位</w:t>
      </w:r>
      <w:r w:rsidR="00D862C8">
        <w:rPr>
          <w:rFonts w:ascii="仿宋" w:eastAsia="仿宋" w:hAnsi="仿宋" w:cs="仿宋" w:hint="eastAsia"/>
          <w:kern w:val="0"/>
          <w:sz w:val="32"/>
          <w:szCs w:val="32"/>
        </w:rPr>
        <w:t>对2020年度专项资金绩效</w:t>
      </w:r>
      <w:r w:rsidR="00C5544C">
        <w:rPr>
          <w:rFonts w:ascii="仿宋" w:eastAsia="仿宋" w:hAnsi="仿宋" w:cs="仿宋" w:hint="eastAsia"/>
          <w:kern w:val="0"/>
          <w:sz w:val="32"/>
          <w:szCs w:val="32"/>
        </w:rPr>
        <w:t>自评</w:t>
      </w:r>
      <w:r w:rsidR="00D862C8">
        <w:rPr>
          <w:rFonts w:ascii="仿宋" w:eastAsia="仿宋" w:hAnsi="仿宋" w:cs="仿宋" w:hint="eastAsia"/>
          <w:kern w:val="0"/>
          <w:sz w:val="32"/>
          <w:szCs w:val="32"/>
        </w:rPr>
        <w:t>如下：</w:t>
      </w:r>
    </w:p>
    <w:p w:rsidR="00000C5E" w:rsidRDefault="00D862C8" w:rsidP="00000C5E">
      <w:pPr>
        <w:numPr>
          <w:ilvl w:val="0"/>
          <w:numId w:val="1"/>
        </w:numPr>
        <w:spacing w:line="5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　</w:t>
      </w:r>
      <w:r w:rsidR="00000C5E">
        <w:rPr>
          <w:rFonts w:ascii="黑体" w:eastAsia="黑体" w:hint="eastAsia"/>
          <w:sz w:val="32"/>
          <w:szCs w:val="32"/>
        </w:rPr>
        <w:t>专项资金基本情况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维护农民权益与农民负担监督管理工作经费项目支出，主要用于社会化服务和惠农政策等方面。</w:t>
      </w:r>
    </w:p>
    <w:p w:rsidR="00000C5E" w:rsidRDefault="00000C5E" w:rsidP="00000C5E">
      <w:pPr>
        <w:numPr>
          <w:ilvl w:val="0"/>
          <w:numId w:val="1"/>
        </w:numPr>
        <w:spacing w:line="5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专项资金实施情况</w:t>
      </w:r>
    </w:p>
    <w:p w:rsidR="00000C5E" w:rsidRDefault="00000C5E" w:rsidP="00000C5E">
      <w:pPr>
        <w:pStyle w:val="1"/>
        <w:keepNext w:val="0"/>
        <w:keepLines w:val="0"/>
        <w:spacing w:line="600" w:lineRule="exact"/>
        <w:ind w:leftChars="200" w:left="420"/>
        <w:jc w:val="both"/>
        <w:rPr>
          <w:rFonts w:ascii="仿宋_GB2312" w:eastAsia="仿宋_GB2312" w:hAnsi="仿宋"/>
          <w:bCs w:val="0"/>
          <w:kern w:val="2"/>
          <w:sz w:val="32"/>
          <w:szCs w:val="32"/>
        </w:rPr>
      </w:pPr>
      <w:r>
        <w:rPr>
          <w:rFonts w:ascii="仿宋_GB2312" w:eastAsia="仿宋_GB2312" w:hAnsi="仿宋" w:hint="eastAsia"/>
          <w:bCs w:val="0"/>
          <w:kern w:val="2"/>
          <w:sz w:val="32"/>
          <w:szCs w:val="32"/>
        </w:rPr>
        <w:t>（一）专项资金拨付、到位情况。</w:t>
      </w:r>
    </w:p>
    <w:p w:rsidR="00000C5E" w:rsidRDefault="00000C5E" w:rsidP="00000C5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专项资金10万元已于2020年12月31日前全部拨付到位。</w:t>
      </w:r>
    </w:p>
    <w:p w:rsidR="00000C5E" w:rsidRDefault="00000C5E" w:rsidP="00000C5E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绩效目标下达情况。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维护农民权益与农民负担监督管理工作经费专项资金总投入10万元，用于社会化服务和惠农政策专项工作经费。维护农民合法权益，确保农民负担不反弹；促进农村集体经济发展、社会大局稳定。</w:t>
      </w:r>
    </w:p>
    <w:p w:rsidR="00000C5E" w:rsidRDefault="00000C5E" w:rsidP="00000C5E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项目组织管理情况。</w:t>
      </w:r>
    </w:p>
    <w:p w:rsidR="00000C5E" w:rsidRDefault="00000C5E" w:rsidP="00000C5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1.加强组织领导。成立了市农业生产社会化服务试点项目领导小组，经管负责人任办公室主任，具体负责业务指导和检查考评工作。各乡镇成立相应的组织机构，加强对农业生产社会化服务工作的领导。</w:t>
      </w:r>
    </w:p>
    <w:p w:rsidR="00000C5E" w:rsidRDefault="00000C5E" w:rsidP="00000C5E">
      <w:pPr>
        <w:pStyle w:val="1"/>
        <w:keepNext w:val="0"/>
        <w:keepLines w:val="0"/>
        <w:spacing w:line="600" w:lineRule="exact"/>
        <w:ind w:firstLineChars="200" w:firstLine="640"/>
        <w:jc w:val="both"/>
        <w:rPr>
          <w:rFonts w:ascii="仿宋_GB2312" w:eastAsia="仿宋_GB2312" w:hAnsi="仿宋"/>
          <w:bCs w:val="0"/>
          <w:kern w:val="2"/>
          <w:sz w:val="32"/>
          <w:szCs w:val="32"/>
        </w:rPr>
      </w:pPr>
      <w:r>
        <w:rPr>
          <w:rFonts w:ascii="仿宋_GB2312" w:eastAsia="仿宋_GB2312" w:hAnsi="仿宋" w:hint="eastAsia"/>
          <w:bCs w:val="0"/>
          <w:kern w:val="2"/>
          <w:sz w:val="32"/>
          <w:szCs w:val="32"/>
        </w:rPr>
        <w:t>2.优化实施方案。我市组织相关部门深入调查研究，召开座谈会，并借鉴外地经验，在广泛征求过多方意见的基础</w:t>
      </w:r>
      <w:r>
        <w:rPr>
          <w:rFonts w:ascii="仿宋_GB2312" w:eastAsia="仿宋_GB2312" w:hAnsi="仿宋" w:hint="eastAsia"/>
          <w:bCs w:val="0"/>
          <w:kern w:val="2"/>
          <w:sz w:val="32"/>
          <w:szCs w:val="32"/>
        </w:rPr>
        <w:lastRenderedPageBreak/>
        <w:t>上，结合我市实际制完工作方案，报请市政府常务会议多次讨论通过，下发了《沅江市2020年农业生产社会化服务项目试点工作实施方案》，明确了责任目标，指导全市农业生产社会化服务项目试点工作。</w:t>
      </w:r>
    </w:p>
    <w:p w:rsidR="00000C5E" w:rsidRDefault="00000C5E" w:rsidP="00000C5E">
      <w:pPr>
        <w:pStyle w:val="1"/>
        <w:keepNext w:val="0"/>
        <w:keepLines w:val="0"/>
        <w:spacing w:line="600" w:lineRule="exact"/>
        <w:ind w:firstLineChars="200" w:firstLine="640"/>
        <w:jc w:val="both"/>
        <w:rPr>
          <w:rFonts w:ascii="仿宋_GB2312" w:eastAsia="仿宋_GB2312" w:hAnsi="仿宋"/>
          <w:bCs w:val="0"/>
          <w:kern w:val="2"/>
          <w:sz w:val="32"/>
          <w:szCs w:val="32"/>
        </w:rPr>
      </w:pPr>
      <w:r>
        <w:rPr>
          <w:rFonts w:ascii="仿宋_GB2312" w:eastAsia="仿宋_GB2312" w:hAnsi="仿宋" w:hint="eastAsia"/>
          <w:bCs w:val="0"/>
          <w:kern w:val="2"/>
          <w:sz w:val="32"/>
          <w:szCs w:val="32"/>
        </w:rPr>
        <w:t>3.细化项目管理。完善了项目服务的各项制度和服务规程。如《水稻工厂化育秧规程》、《沅江市水稻联合收割机作业质量标准》、《水稻机械化育插秧技术要点》、《沅江市2020年水稻秸秆粉碎还田工作方案》、《农作物病虫害专业化统防统治服务操作规程》、《水稻仓储加工操作规程》等等。为切实加强农业生产社会化服务试点项目资金的管理，建立健全激励和约束机制，不断提高项目资金的管理水平，促进农业生产社会化服务试点项目顺利实施，制定《 沅江市农业生产社会化服务试点项目资金管理办法》，确保农业生产社会化服务试点项目资金专款专用，严防任何单位和个人挤占、挪用、虚报冒领。同时，为规范和加强农业生产社会化服务试点项目管理，合理配置资源，提高项目资金使用效益，制定《沅江市农业生产社会化服务试点项目绩效评价办法》，做到绩效与利益并存。</w:t>
      </w:r>
    </w:p>
    <w:p w:rsidR="00000C5E" w:rsidRDefault="00000C5E" w:rsidP="00000C5E">
      <w:pPr>
        <w:pStyle w:val="1"/>
        <w:keepNext w:val="0"/>
        <w:keepLines w:val="0"/>
        <w:spacing w:line="600" w:lineRule="exact"/>
        <w:ind w:firstLineChars="200" w:firstLine="640"/>
        <w:jc w:val="both"/>
        <w:rPr>
          <w:rFonts w:ascii="仿宋_GB2312" w:eastAsia="仿宋_GB2312" w:hAnsi="仿宋"/>
          <w:bCs w:val="0"/>
          <w:kern w:val="2"/>
          <w:sz w:val="32"/>
          <w:szCs w:val="32"/>
        </w:rPr>
      </w:pPr>
      <w:r>
        <w:rPr>
          <w:rFonts w:ascii="仿宋_GB2312" w:eastAsia="仿宋_GB2312" w:hAnsi="仿宋" w:hint="eastAsia"/>
          <w:bCs w:val="0"/>
          <w:kern w:val="2"/>
          <w:sz w:val="32"/>
          <w:szCs w:val="32"/>
        </w:rPr>
        <w:t>4.抓政策宣传。利用各种会议、宣传标语、村村响、微信群等不断宣传农业生产社会化服务的政策，使政策落实到千家万户，营造浓厚的农业生产社会化服务的良好氛围。在宣讲政策的同时，对服务组织情况进行摸底排查，建立了全市农业生产社会化服务主体名录库，录入服务主体信息827</w:t>
      </w:r>
      <w:r>
        <w:rPr>
          <w:rFonts w:ascii="仿宋_GB2312" w:eastAsia="仿宋_GB2312" w:hAnsi="仿宋" w:hint="eastAsia"/>
          <w:bCs w:val="0"/>
          <w:kern w:val="2"/>
          <w:sz w:val="32"/>
          <w:szCs w:val="32"/>
        </w:rPr>
        <w:lastRenderedPageBreak/>
        <w:t>家，以便于对服务主体的指导监督管理。</w:t>
      </w:r>
    </w:p>
    <w:p w:rsidR="00000C5E" w:rsidRDefault="00000C5E" w:rsidP="00000C5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5.抓主体遴选。通过主体申报、镇（街道）择优推荐、现场考察、市级审核评定的程序，机收服务秸秆综合利用、统防统治、稻谷烘干仓储加工销售等4个环节中已评定47家服务主体。服务主体拥有服务机械574套台，其中：插秧机50台，抛秧17台(参加服务作业的11台，12月份另购机6台)，收割机299台，统防统治飞防机55台，烘干机120组，碾米机18套台。</w:t>
      </w:r>
    </w:p>
    <w:p w:rsidR="00000C5E" w:rsidRDefault="00000C5E" w:rsidP="00000C5E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6.抓指导检查。农业生产社会化服务最贴近农民，情系农民，因为知识水平层级差异，我们时刻注重业务的指导工作。市农村经济经营服务站会同农业、农机、供销、财政等部门和镇（街道），不定期地对项目实施情况进行了督导检查，加强技术指导和服务，确保项目实施的规范操作。</w:t>
      </w:r>
    </w:p>
    <w:p w:rsidR="00000C5E" w:rsidRDefault="00000C5E" w:rsidP="00000C5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（四）工作成效</w:t>
      </w:r>
    </w:p>
    <w:p w:rsidR="00000C5E" w:rsidRDefault="00000C5E" w:rsidP="00000C5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通过开展粮食生产社会化服务试点工作，我市大大提高了农业生产机械化应用水平，提高了服务组织的服务积极性和服务质量，规范了服务组织的营运行为。</w:t>
      </w:r>
    </w:p>
    <w:p w:rsidR="00000C5E" w:rsidRDefault="00000C5E" w:rsidP="00000C5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三、绩效目标完成情况分析</w:t>
      </w:r>
    </w:p>
    <w:p w:rsidR="00000C5E" w:rsidRDefault="00000C5E" w:rsidP="00000C5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（一）资金投入情况分析。专项资金10万元已于2020年12月31日前全部拨付到位，用于社会化服务和惠农政策专项工作经费。</w:t>
      </w:r>
    </w:p>
    <w:p w:rsidR="00000C5E" w:rsidRDefault="00000C5E" w:rsidP="00000C5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（二）总体绩效目标完成情况分析。2020年已完成了10万元专项资金工作经费的实施，效益指标、产出指标全部</w:t>
      </w:r>
      <w:r>
        <w:rPr>
          <w:rFonts w:ascii="仿宋_GB2312" w:eastAsia="仿宋_GB2312" w:hAnsi="仿宋" w:cs="Times New Roman" w:hint="eastAsia"/>
          <w:sz w:val="32"/>
          <w:szCs w:val="32"/>
        </w:rPr>
        <w:lastRenderedPageBreak/>
        <w:t>达到。</w:t>
      </w:r>
    </w:p>
    <w:p w:rsidR="00000C5E" w:rsidRDefault="00000C5E" w:rsidP="00000C5E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（三）绩效指标完成情况分析。</w:t>
      </w:r>
    </w:p>
    <w:p w:rsidR="00000C5E" w:rsidRDefault="00000C5E" w:rsidP="00000C5E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1.产出指标。积极落实上级发布的各项惠农政策，建立更具竞争力的现代化农业方案。</w:t>
      </w:r>
    </w:p>
    <w:p w:rsidR="00000C5E" w:rsidRDefault="00000C5E" w:rsidP="00000C5E">
      <w:pPr>
        <w:spacing w:line="600" w:lineRule="exact"/>
        <w:ind w:firstLineChars="200" w:firstLine="640"/>
        <w:outlineLvl w:val="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2.效益指标。加强新型农业经营主体建设，充分保障社会化服务的实施。</w:t>
      </w:r>
    </w:p>
    <w:p w:rsidR="00000C5E" w:rsidRDefault="00000C5E" w:rsidP="00000C5E">
      <w:pPr>
        <w:spacing w:line="5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四、存在的问题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（一）专项资金及财务管理方面的问题。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单位本年度暂无当年专项资金及财务管理中存在的重大问题。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（二）项目管理方面的问题。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单位本年度暂无当年项目管理中存在的重大问题。</w:t>
      </w:r>
    </w:p>
    <w:p w:rsidR="00000C5E" w:rsidRDefault="00000C5E" w:rsidP="00000C5E">
      <w:pPr>
        <w:spacing w:line="5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五、改进措施及有关建议</w:t>
      </w:r>
    </w:p>
    <w:p w:rsidR="00000C5E" w:rsidRDefault="00000C5E" w:rsidP="00000C5E">
      <w:pPr>
        <w:spacing w:line="5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单位本年度无对专项资金</w:t>
      </w:r>
      <w:bookmarkStart w:id="0" w:name="_GoBack"/>
      <w:bookmarkEnd w:id="0"/>
      <w:r>
        <w:rPr>
          <w:rFonts w:ascii="仿宋_GB2312" w:eastAsia="仿宋_GB2312" w:hAnsi="仿宋" w:cs="Times New Roman" w:hint="eastAsia"/>
          <w:sz w:val="32"/>
          <w:szCs w:val="32"/>
        </w:rPr>
        <w:t>绩效自评工作的意见和建议。</w:t>
      </w:r>
    </w:p>
    <w:p w:rsidR="00000C5E" w:rsidRDefault="00000C5E" w:rsidP="00000C5E">
      <w:pPr>
        <w:spacing w:line="600" w:lineRule="exact"/>
        <w:ind w:firstLineChars="131" w:firstLine="419"/>
        <w:rPr>
          <w:rFonts w:ascii="仿宋" w:eastAsia="仿宋" w:hAnsi="仿宋" w:cs="仿宋"/>
          <w:kern w:val="0"/>
          <w:sz w:val="32"/>
          <w:szCs w:val="32"/>
        </w:rPr>
      </w:pPr>
    </w:p>
    <w:p w:rsidR="00000C5E" w:rsidRDefault="00000C5E" w:rsidP="00000C5E">
      <w:pPr>
        <w:spacing w:line="600" w:lineRule="exact"/>
        <w:ind w:firstLineChars="131" w:firstLine="419"/>
        <w:rPr>
          <w:rFonts w:ascii="仿宋" w:eastAsia="仿宋" w:hAnsi="仿宋" w:cs="仿宋"/>
          <w:kern w:val="0"/>
          <w:sz w:val="32"/>
          <w:szCs w:val="32"/>
        </w:rPr>
      </w:pPr>
    </w:p>
    <w:p w:rsidR="00000C5E" w:rsidRDefault="00000C5E" w:rsidP="00000C5E">
      <w:pPr>
        <w:spacing w:line="600" w:lineRule="exact"/>
        <w:ind w:firstLineChars="1131" w:firstLine="3619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沅江市农村经济经营服务站</w:t>
      </w:r>
    </w:p>
    <w:p w:rsidR="00933DB9" w:rsidRDefault="00D862C8" w:rsidP="00000C5E">
      <w:pPr>
        <w:spacing w:line="600" w:lineRule="exact"/>
        <w:ind w:firstLineChars="1331" w:firstLine="4259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 w:rsidR="0038647C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38647C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38647C">
        <w:rPr>
          <w:rFonts w:ascii="仿宋" w:eastAsia="仿宋" w:hAnsi="仿宋" w:cs="仿宋" w:hint="eastAsia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</w:p>
    <w:sectPr w:rsidR="00933DB9" w:rsidSect="00933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560" w:rsidRDefault="00542560" w:rsidP="000E7676">
      <w:pPr>
        <w:rPr>
          <w:rFonts w:hint="eastAsia"/>
        </w:rPr>
      </w:pPr>
      <w:r>
        <w:separator/>
      </w:r>
    </w:p>
  </w:endnote>
  <w:endnote w:type="continuationSeparator" w:id="0">
    <w:p w:rsidR="00542560" w:rsidRDefault="00542560" w:rsidP="000E76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宋体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560" w:rsidRDefault="00542560" w:rsidP="000E7676">
      <w:pPr>
        <w:rPr>
          <w:rFonts w:hint="eastAsia"/>
        </w:rPr>
      </w:pPr>
      <w:r>
        <w:separator/>
      </w:r>
    </w:p>
  </w:footnote>
  <w:footnote w:type="continuationSeparator" w:id="0">
    <w:p w:rsidR="00542560" w:rsidRDefault="00542560" w:rsidP="000E76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CB44"/>
    <w:multiLevelType w:val="singleLevel"/>
    <w:tmpl w:val="0D11CB4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A3B923"/>
    <w:multiLevelType w:val="singleLevel"/>
    <w:tmpl w:val="5FA3B9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56DFA"/>
    <w:rsid w:val="00000C5E"/>
    <w:rsid w:val="0005182A"/>
    <w:rsid w:val="0007139A"/>
    <w:rsid w:val="000C3C17"/>
    <w:rsid w:val="000E7676"/>
    <w:rsid w:val="00120087"/>
    <w:rsid w:val="00124462"/>
    <w:rsid w:val="00127E8A"/>
    <w:rsid w:val="00137D57"/>
    <w:rsid w:val="00161D52"/>
    <w:rsid w:val="00175D4F"/>
    <w:rsid w:val="001A1CCA"/>
    <w:rsid w:val="001D5ABC"/>
    <w:rsid w:val="00211139"/>
    <w:rsid w:val="002135AA"/>
    <w:rsid w:val="0022515E"/>
    <w:rsid w:val="002348BB"/>
    <w:rsid w:val="00245383"/>
    <w:rsid w:val="002A3B6E"/>
    <w:rsid w:val="002A404A"/>
    <w:rsid w:val="002B1EFE"/>
    <w:rsid w:val="002C6542"/>
    <w:rsid w:val="00342147"/>
    <w:rsid w:val="00360BEC"/>
    <w:rsid w:val="00380F3F"/>
    <w:rsid w:val="0038647C"/>
    <w:rsid w:val="003C3B8B"/>
    <w:rsid w:val="003E3FC9"/>
    <w:rsid w:val="003E4B73"/>
    <w:rsid w:val="003F553F"/>
    <w:rsid w:val="004032C5"/>
    <w:rsid w:val="004E07F2"/>
    <w:rsid w:val="004F54F6"/>
    <w:rsid w:val="00542560"/>
    <w:rsid w:val="00544BD0"/>
    <w:rsid w:val="00545C2C"/>
    <w:rsid w:val="00584AFC"/>
    <w:rsid w:val="005A24C9"/>
    <w:rsid w:val="005B35DC"/>
    <w:rsid w:val="005C525D"/>
    <w:rsid w:val="0062152A"/>
    <w:rsid w:val="00675377"/>
    <w:rsid w:val="006B15BB"/>
    <w:rsid w:val="00756025"/>
    <w:rsid w:val="007755B5"/>
    <w:rsid w:val="00776BC8"/>
    <w:rsid w:val="0078460A"/>
    <w:rsid w:val="007A1E9F"/>
    <w:rsid w:val="007B23BA"/>
    <w:rsid w:val="00910002"/>
    <w:rsid w:val="00933DB9"/>
    <w:rsid w:val="009561AF"/>
    <w:rsid w:val="009571AE"/>
    <w:rsid w:val="009D0A42"/>
    <w:rsid w:val="00A0675D"/>
    <w:rsid w:val="00AD4351"/>
    <w:rsid w:val="00AE7BEC"/>
    <w:rsid w:val="00B07A65"/>
    <w:rsid w:val="00B17731"/>
    <w:rsid w:val="00B43408"/>
    <w:rsid w:val="00B50509"/>
    <w:rsid w:val="00B661B7"/>
    <w:rsid w:val="00B7539D"/>
    <w:rsid w:val="00BF1534"/>
    <w:rsid w:val="00C0348F"/>
    <w:rsid w:val="00C16712"/>
    <w:rsid w:val="00C5544C"/>
    <w:rsid w:val="00C62968"/>
    <w:rsid w:val="00C70E61"/>
    <w:rsid w:val="00CC1559"/>
    <w:rsid w:val="00D01DAB"/>
    <w:rsid w:val="00D737B1"/>
    <w:rsid w:val="00D862C8"/>
    <w:rsid w:val="00DD3B4E"/>
    <w:rsid w:val="00DF13EE"/>
    <w:rsid w:val="00E56DFA"/>
    <w:rsid w:val="00EB7DC0"/>
    <w:rsid w:val="00ED50D9"/>
    <w:rsid w:val="00F21077"/>
    <w:rsid w:val="00F50011"/>
    <w:rsid w:val="00F74DF9"/>
    <w:rsid w:val="07425329"/>
    <w:rsid w:val="07E1194E"/>
    <w:rsid w:val="6A9A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D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000C5E"/>
    <w:pPr>
      <w:keepNext/>
      <w:keepLines/>
      <w:spacing w:line="700" w:lineRule="exact"/>
      <w:jc w:val="center"/>
      <w:outlineLvl w:val="0"/>
    </w:pPr>
    <w:rPr>
      <w:rFonts w:ascii="Times New Roman" w:eastAsia="方正小标宋简体" w:hAnsi="Times New Roman" w:cs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33DB9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933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33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33D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933DB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DB9"/>
    <w:rPr>
      <w:sz w:val="18"/>
      <w:szCs w:val="18"/>
    </w:rPr>
  </w:style>
  <w:style w:type="paragraph" w:styleId="a7">
    <w:name w:val="List Paragraph"/>
    <w:basedOn w:val="a"/>
    <w:uiPriority w:val="34"/>
    <w:qFormat/>
    <w:rsid w:val="00933DB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933DB9"/>
  </w:style>
  <w:style w:type="character" w:customStyle="1" w:styleId="1Char">
    <w:name w:val="标题 1 Char"/>
    <w:basedOn w:val="a0"/>
    <w:link w:val="1"/>
    <w:uiPriority w:val="99"/>
    <w:rsid w:val="00000C5E"/>
    <w:rPr>
      <w:rFonts w:eastAsia="方正小标宋简体"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B483CF-DEEC-4273-9FD1-36E82E5B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1522</Characters>
  <Application>Microsoft Office Word</Application>
  <DocSecurity>0</DocSecurity>
  <Lines>12</Lines>
  <Paragraphs>3</Paragraphs>
  <ScaleCrop>false</ScaleCrop>
  <Company>微软用户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2022-09-05T08:10:00Z</dcterms:created>
  <dcterms:modified xsi:type="dcterms:W3CDTF">2022-09-05T08:10:00Z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A75022BB81FB41308AA8DA6EE8F85BD9</vt:lpwstr>
  </property>
</Properties>
</file>