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outlineLvl w:val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关于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2020年度预算绩效情况的说明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600" w:lineRule="atLeast"/>
        <w:ind w:left="0" w:right="0" w:firstLine="420"/>
        <w:jc w:val="left"/>
        <w:rPr>
          <w:rFonts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根据《湖南省人民政府关于全面推进预算绩效管理的意见》，我中心对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年度专项资金绩效评价如下：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42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一、项目基本情况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42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（一）项目概况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、机构设置情况：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年末共华镇下设如下内设机构：党政办公室；党建办公室；经济发展办公室；社会事务办公室；自然资源和生态环境办公室；社会治安和应急管理办公室；财政所。所属事业单位的部门：综合行政执法大队；社会事务综合服务中心；农业综合服务中心；党群和政务服务中心；退役军人服务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、人员情况：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6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沅江市共华镇人民政府是财政全额拨款单位，目前编制配置数及实有人员情况：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年机关行政编制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62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名，全额拨款事业编制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76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名。但本单位年末实有人数行政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54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人（机关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48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人、财政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人），事业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29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人（广播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人、计生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人、农业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17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人、经管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人），退伍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人，分流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27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人。事业编制实有人数不含水管、国土的人数。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（三）主要工作职责：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共华镇人民政府是基层国家行政机关。贯彻落实党中央关于乡镇工作的方针政策和决策部署，全面落实省委、益阳市委、沅江市委关于乡镇工作的部署要求，在履行职责过程中坚持和加强党对乡镇工作的集中统一领导。领导本地区经济、政治、文化、社会、生态文明建设等各项工作和基层社会治理；依法行使政府管理和服务职能。主要体现在：加强党的建设；推进区域发展；组织公共服务；实施公共管理；维护公共安全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;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加强监督执法；领导基层自治；动员社会参与；承办市委、市政府交办的其他任务；职能转变。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723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（二）项目绩效目标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722" w:right="0" w:firstLine="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项目绩效总目标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2020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年度项目绩效总目标：蒿竹湖村水毁工程全面完成，确保灌区农田旱涝保收。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水毁公路、渠道等恢复重建工程是改善农村道路交通基础建设的惠民工程。该项目是农田水利支出的项目，投资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200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万元。利用冬春农闲季节，加大农田水利基础设施建设投入，及时修复受暴雨袭击的水利水毁工程，做好抗旱水源工程维修养护，为明年的农业春耕生产用水、农村饮水安全、水利工程安全度汛奠定基础。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通过项目实施达到：一是完善公路基础配套设施，有效提升道路周边老百姓出行的方便、安全，促进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美丽乡村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的建设，提升村民的幸福感。二是优化新农村发展环境，推动小城镇的建设，促进旅游、运输、服务业的发展，繁荣农村经济。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0" w:right="0" w:firstLine="723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、资金管理情况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60" w:lineRule="atLeast"/>
        <w:ind w:left="0" w:right="0" w:firstLine="651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我镇政府财务制度健全，管理规范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,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账务处理及时，会计核算规范。专项资金严格按照国家规定的项目资金相关法律、法规的规定和要求使用，确保资金的专款专用。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0" w:right="0" w:firstLine="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二、绩效评价指标分析情况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722" w:right="0" w:firstLine="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（一）项目资金情况分析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722" w:right="0" w:firstLine="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项目资金到位情况分析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60" w:lineRule="atLeast"/>
        <w:ind w:left="0" w:right="0" w:firstLine="651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沅江市财政局以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湘财建指（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029#”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下达水毁公路、渠道等恢复重建项目建设资金共计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200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万元，该笔资金已经拨付到村。</w:t>
      </w:r>
      <w:r>
        <w:rPr>
          <w:rFonts w:hint="default" w:ascii="Times New Roman" w:hAnsi="Times New Roman" w:eastAsia="&amp;#65533;&amp;#65533;&amp;#65533;&amp;#65533;" w:cs="Times New Roman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722" w:right="0" w:firstLine="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2、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项目资金管理情况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在项目资金管理情况方面，我镇政府统一归口管理，坚持专款专用，量入为出的原则，使专用资金按规定的用途使用并达到预期目的，严禁截留、挪用和不合理支出。制订完善财务审批制度、专项资金使用制度等各项管理制度，项目资金使用情况接受财政、审计部门的监督检查，在项目实施过程中和项目完成后，定期或不定期对项目资金的使用进行监督检查，厉行节俭，强化监管，确保专项资金管理规范，促进项目顺利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722" w:right="0" w:firstLine="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（二）项目效益情况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722" w:right="0" w:firstLine="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经济效益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通过项目实施后，提升农村道路基础设施建设，能加强城乡联系和沟通，增强农业经济综合效益，促进城乡经济发展，改善农村生产生活条件，是繁荣我镇农村经济发展的战略性举措。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722" w:right="0" w:firstLine="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2、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社会效益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水毁公路、渠道等恢复重建项目完工后，既保障了农业灌溉排涝需要，保证了粮食安全生产，又促进了农村经济发展和社会稳定，提高了人民生活水平及改善生态环境。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722" w:right="0" w:firstLine="42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default" w:ascii="Times New Roman" w:hAnsi="Times New Roman" w:eastAsia="&amp;#65533;&amp;#65533;&amp;#65533;&amp;#65533;" w:cs="Times New Roman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、服务对象满意度方面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项目实施将进一步方便村民出行，更加方便群众和企业办事，服务满意度会更高。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0" w:right="0" w:firstLine="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三、经验和建议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专人负责，责任到人。针对建设项目多、管理人员少的情况，采取项目负责人制，所有建设由项目负责人全过程负责，全程掌握工程进展情况，统筹协调项目实施过程中出现的各种问题，避免出现多头管理或管理缺位的现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监督全程，质量第一。为保证建设项目的工程质量，对工程实行全程综合管理。工程建设时，工程中每一道工序完成，由施工方报验，监理方检查，符合设计要求，签字确认后方可进行下一道工序的施工；工程竣工时，严格按照国家标准进行验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我镇政府注重实效，注重节约，注重环节，对所有呈报的建设项目都必须经镇班子成员决定一致通过，成立具体的工作小组，有规划设计、有监督管理的项目实施规程。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0466C7"/>
          <w:spacing w:val="0"/>
          <w:sz w:val="33"/>
          <w:szCs w:val="33"/>
        </w:rPr>
      </w:pPr>
      <w:r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0466C7"/>
          <w:spacing w:val="0"/>
          <w:sz w:val="33"/>
          <w:szCs w:val="33"/>
          <w:bdr w:val="none" w:color="auto" w:sz="0" w:space="0"/>
          <w:shd w:val="clear" w:fill="FFFFFF"/>
        </w:rPr>
        <w:t>沅江市共华镇人民政府2020年度整体支出绩效评价报告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一、单位基本情况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（一）机构设置情况：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共华镇人民政府是国家最基层的政权机关和最基本的独立行政单元，具有执行国家意志的义务和保一方平安的责任，有促进地区经济发展，提供公共服务的职能。政府下设如下内设机构：党政办公室；党建办公室；经济发展办公室；社会事务办公室；自然资源和生态环境办公室；社会治安和应急管理办公室；财政所。所属事业单位的部门：综合行政执法大队；社会事务综合服务中心；农业综合服务中心；党群和政务服务中心；退役军人服务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(二）人员情况：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沅江市共华镇人民政府是财政全额拨款单位，目前编制配置数及实有人员情况。2020年机关行政编制62名，全额拨款事业编制76名。但本单位年末实有人数行政54人（机关48人、财政6人），事业29人（广播2人、计生6人、农业17人、经管4人），退伍10人，分流27人。事业编制实有人数不含水管、国土的人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（三）主要工作职责：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共华镇人民政府是基层国家行政机关。贯彻落实党中央关于乡镇工作的方针政策和决策部署，全面落实省委、益阳市委、沅江市委关于乡镇工作的部署要求，在履行职责过程中坚持和加强党对乡镇工作的集中统一领导。领导本地区经济、政治、文化、社会、生态文明建设等各项工作和基层社会治理；依法行使政府管理和服务职能。主要体现在：加强党的建设；推进区域发展；组织公共服务；实施公共管理；维护公共安全;加强监督执法；领导基层自治；动员社会参与；承办市委、市政府交办的其他任务；职能转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（一）基本支出的管理和使用情况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2020年收入总额6762万元，支出总额 6284万元，期末结转结余478万元。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2020年全年总收入6761.54万元，其中：一般公共预算财政拨款收入3448.18万元；政府性基金预算财政拨款收入222.4万元；其他收入（特设专户）2152.52万元，年初结转结余938.44万元。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年财政总支出6283.74万元，其中：一般公共服务支出2780.79万元；国防支出13万元；公共安全支出32万元；教育支出25.81万元；文化体育与传媒支出48.53万元；社会保障和就业支出276.75万元；卫生健康支出92.96万元；节能环保支出295.78万元；城乡社区支出328万元；农林水支出1562.7万元；交通运输支出242万元；自然资源海洋气象等支出4.99万元；住房保障支出299.45万元；灾害防治及应急管理支出6万元；其他支出274.98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2020年基本支出1011.47万元，其中：工资福利支出913.94万元；商品和服务支出85.58万元；对个人和家庭的补助支出11.95万元。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年度“三公”经费财政拨款支出预算数为8.43万元，支出决算数为8.43万元。具体情况如下：公务用车运行维护费预算数为3万元，决算数为3万元。公务用车保有量1辆。公务接待费预算数为5.43万元，决算数为5.43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年“三公”经费与2019年相比增加了3.76万元。其中：公务用车运行维护费同上年相比增加了0.58万元，主要原因是油价上涨，公务车用油费增加；公务接待费同上年相比增加了3.18万元，主要原因是由于共华镇项目工作（如疫情防控、防汛抗旱）检查次数增加，公务接待批次、人次增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湖南省沅江市共华镇人民政府按照中央、省委、省政府要求，厉行节约，继续严控“三公”经费。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（二）专项支出的管理和使用情况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年专项支出5272.26万元，主要用于以下方面：一般公共服务支出2093.19万元，占39.7%；国防支出13万元，占0.25%；公共安全支出32万元，占0.61%；教育支出25.81万元，占0.49%；文化旅游体育与传媒支出11万元，占0.21%；社会保障和就业支出276.75万元，占5.25%；卫生健康支出24.95万元，占0.47%；节能环保支出295.78万元，占5.61%；城乡社区支出328万元，占6.22%；农林水支出1408.8万元，占26.72%；交通运输支出242万元，占4.59%；住房保障支出240万元，占4.55%；灾害防治及应急管理支出6万元，占0.11%；其他支出274.98万元，占5.22%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专项资金实行“专人管理、专户储存、专账核算、专项使用”。专项资金实行报账制，资金拨付一律转账结算，杜绝现金支付。资金的拨付本着专款专用的原则，严格执行项目资金批准的使用计划和项目批复内容，不准擅自调项、扩项、缩项，更不准拆借、挪用、挤占和随意扣压；资金拨付动向，按不同专项资金的要求执行，不准任意改变；特殊情况，必须请示。严格专项资金初审、审核、审核制度，不准缺项和越程序办理手续，各类专项资金审批程序，以该专项资金审批表所列内容和文件要求为准。对专项资金要定期或不定期进行督查，确保项目资金专款专用，要全程参与项目验收和采购项目接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三、部门专项组织实施情况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（一）专项组织情况方面。我镇加强专项项目组织管理，严格落实财务管理制度。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（二）专项管理情况方面。一是严格执行项目预、结算审核制度。二是严格按照既定的项目实施方案，及时完善项目管理制度，认真开展财务决算工作，充分发挥资金的使用效益。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四、存在的问题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（一）资金及财务管理方面的问题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财政收入规模单一，收入结构不合理，财政收入增长幅度已经下降，并将继续维持下去，今年可能还是负增长，但刚性增长的均势却没有改变，也将继续维持下去，造成收支矛盾十分突出，如何加强财政资金绩效管理，通过内部挖潜促进资源优化配置，把有限的财力用在刀刃上，将每一分钱都用准、用好、做到“少花钱，多办事、办好事”，是财政工作面临的一个重大问题，也是迫在眉睫的任务。社会事业发展所需财政支出压力大，收支矛盾还比较突出，财政管理还不很规范，财经纪律还有待进一步加强。资金使用效益有待进一步提高，绩效目标设立不够明确、细化和量化，实际工作完成效益不高。上级主管部门指导作用发挥不够，各工作部门之间，缺乏有效沟通与配合，统一组织协调工作有待加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（二）项目管理方面的问题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乡镇工作人员项目管理能力有限，专业水平较低，专业技术知识有待提高，管理经验不足。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五、改进措施及有关建议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形成一个“讲绩效、重绩效、用绩效”的氛围。改变普遍存在的“重投入、轻管理、重支出、轻绩效”的习惯思维。建立“花钱必问效，无效必问责”的良性机制。对于乡镇财政我们要从以下方面加强管理：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1、加强预算管理，确保收支按预算执行，加强专项资金清理整合。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2、充分发挥财政职能，支持地方经济发展。积极推行政务财务公开，不断改进服务方式,加强财政窗口建设。通过向上级争取资金，加大对农村公益事业投资力度，促进公益事业发展。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、全面实施绩效管理。推进绩效管理与预算管理紧密结合，实行预算编制、执行、监督全过程的绩效管理工作机制；强化预算支出主体责任，着力提升绩效目标质量；切实强化结果应用，将绩效目标审核结果作为年度安排预算的重要依据，切实提高财政资金使用绩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、加强财政监督，提高财政资金使用效益。规范单位财务管理和资金使用，规范会计核算，确保专款专用，主要对重点项目建设、社保、扶贫、涉农补贴资金等各类资金追踪管理与监管力度，规范了财政资金使用途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、提高自身素质，加强队伍建设。以法律法规、机关管理制度为准则，切实转变干部工作作风，加强政治业务学习，细化政务财务公开，建立健全各项内部管理制度。认真参与上级部门组织的业务培训，进一步规范会计基础工作，提高了财政管理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#65533;&amp;#65533;&amp;#65533;&amp;#6553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#65533;&amp;#65533;&amp;#65533;&amp;#65533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B3E909"/>
    <w:multiLevelType w:val="singleLevel"/>
    <w:tmpl w:val="B7B3E909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47A0"/>
    <w:rsid w:val="0D002E1D"/>
    <w:rsid w:val="15BB37EC"/>
    <w:rsid w:val="44BA5501"/>
    <w:rsid w:val="4AE6779A"/>
    <w:rsid w:val="75F1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系统管理员 null</cp:lastModifiedBy>
  <dcterms:modified xsi:type="dcterms:W3CDTF">2022-09-01T05:24:20Z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