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沅江市文旅广体局20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年度部门整体支出</w:t>
      </w:r>
    </w:p>
    <w:p>
      <w:pPr>
        <w:spacing w:line="220" w:lineRule="atLeas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绩效评价报告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一、部门情况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1、部门职能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1．主要职能。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(1)贯彻执行党和国家关于文化艺术、文物博物、体育事业、广播电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影电视和旅游各项方针政策和法律法规；贯彻执行党和国家宣传工作的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方针政策。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(2) 制定全市文化艺术、文物博物、体育事业、广播电影电视和旅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游的总体发展规划及分期实施计划，监督、指导、协调各类社会文化体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育、广播电影电视和旅游的建设与发展。推进文化、体育和新闻出版（版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权）领域以及广播电影电视体制机制改革。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(3) 负责全市文化艺术、文物博物、体育事业、广播电影电视、旅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游发展的行政管理；市政府公布的有关文化、体育、广电、旅游的行政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审批；负责对互联网上网营业场所实行经营许可和动漫、网络游戏以及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全县广播电影电视节目、信息网络视听节目和公共视听载体播放的视听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节目的审查监管工作。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(4) 指导文化市场综合执法工作，监督管理全县文化市场、体育产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业经营活动市场及市场准入、市场监管，经营者的行业监督、指导、协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调；保护文物(地面、地下、水下、馆藏等文物)，监管、清收社会流散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文物。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(5) 组织领导全市广播电影电视科技工作，推进全县广播电影电视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领域的公共服务，组织、实施、监管全县广播电影电视重点基础设施建设项目。负责全县广播电影电视节目传输、监测、安全播出和广播电影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电视、信息网络视听节目服务机构的科研、技术改造和新技术推广应用。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6) 组织指导各级各类群众文化艺术活动、体育活动（竞赛）和广播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电影电视宣传和电视剧以及各艺术门类的创作活动；审查和指导全县民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间文艺社团、文化(文物)、体育类民办非企业单位的申办和活动。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(7) 组织和管理全市文化艺术交流、理论研究活动，搜集、整理、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存储文化史料，地方文献。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(8) 管理全市图书馆事业，指导图书文献资源的建设、开发和利用；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组织推动图书馆网络化、标准化、现代化建设。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(9) 承办市委、市政府交办的其他事项。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2、机构情况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2020 年，由于机构改革，沅江市文化体育广电新闻出版局（旅游局）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变更为沅江市文化旅游广电体育局，履行文化广电、体育、旅游管理职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能，为沅江市人民政府的工作部门。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内设机构和二级机构分别是办公室、人事股、财务股、群文股、体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育股、旅游股、法制股、文化馆、博物馆、图书馆、文化市场执法大队、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全民服务健身中心。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3、人员情况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2020 年度实有人数 47 人，其中在职人员 22 人，退休人员 25 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二、2020 年收支情况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" w:hAnsi="楷体" w:eastAsia="楷体" w:cs="楷体"/>
          <w:color w:val="333333"/>
          <w:kern w:val="0"/>
          <w:sz w:val="31"/>
          <w:szCs w:val="31"/>
          <w:lang w:val="en-US" w:eastAsia="zh-CN" w:bidi="ar"/>
        </w:rPr>
        <w:t xml:space="preserve">(一)收入支出执行情况。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2020 年年初预算收 287.69 万元，调整预算数 1992.94 万元，其中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财政拨款收入 1963.61 万元（公共财政拨款 1596.11 万元，政府基金拨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款 367.5 万元）。2020 年年初预算支出 287.69 万元，调整预算数 1791.59 万元，决算支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出 1791.59 万元。按支出项目分类，其中基本支出 815.25 万元，项目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支976.34万元，基本支出中人员经费396.05万元，日常公用经费 420.20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万元。按支出经济分类，其中工资福利支出 381.06 万元，商品和服务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支出 980.10 万元，对个人和家庭的补助支出 20.49 万元，资本性补助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0.81 万元，对企业补 409.12 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333333"/>
          <w:kern w:val="0"/>
          <w:sz w:val="31"/>
          <w:szCs w:val="31"/>
          <w:lang w:val="en-US" w:eastAsia="zh-CN" w:bidi="ar"/>
        </w:rPr>
        <w:t xml:space="preserve">（二）“三公”经费情况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2020 年，“三公”经费完成 7.25 万元，其中全用于公务接待，主要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是用于乡村文化旅游节、文化下乡、体育等活动的开展。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三、社会效益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大力推动现代公共文体服务体系建设。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完成了琼湖街道、新湾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镇图书分馆、文化分馆建设，图书分馆实行“一馆办证，通借通还”，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完成了胭脂湖街道文化站、新湾镇文化站、琼湖街道文化站、南洞庭芦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苇场文化馆的提质改造，大大提升了服务效能及群众满意度。完成了 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个五人制社会足球场的建设。建成数字文化馆、数字图书馆，促进文化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信息资源的有效扩充，实现共享互补，促进服务形式的多样化。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2、开展“扫黄打非”暨安全播出检查，维护意识形态安全。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3、推进重点项目，全面开展旅游推介。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一是加快“洞庭乡愁三眼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塘”重点项目建设进度；二是稳步推进新湾商圣小镇重点项目建设。组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织我市海荃游艇、非遗竹雕、辣妹子食品、亿昌麻香糕、芦笋企业等参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加 2020 年湖南省春季乡村旅游节和 2020 年湖南省旅游产业博览会，宣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传推介我市文旅产品和旅游资源，组织我市旅行社参加 5 月 19 日“湖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南人游湖南百万自驾游进益阳活动”，对接省内外自驾游协会，推介我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市精品旅游线路。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4、优质高效完成我市农村应急广播“村村响”工程省级改造工程。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5、积极推进文化惠民工程，丰富基层群众文化生活。6、开展“阳光娱乐节”系列活动，激活文化市场活力。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7、谋产业发展促扶贫攻坚。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根据我局驻点扶贫村四季红村的优势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和特色农业产业因地制宜，积极引进四季红村蔺草加工企业，推动新型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农业经营主体与村集体、贫困户建立紧密的利益联结机制，实现多方共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同受益。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四、预算绩效分析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为做好 2020 年预算资金绩效分析，沅江市文旅广体局组织各相关股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室和二级机构人员，通过查阅凭证、查看业务资料、调取财务报表等方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式，认真对照《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2020年沅江市部门整体支出绩效评价指标表》开展自评，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我局在“投入”、“过程”、“产出”、“效果”等方面都执行较好，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自评得分 93 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本单位 2020 年度整体支出资金管理和分配都比较合理，资金拨付及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时，资金使用合规，无截留、挪用、闲置现象，财务核算规范、资料齐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全。对干职工而言，工资和福利得到了及时发放，生活有了保障，维护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了社会的稳定。对全市文化、文化艺术、广播电视、新闻出版、著作权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管理和体育以及旅游工作而言，规范了全市文化、文化艺术、广播电视、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 xml:space="preserve">体育以及旅游市场秩序，为全市的经济增长做出了一定的贡献，取得了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良好的社会效益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3E12498"/>
    <w:rsid w:val="06E547A0"/>
    <w:rsid w:val="0D002E1D"/>
    <w:rsid w:val="15BB37EC"/>
    <w:rsid w:val="44BA5501"/>
    <w:rsid w:val="475B3831"/>
    <w:rsid w:val="62A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系统管理员 null</cp:lastModifiedBy>
  <dcterms:modified xsi:type="dcterms:W3CDTF">2022-09-02T04:49:41Z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44C52202E14344CAA96FFAB3841C3B39</vt:lpwstr>
  </property>
</Properties>
</file>