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6C" w:rsidRDefault="00676257">
      <w:pPr>
        <w:numPr>
          <w:ilvl w:val="0"/>
          <w:numId w:val="1"/>
        </w:numPr>
        <w:rPr>
          <w:rFonts w:ascii="仿宋" w:eastAsia="仿宋" w:hAnsi="仿宋" w:cs="仿宋"/>
          <w:b/>
          <w:bCs/>
          <w:sz w:val="32"/>
          <w:szCs w:val="32"/>
          <w:shd w:val="clear" w:color="auto" w:fill="FFFFFF"/>
        </w:rPr>
      </w:pPr>
      <w:r>
        <w:rPr>
          <w:rFonts w:ascii="仿宋" w:eastAsia="仿宋" w:hAnsi="仿宋" w:cs="仿宋"/>
          <w:b/>
          <w:bCs/>
          <w:sz w:val="32"/>
          <w:szCs w:val="32"/>
          <w:shd w:val="clear" w:color="auto" w:fill="FFFFFF"/>
        </w:rPr>
        <w:t>关于</w:t>
      </w:r>
      <w:r>
        <w:rPr>
          <w:rFonts w:ascii="仿宋" w:eastAsia="仿宋" w:hAnsi="仿宋" w:cs="仿宋" w:hint="eastAsia"/>
          <w:b/>
          <w:bCs/>
          <w:sz w:val="32"/>
          <w:szCs w:val="32"/>
          <w:shd w:val="clear" w:color="auto" w:fill="FFFFFF"/>
        </w:rPr>
        <w:t>2020</w:t>
      </w:r>
      <w:r>
        <w:rPr>
          <w:rFonts w:ascii="仿宋" w:eastAsia="仿宋" w:hAnsi="仿宋" w:cs="仿宋" w:hint="eastAsia"/>
          <w:b/>
          <w:bCs/>
          <w:sz w:val="32"/>
          <w:szCs w:val="32"/>
          <w:shd w:val="clear" w:color="auto" w:fill="FFFFFF"/>
        </w:rPr>
        <w:t>年度预算绩效情况的说明</w:t>
      </w:r>
    </w:p>
    <w:p w:rsidR="00132E6C" w:rsidRDefault="00E44C82">
      <w:pPr>
        <w:widowControl/>
        <w:shd w:val="clear" w:color="auto" w:fill="FFFFFF"/>
        <w:spacing w:before="120" w:line="432" w:lineRule="atLeast"/>
        <w:ind w:firstLine="640"/>
        <w:jc w:val="left"/>
        <w:rPr>
          <w:rFonts w:ascii="仿宋" w:eastAsia="仿宋" w:hAnsi="仿宋" w:cs="仿宋"/>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本部门预算绩效管理开展情况、绩效目标和绩效评价报告等……（按照财政绩效部门要求已公开或其他有关部门要求需随同部门决算一同公开的绩效信息，</w:t>
      </w:r>
      <w:proofErr w:type="gramStart"/>
      <w:r w:rsidRPr="00E44C82">
        <w:rPr>
          <w:rFonts w:ascii="仿宋" w:eastAsia="仿宋" w:hAnsi="仿宋" w:cs="仿宋" w:hint="eastAsia"/>
          <w:kern w:val="0"/>
          <w:sz w:val="32"/>
          <w:szCs w:val="32"/>
          <w:shd w:val="clear" w:color="auto" w:fill="FFFFFF"/>
          <w:lang w:bidi="ar"/>
        </w:rPr>
        <w:t>请作为</w:t>
      </w:r>
      <w:proofErr w:type="gramEnd"/>
      <w:r w:rsidRPr="00E44C82">
        <w:rPr>
          <w:rFonts w:ascii="仿宋" w:eastAsia="仿宋" w:hAnsi="仿宋" w:cs="仿宋" w:hint="eastAsia"/>
          <w:kern w:val="0"/>
          <w:sz w:val="32"/>
          <w:szCs w:val="32"/>
          <w:shd w:val="clear" w:color="auto" w:fill="FFFFFF"/>
          <w:lang w:bidi="ar"/>
        </w:rPr>
        <w:t>附件公开）</w:t>
      </w:r>
    </w:p>
    <w:p w:rsidR="00132E6C" w:rsidRDefault="00676257">
      <w:pPr>
        <w:widowControl/>
        <w:shd w:val="clear" w:color="auto" w:fill="FFFFFF"/>
        <w:spacing w:before="120" w:line="432" w:lineRule="atLeast"/>
        <w:jc w:val="center"/>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2020</w:t>
      </w:r>
      <w:r>
        <w:rPr>
          <w:rFonts w:ascii="仿宋" w:eastAsia="仿宋" w:hAnsi="仿宋" w:cs="仿宋" w:hint="eastAsia"/>
          <w:b/>
          <w:bCs/>
          <w:kern w:val="0"/>
          <w:sz w:val="32"/>
          <w:szCs w:val="32"/>
          <w:shd w:val="clear" w:color="auto" w:fill="FFFFFF"/>
          <w:lang w:bidi="ar"/>
        </w:rPr>
        <w:t>年度部门整体支出绩效评价报告</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一、部门基本情况</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（一）机构设置：</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沅江市园林绿化服务中心</w:t>
      </w:r>
      <w:proofErr w:type="gramStart"/>
      <w:r w:rsidRPr="00E44C82">
        <w:rPr>
          <w:rFonts w:ascii="仿宋" w:eastAsia="仿宋" w:hAnsi="仿宋" w:cs="仿宋" w:hint="eastAsia"/>
          <w:kern w:val="0"/>
          <w:sz w:val="32"/>
          <w:szCs w:val="32"/>
          <w:shd w:val="clear" w:color="auto" w:fill="FFFFFF"/>
          <w:lang w:bidi="ar"/>
        </w:rPr>
        <w:t>系城市</w:t>
      </w:r>
      <w:proofErr w:type="gramEnd"/>
      <w:r w:rsidRPr="00E44C82">
        <w:rPr>
          <w:rFonts w:ascii="仿宋" w:eastAsia="仿宋" w:hAnsi="仿宋" w:cs="仿宋" w:hint="eastAsia"/>
          <w:kern w:val="0"/>
          <w:sz w:val="32"/>
          <w:szCs w:val="32"/>
          <w:shd w:val="clear" w:color="auto" w:fill="FFFFFF"/>
          <w:lang w:bidi="ar"/>
        </w:rPr>
        <w:t>管理综合执法局下属差额拨款性质的副科级事业单位。</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（二）人员情况：</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现有</w:t>
      </w:r>
      <w:proofErr w:type="gramStart"/>
      <w:r w:rsidRPr="00E44C82">
        <w:rPr>
          <w:rFonts w:ascii="仿宋" w:eastAsia="仿宋" w:hAnsi="仿宋" w:cs="仿宋" w:hint="eastAsia"/>
          <w:kern w:val="0"/>
          <w:sz w:val="32"/>
          <w:szCs w:val="32"/>
          <w:shd w:val="clear" w:color="auto" w:fill="FFFFFF"/>
          <w:lang w:bidi="ar"/>
        </w:rPr>
        <w:t>干职工</w:t>
      </w:r>
      <w:proofErr w:type="gramEnd"/>
      <w:r w:rsidRPr="00E44C82">
        <w:rPr>
          <w:rFonts w:ascii="仿宋" w:eastAsia="仿宋" w:hAnsi="仿宋" w:cs="仿宋" w:hint="eastAsia"/>
          <w:kern w:val="0"/>
          <w:sz w:val="32"/>
          <w:szCs w:val="32"/>
          <w:shd w:val="clear" w:color="auto" w:fill="FFFFFF"/>
          <w:lang w:bidi="ar"/>
        </w:rPr>
        <w:t>54人（其中，退休17人，在职37人），内设办公室、财务股、园林建设股、园林管理股及园林监察股五个股室。</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 三）主要职能</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一、认真贯彻上级关于园林绿化管理工作的法律法规，并监督检查执行情况；</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二、根据城市建设总体规划，负责制定和组织实施城区园林绿化工作中长期规划和年度计划；</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三、负责城市雕塑的规划建设和管理，会同有关部门负责风景名胜区的审定报批及规划建设和管理；</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lastRenderedPageBreak/>
        <w:t>四、指导和协助市直各单位搞好庭院绿化工作；负责全市建制镇的绿化规划及技术指导工作；</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五、负责园林花卉的培育，为城市绿化提供服务；</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六、负责全市古树名木、名胜古迹的保护和管理，负责各单位庭院绿化和古树名木保护的技术指导；</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七、负责公园的行政管理和业务指导；</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八、协助有关部门搞好城市义务植树工作；</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九、完成市委、市人民政府和市城市执法局交办的其他工作。</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 xml:space="preserve"> 二、部门整体支出使用情况</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（一）基本支出</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2020年度一般公共预算财政拨款基本支出538.528万元，其中人员经费支出427.532万元，主要包括：基本工资、津贴补贴、社会保障缴费、基本养老保险缴费和对个人和家庭的补助；公用经费支出 110.996万元。主要包括：办公费、印刷费;资本性支出0万元，主要用于办公设备购置。</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（二）项目支出</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 xml:space="preserve"> 政府性基金预算财政拨款支出460万元，其中：项目支出460万元，占基金支出的100%。</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三、部门整体支出管理情况</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lastRenderedPageBreak/>
        <w:t>总的来说，我中心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四、部门整体支出绩效情况</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根据市财政局要求，我中心以绩效评估为契机，认真对照评估指标，按照年度工作计划扎实推进2020年度财政支出绩效自评工作。总的来说，2020年我中心全体</w:t>
      </w:r>
      <w:proofErr w:type="gramStart"/>
      <w:r w:rsidRPr="00E44C82">
        <w:rPr>
          <w:rFonts w:ascii="仿宋" w:eastAsia="仿宋" w:hAnsi="仿宋" w:cs="仿宋" w:hint="eastAsia"/>
          <w:kern w:val="0"/>
          <w:sz w:val="32"/>
          <w:szCs w:val="32"/>
          <w:shd w:val="clear" w:color="auto" w:fill="FFFFFF"/>
          <w:lang w:bidi="ar"/>
        </w:rPr>
        <w:t>干职工</w:t>
      </w:r>
      <w:proofErr w:type="gramEnd"/>
      <w:r w:rsidRPr="00E44C82">
        <w:rPr>
          <w:rFonts w:ascii="仿宋" w:eastAsia="仿宋" w:hAnsi="仿宋" w:cs="仿宋" w:hint="eastAsia"/>
          <w:kern w:val="0"/>
          <w:sz w:val="32"/>
          <w:szCs w:val="32"/>
          <w:shd w:val="clear" w:color="auto" w:fill="FFFFFF"/>
          <w:lang w:bidi="ar"/>
        </w:rPr>
        <w:t>积极履职、扎实工作，较好完成了全年工作目标。</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1、切实加强班子及骨干学习，提高综合素质</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（一）强化政治理论学习。通过“两学一做”学习教育活动的集中学习和自学等形式，认真学习了党的十八大会议精神，习总书记系列重要讲话精神，增强了工作的主动性、预</w:t>
      </w:r>
      <w:r w:rsidRPr="00E44C82">
        <w:rPr>
          <w:rFonts w:ascii="仿宋" w:eastAsia="仿宋" w:hAnsi="仿宋" w:cs="仿宋" w:hint="eastAsia"/>
          <w:kern w:val="0"/>
          <w:sz w:val="32"/>
          <w:szCs w:val="32"/>
          <w:shd w:val="clear" w:color="auto" w:fill="FFFFFF"/>
          <w:lang w:bidi="ar"/>
        </w:rPr>
        <w:lastRenderedPageBreak/>
        <w:t>见性和贯彻落实党的各项方针政策的自觉性，坚定了为人民群众服好</w:t>
      </w:r>
      <w:proofErr w:type="gramStart"/>
      <w:r w:rsidRPr="00E44C82">
        <w:rPr>
          <w:rFonts w:ascii="仿宋" w:eastAsia="仿宋" w:hAnsi="仿宋" w:cs="仿宋" w:hint="eastAsia"/>
          <w:kern w:val="0"/>
          <w:sz w:val="32"/>
          <w:szCs w:val="32"/>
          <w:shd w:val="clear" w:color="auto" w:fill="FFFFFF"/>
          <w:lang w:bidi="ar"/>
        </w:rPr>
        <w:t>务</w:t>
      </w:r>
      <w:proofErr w:type="gramEnd"/>
      <w:r w:rsidRPr="00E44C82">
        <w:rPr>
          <w:rFonts w:ascii="仿宋" w:eastAsia="仿宋" w:hAnsi="仿宋" w:cs="仿宋" w:hint="eastAsia"/>
          <w:kern w:val="0"/>
          <w:sz w:val="32"/>
          <w:szCs w:val="32"/>
          <w:shd w:val="clear" w:color="auto" w:fill="FFFFFF"/>
          <w:lang w:bidi="ar"/>
        </w:rPr>
        <w:t>的信心和决心。</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（二）注重业务、管理和相关法律法规等知识的学习，促进了自身思想水平和工作技能的提高，提高了解决、处理复杂问题的能力，提升了依法行政、科学行政水平。</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 xml:space="preserve"> 2、真抓实干，注重实效，促进园林事业不断提升</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 xml:space="preserve">    （一）夯实基础，创新举措，城区绿化环境、市容卫生质量稳定提升</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根据城市管理“长效化、规范化、精细化、市场化”的发展方向，不断完善城区园林环境卫生作业与管理机制。加强督查考核，建立日常督查与定期考核机制，对绿地清扫保洁等作业项目实行精细化管理，严格按照制度的有关规定，奖优罚劣，促使城区绿化环境质量稳定提升。</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（二）超前谋划，精心部署，有计划的逐步更新绿化设施设备、淘汰落后。</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（三）加大了宣传力度，及时处理反馈信息，为民服务质量提升。</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3、政工人事工作稳步推进，成绩显著</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扎实推进人事制度改革，不断完善干部职工人事信息，使干部职工人事档案管理工作规范化。依据人事部门的相关文</w:t>
      </w:r>
      <w:r w:rsidRPr="00E44C82">
        <w:rPr>
          <w:rFonts w:ascii="仿宋" w:eastAsia="仿宋" w:hAnsi="仿宋" w:cs="仿宋" w:hint="eastAsia"/>
          <w:kern w:val="0"/>
          <w:sz w:val="32"/>
          <w:szCs w:val="32"/>
          <w:shd w:val="clear" w:color="auto" w:fill="FFFFFF"/>
          <w:lang w:bidi="ar"/>
        </w:rPr>
        <w:lastRenderedPageBreak/>
        <w:t>件，制定园林中心岗位设定方案，及时调整中心</w:t>
      </w:r>
      <w:proofErr w:type="gramStart"/>
      <w:r w:rsidRPr="00E44C82">
        <w:rPr>
          <w:rFonts w:ascii="仿宋" w:eastAsia="仿宋" w:hAnsi="仿宋" w:cs="仿宋" w:hint="eastAsia"/>
          <w:kern w:val="0"/>
          <w:sz w:val="32"/>
          <w:szCs w:val="32"/>
          <w:shd w:val="clear" w:color="auto" w:fill="FFFFFF"/>
          <w:lang w:bidi="ar"/>
        </w:rPr>
        <w:t>干职工</w:t>
      </w:r>
      <w:proofErr w:type="gramEnd"/>
      <w:r w:rsidRPr="00E44C82">
        <w:rPr>
          <w:rFonts w:ascii="仿宋" w:eastAsia="仿宋" w:hAnsi="仿宋" w:cs="仿宋" w:hint="eastAsia"/>
          <w:kern w:val="0"/>
          <w:sz w:val="32"/>
          <w:szCs w:val="32"/>
          <w:shd w:val="clear" w:color="auto" w:fill="FFFFFF"/>
          <w:lang w:bidi="ar"/>
        </w:rPr>
        <w:t>岗位晋升、技术职称考核合格人员的薪级工资。依照中心总支决议，制定中心绩效考核制度，请假制度等，规范并严格中心作风建设。</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4、以人为本，工会活动聚人心</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工会工作在市总工会的正确领导和中心总支的全力支持下，积极转变角色，以服务广大</w:t>
      </w:r>
      <w:proofErr w:type="gramStart"/>
      <w:r w:rsidRPr="00E44C82">
        <w:rPr>
          <w:rFonts w:ascii="仿宋" w:eastAsia="仿宋" w:hAnsi="仿宋" w:cs="仿宋" w:hint="eastAsia"/>
          <w:kern w:val="0"/>
          <w:sz w:val="32"/>
          <w:szCs w:val="32"/>
          <w:shd w:val="clear" w:color="auto" w:fill="FFFFFF"/>
          <w:lang w:bidi="ar"/>
        </w:rPr>
        <w:t>干职工</w:t>
      </w:r>
      <w:proofErr w:type="gramEnd"/>
      <w:r w:rsidRPr="00E44C82">
        <w:rPr>
          <w:rFonts w:ascii="仿宋" w:eastAsia="仿宋" w:hAnsi="仿宋" w:cs="仿宋" w:hint="eastAsia"/>
          <w:kern w:val="0"/>
          <w:sz w:val="32"/>
          <w:szCs w:val="32"/>
          <w:shd w:val="clear" w:color="auto" w:fill="FFFFFF"/>
          <w:lang w:bidi="ar"/>
        </w:rPr>
        <w:t>为宗旨，组织职工参加丰富多彩的职工文体活动。传统节假日，工会委员不辞劳苦，为中心干职工、退休职工发放慰问物资，并为行动不方便的老职工送物资、送温暖上门。</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 xml:space="preserve">    5、立足</w:t>
      </w:r>
      <w:proofErr w:type="gramStart"/>
      <w:r w:rsidRPr="00E44C82">
        <w:rPr>
          <w:rFonts w:ascii="仿宋" w:eastAsia="仿宋" w:hAnsi="仿宋" w:cs="仿宋" w:hint="eastAsia"/>
          <w:kern w:val="0"/>
          <w:sz w:val="32"/>
          <w:szCs w:val="32"/>
          <w:shd w:val="clear" w:color="auto" w:fill="FFFFFF"/>
          <w:lang w:bidi="ar"/>
        </w:rPr>
        <w:t>岗位抓</w:t>
      </w:r>
      <w:proofErr w:type="gramEnd"/>
      <w:r w:rsidRPr="00E44C82">
        <w:rPr>
          <w:rFonts w:ascii="仿宋" w:eastAsia="仿宋" w:hAnsi="仿宋" w:cs="仿宋" w:hint="eastAsia"/>
          <w:kern w:val="0"/>
          <w:sz w:val="32"/>
          <w:szCs w:val="32"/>
          <w:shd w:val="clear" w:color="auto" w:fill="FFFFFF"/>
          <w:lang w:bidi="ar"/>
        </w:rPr>
        <w:t>党建促生产，党建工作有声有色</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园林中心在市直机关工委和局党组的领导下，坚持以邓小平理论和“三个代表”重要思想为指导，深入贯彻落实科学发展观，贯彻落实党的十八大、十八届三中、四中、五中、六中全会精神，坚持“立足岗位抓党建促生产”指导思想，积极开展“两学一做”学习教育活动，严抓党建工作，紧紧围绕中心工作，以加强基层组织建设为抓手，以创建学习型党组织、努力实现园林队伍整体素质新提高，不断加强党的思想、组织、作风、制度建设和反腐倡廉建设，充分发挥党支部的战斗堡垒作用和党员的先锋模范作用，园林管理、队伍建设和其他各项工作得到不断提升。</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lastRenderedPageBreak/>
        <w:t>五、部门整体支出绩效评价指标分析及有关建议</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通过认真对照《2020年部门整体支出绩效评价指标表》开展自评，我中心在“投入”、“过程”、“产出”、“效果”等方面都执行较好，自评得分91分。扣分的原因主要是：资金预算编制不够细化，部分项目管理不到位，公益性和创新性项目比例较低，社会公众满意度一般等。</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建议：</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进一步完善、明确和细化各项费用支出管理制度，严格控制招待费和各项费用支出。</w:t>
      </w:r>
    </w:p>
    <w:p w:rsidR="00E44C82" w:rsidRPr="00E44C82" w:rsidRDefault="00E44C82" w:rsidP="00E44C82">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加强固定资产的管理，配置专管部门和专管人员，建立固定资产卡片，切实做到账卡相符、账物相符。</w:t>
      </w:r>
    </w:p>
    <w:p w:rsidR="00132E6C" w:rsidRPr="00DF239E" w:rsidRDefault="00E44C82" w:rsidP="00E44C82">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r w:rsidRPr="00E44C82">
        <w:rPr>
          <w:rFonts w:ascii="仿宋" w:eastAsia="仿宋" w:hAnsi="仿宋" w:cs="仿宋" w:hint="eastAsia"/>
          <w:kern w:val="0"/>
          <w:sz w:val="32"/>
          <w:szCs w:val="32"/>
          <w:shd w:val="clear" w:color="auto" w:fill="FFFFFF"/>
          <w:lang w:bidi="ar"/>
        </w:rPr>
        <w:t>加强内部管理，增强有效控制力。</w:t>
      </w:r>
      <w:bookmarkStart w:id="0" w:name="_GoBack"/>
      <w:bookmarkEnd w:id="0"/>
    </w:p>
    <w:sectPr w:rsidR="00132E6C" w:rsidRPr="00DF2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257" w:rsidRDefault="00676257" w:rsidP="00DF239E">
      <w:r>
        <w:separator/>
      </w:r>
    </w:p>
  </w:endnote>
  <w:endnote w:type="continuationSeparator" w:id="0">
    <w:p w:rsidR="00676257" w:rsidRDefault="00676257" w:rsidP="00D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257" w:rsidRDefault="00676257" w:rsidP="00DF239E">
      <w:r>
        <w:separator/>
      </w:r>
    </w:p>
  </w:footnote>
  <w:footnote w:type="continuationSeparator" w:id="0">
    <w:p w:rsidR="00676257" w:rsidRDefault="00676257" w:rsidP="00DF2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3E909"/>
    <w:multiLevelType w:val="singleLevel"/>
    <w:tmpl w:val="B7B3E909"/>
    <w:lvl w:ilvl="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132E6C"/>
    <w:rsid w:val="001F5027"/>
    <w:rsid w:val="00425418"/>
    <w:rsid w:val="00533F30"/>
    <w:rsid w:val="00676257"/>
    <w:rsid w:val="00DF239E"/>
    <w:rsid w:val="00E44C82"/>
    <w:rsid w:val="00F20266"/>
    <w:rsid w:val="06E547A0"/>
    <w:rsid w:val="0D002E1D"/>
    <w:rsid w:val="15BB37EC"/>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365</Words>
  <Characters>2081</Characters>
  <Application>Microsoft Office Word</Application>
  <DocSecurity>0</DocSecurity>
  <Lines>17</Lines>
  <Paragraphs>4</Paragraphs>
  <ScaleCrop>false</ScaleCrop>
  <Company>P R C</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dc:creator>
  <cp:lastModifiedBy>Windows User</cp:lastModifiedBy>
  <cp:revision>2</cp:revision>
  <dcterms:created xsi:type="dcterms:W3CDTF">2022-09-01T08:27:00Z</dcterms:created>
  <dcterms:modified xsi:type="dcterms:W3CDTF">2022-09-01T08:27:00Z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