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rPr>
          <w:rFonts w:hint="eastAsia" w:ascii="仿宋" w:hAnsi="仿宋" w:eastAsia="仿宋" w:cs="仿宋"/>
          <w:b/>
          <w:bCs/>
          <w:i w:val="0"/>
          <w:caps w:val="0"/>
          <w:color w:val="auto"/>
          <w:spacing w:val="0"/>
          <w:sz w:val="32"/>
          <w:szCs w:val="32"/>
          <w:shd w:val="clear" w:fill="FFFFFF"/>
        </w:rPr>
      </w:pPr>
      <w:r>
        <w:rPr>
          <w:rFonts w:ascii="仿宋" w:hAnsi="仿宋" w:eastAsia="仿宋" w:cs="仿宋"/>
          <w:b/>
          <w:bCs/>
          <w:i w:val="0"/>
          <w:caps w:val="0"/>
          <w:color w:val="auto"/>
          <w:spacing w:val="0"/>
          <w:sz w:val="32"/>
          <w:szCs w:val="32"/>
          <w:shd w:val="clear" w:fill="FFFFFF"/>
        </w:rPr>
        <w:t>关于</w:t>
      </w:r>
      <w:r>
        <w:rPr>
          <w:rFonts w:hint="eastAsia" w:ascii="仿宋" w:hAnsi="仿宋" w:eastAsia="仿宋" w:cs="仿宋"/>
          <w:b/>
          <w:bCs/>
          <w:i w:val="0"/>
          <w:caps w:val="0"/>
          <w:color w:val="auto"/>
          <w:spacing w:val="0"/>
          <w:sz w:val="32"/>
          <w:szCs w:val="32"/>
          <w:shd w:val="clear" w:fill="FFFFFF"/>
        </w:rPr>
        <w:t>2020年度预算绩效情况的说明</w:t>
      </w:r>
    </w:p>
    <w:p>
      <w:pPr>
        <w:ind w:firstLine="640" w:firstLineChars="200"/>
        <w:rPr>
          <w:rFonts w:ascii="黑体" w:hAnsi="黑体" w:eastAsia="仿宋"/>
          <w:bCs/>
          <w:color w:val="000000"/>
          <w:sz w:val="32"/>
          <w:szCs w:val="32"/>
        </w:rPr>
      </w:pPr>
      <w:r>
        <w:rPr>
          <w:rFonts w:hint="eastAsia" w:ascii="黑体" w:hAnsi="黑体" w:eastAsia="仿宋"/>
          <w:bCs/>
          <w:color w:val="000000"/>
          <w:sz w:val="32"/>
          <w:szCs w:val="32"/>
        </w:rPr>
        <w:t>（一）绩效管理工作开展情况。</w:t>
      </w:r>
    </w:p>
    <w:p>
      <w:pPr>
        <w:ind w:firstLine="640" w:firstLineChars="200"/>
        <w:rPr>
          <w:rFonts w:ascii="黑体" w:hAnsi="黑体" w:eastAsia="仿宋"/>
          <w:bCs/>
          <w:color w:val="000000"/>
          <w:sz w:val="32"/>
          <w:szCs w:val="32"/>
        </w:rPr>
      </w:pPr>
      <w:r>
        <w:rPr>
          <w:rFonts w:hint="eastAsia" w:ascii="黑体" w:hAnsi="黑体" w:eastAsia="仿宋"/>
          <w:bCs/>
          <w:color w:val="000000"/>
          <w:sz w:val="32"/>
          <w:szCs w:val="32"/>
        </w:rPr>
        <w:t>预算业务管理控制是内部控制的重要环节，所以在</w:t>
      </w:r>
      <w:r>
        <w:rPr>
          <w:rFonts w:ascii="黑体" w:hAnsi="黑体" w:eastAsia="仿宋"/>
          <w:bCs/>
          <w:color w:val="000000"/>
          <w:sz w:val="32"/>
          <w:szCs w:val="32"/>
        </w:rPr>
        <w:t>2017</w:t>
      </w:r>
      <w:r>
        <w:rPr>
          <w:rFonts w:hint="eastAsia" w:ascii="黑体" w:hAnsi="黑体" w:eastAsia="仿宋"/>
          <w:bCs/>
          <w:color w:val="000000"/>
          <w:sz w:val="32"/>
          <w:szCs w:val="32"/>
        </w:rPr>
        <w:t>年度我局根据《财政部关于全面推进行政事业单位内部控制建设的指导意见》的有关精神，按照财政部关于开展行政事业单位内部控制基础性评价工作的通知要求，依据《行政事业单位内部控制规范（试行）》的有关规定，启动了预算业务管理控制基础工作，成立了预算业务管理控制领导小组，由局长任组长，分管财务的副局长和财务股长为成员，建立了预算业务管理控制制度，将预算编制、预算执行、决算管理纳入预算绩效管理范围，并取得了初步成效。后段，我们将依据预算业务控制步骤，梳理各业务环节的工作流程，查找风险点，进一步完善控制设计和控制制度，从而使我单位预算绩效管理工作更上一个台阶。</w:t>
      </w:r>
    </w:p>
    <w:p>
      <w:pPr>
        <w:ind w:firstLine="640" w:firstLineChars="200"/>
        <w:rPr>
          <w:rFonts w:ascii="黑体" w:hAnsi="黑体" w:eastAsia="仿宋"/>
          <w:bCs/>
          <w:color w:val="000000"/>
          <w:sz w:val="32"/>
          <w:szCs w:val="32"/>
        </w:rPr>
      </w:pPr>
      <w:r>
        <w:rPr>
          <w:rFonts w:hint="eastAsia" w:ascii="黑体" w:hAnsi="黑体" w:eastAsia="仿宋"/>
          <w:bCs/>
          <w:color w:val="000000"/>
          <w:sz w:val="32"/>
          <w:szCs w:val="32"/>
        </w:rPr>
        <w:t>（二）部门决算中项目绩效自评结果。</w:t>
      </w:r>
    </w:p>
    <w:p>
      <w:pPr>
        <w:spacing w:line="600" w:lineRule="exact"/>
        <w:ind w:firstLine="640" w:firstLineChars="200"/>
        <w:rPr>
          <w:rFonts w:ascii="黑体" w:hAnsi="黑体" w:eastAsia="仿宋"/>
          <w:bCs/>
          <w:color w:val="000000"/>
          <w:sz w:val="32"/>
          <w:szCs w:val="32"/>
        </w:rPr>
      </w:pPr>
      <w:r>
        <w:rPr>
          <w:rFonts w:hint="eastAsia" w:ascii="黑体" w:hAnsi="黑体" w:eastAsia="仿宋"/>
          <w:bCs/>
          <w:color w:val="000000"/>
          <w:sz w:val="32"/>
          <w:szCs w:val="32"/>
        </w:rPr>
        <w:t>在专项资金组织管理上，我们严格按照省财政厅《湖南省农机示范推广及服务能力建设资金管理办法》（湘财农〔</w:t>
      </w:r>
      <w:r>
        <w:rPr>
          <w:rFonts w:ascii="黑体" w:hAnsi="黑体" w:eastAsia="仿宋"/>
          <w:bCs/>
          <w:color w:val="000000"/>
          <w:sz w:val="32"/>
          <w:szCs w:val="32"/>
        </w:rPr>
        <w:t>2015</w:t>
      </w:r>
      <w:r>
        <w:rPr>
          <w:rFonts w:hint="eastAsia" w:ascii="黑体" w:hAnsi="黑体" w:eastAsia="仿宋"/>
          <w:bCs/>
          <w:color w:val="000000"/>
          <w:sz w:val="32"/>
          <w:szCs w:val="32"/>
        </w:rPr>
        <w:t>〕</w:t>
      </w:r>
      <w:r>
        <w:rPr>
          <w:rFonts w:ascii="黑体" w:hAnsi="黑体" w:eastAsia="仿宋"/>
          <w:bCs/>
          <w:color w:val="000000"/>
          <w:sz w:val="32"/>
          <w:szCs w:val="32"/>
        </w:rPr>
        <w:t>45</w:t>
      </w:r>
      <w:r>
        <w:rPr>
          <w:rFonts w:hint="eastAsia" w:ascii="黑体" w:hAnsi="黑体" w:eastAsia="仿宋"/>
          <w:bCs/>
          <w:color w:val="000000"/>
          <w:sz w:val="32"/>
          <w:szCs w:val="32"/>
        </w:rPr>
        <w:t>号）和《湖南省农业机械购置补贴工作经费资金管理办法》（湘财农〔</w:t>
      </w:r>
      <w:r>
        <w:rPr>
          <w:rFonts w:ascii="黑体" w:hAnsi="黑体" w:eastAsia="仿宋"/>
          <w:bCs/>
          <w:color w:val="000000"/>
          <w:sz w:val="32"/>
          <w:szCs w:val="32"/>
        </w:rPr>
        <w:t>2015</w:t>
      </w:r>
      <w:r>
        <w:rPr>
          <w:rFonts w:hint="eastAsia" w:ascii="黑体" w:hAnsi="黑体" w:eastAsia="仿宋"/>
          <w:bCs/>
          <w:color w:val="000000"/>
          <w:sz w:val="32"/>
          <w:szCs w:val="32"/>
        </w:rPr>
        <w:t>〕</w:t>
      </w:r>
      <w:r>
        <w:rPr>
          <w:rFonts w:ascii="黑体" w:hAnsi="黑体" w:eastAsia="仿宋"/>
          <w:bCs/>
          <w:color w:val="000000"/>
          <w:sz w:val="32"/>
          <w:szCs w:val="32"/>
        </w:rPr>
        <w:t>44</w:t>
      </w:r>
      <w:r>
        <w:rPr>
          <w:rFonts w:hint="eastAsia" w:ascii="黑体" w:hAnsi="黑体" w:eastAsia="仿宋"/>
          <w:bCs/>
          <w:color w:val="000000"/>
          <w:sz w:val="32"/>
          <w:szCs w:val="32"/>
        </w:rPr>
        <w:t>号）要求，内部实现了专项资金统一归口管理，坚持专款专用，量入为出的原则，使各项专用资金按规定的用途使用并达到预期目的，严禁截留、挪用和不合理支出。我们按照省局下发的《关于切实做好省级农机化项目实施管理的通知》（湘农机计发〔</w:t>
      </w:r>
      <w:r>
        <w:rPr>
          <w:rFonts w:ascii="黑体" w:hAnsi="黑体" w:eastAsia="仿宋"/>
          <w:bCs/>
          <w:color w:val="000000"/>
          <w:sz w:val="32"/>
          <w:szCs w:val="32"/>
        </w:rPr>
        <w:t>2016</w:t>
      </w:r>
      <w:r>
        <w:rPr>
          <w:rFonts w:hint="eastAsia" w:ascii="黑体" w:hAnsi="黑体" w:eastAsia="仿宋"/>
          <w:bCs/>
          <w:color w:val="000000"/>
          <w:sz w:val="32"/>
          <w:szCs w:val="32"/>
        </w:rPr>
        <w:t>〕</w:t>
      </w:r>
      <w:r>
        <w:rPr>
          <w:rFonts w:ascii="黑体" w:hAnsi="黑体" w:eastAsia="仿宋"/>
          <w:bCs/>
          <w:color w:val="000000"/>
          <w:sz w:val="32"/>
          <w:szCs w:val="32"/>
        </w:rPr>
        <w:t>10</w:t>
      </w:r>
      <w:r>
        <w:rPr>
          <w:rFonts w:hint="eastAsia" w:ascii="黑体" w:hAnsi="黑体" w:eastAsia="仿宋"/>
          <w:bCs/>
          <w:color w:val="000000"/>
          <w:sz w:val="32"/>
          <w:szCs w:val="32"/>
        </w:rPr>
        <w:t>号），要求各项目实施单位高度重视项目实施管理工作，切实履行职责，采取有力措施推动项目实施。全市各级农机部门和项目实施单位相应成立由主要领导任组长的项目实施小组，严格执行会计法和专项资金管理办法，自觉加强专项资金使用管理，设立项目专账，制订完善财务审批制度、出差审批制度、专项资金使用制度等各项管理制度，项目资金使用情况接受财政、审计部门的监督检查，在项目实施过程中和项目完成后，定期或不定期对项目资金的使用进行监督检查，厉行节俭，强化监管，确保专项资金管理规范，促进项目顺利实施。</w:t>
      </w:r>
    </w:p>
    <w:p>
      <w:pPr>
        <w:ind w:firstLine="640" w:firstLineChars="200"/>
        <w:rPr>
          <w:rFonts w:ascii="黑体" w:hAnsi="黑体" w:eastAsia="仿宋"/>
          <w:bCs/>
          <w:color w:val="000000"/>
          <w:sz w:val="32"/>
          <w:szCs w:val="32"/>
        </w:rPr>
      </w:pPr>
      <w:r>
        <w:rPr>
          <w:rFonts w:hint="eastAsia" w:ascii="黑体" w:hAnsi="黑体" w:eastAsia="仿宋"/>
          <w:bCs/>
          <w:color w:val="000000"/>
          <w:sz w:val="32"/>
          <w:szCs w:val="32"/>
        </w:rPr>
        <w:t>科技质量股在购置补贴工作中，至</w:t>
      </w:r>
      <w:r>
        <w:rPr>
          <w:rFonts w:ascii="黑体" w:hAnsi="黑体" w:eastAsia="仿宋"/>
          <w:bCs/>
          <w:color w:val="000000"/>
          <w:sz w:val="32"/>
          <w:szCs w:val="32"/>
        </w:rPr>
        <w:t>2020</w:t>
      </w:r>
      <w:r>
        <w:rPr>
          <w:rFonts w:hint="eastAsia" w:ascii="黑体" w:hAnsi="黑体" w:eastAsia="仿宋"/>
          <w:bCs/>
          <w:color w:val="000000"/>
          <w:sz w:val="32"/>
          <w:szCs w:val="32"/>
        </w:rPr>
        <w:t>年</w:t>
      </w:r>
      <w:r>
        <w:rPr>
          <w:rFonts w:ascii="黑体" w:hAnsi="黑体" w:eastAsia="仿宋"/>
          <w:bCs/>
          <w:color w:val="000000"/>
          <w:sz w:val="32"/>
          <w:szCs w:val="32"/>
        </w:rPr>
        <w:t>12</w:t>
      </w:r>
      <w:r>
        <w:rPr>
          <w:rFonts w:hint="eastAsia" w:ascii="黑体" w:hAnsi="黑体" w:eastAsia="仿宋"/>
          <w:bCs/>
          <w:color w:val="000000"/>
          <w:sz w:val="32"/>
          <w:szCs w:val="32"/>
        </w:rPr>
        <w:t>月</w:t>
      </w:r>
      <w:r>
        <w:rPr>
          <w:rFonts w:ascii="黑体" w:hAnsi="黑体" w:eastAsia="仿宋"/>
          <w:bCs/>
          <w:color w:val="000000"/>
          <w:sz w:val="32"/>
          <w:szCs w:val="32"/>
        </w:rPr>
        <w:t>31</w:t>
      </w:r>
      <w:r>
        <w:rPr>
          <w:rFonts w:hint="eastAsia" w:ascii="黑体" w:hAnsi="黑体" w:eastAsia="仿宋"/>
          <w:bCs/>
          <w:color w:val="000000"/>
          <w:sz w:val="32"/>
          <w:szCs w:val="32"/>
        </w:rPr>
        <w:t>日，共使用国补资金</w:t>
      </w:r>
      <w:r>
        <w:rPr>
          <w:rFonts w:ascii="黑体" w:hAnsi="黑体" w:eastAsia="仿宋"/>
          <w:bCs/>
          <w:color w:val="000000"/>
          <w:sz w:val="32"/>
          <w:szCs w:val="32"/>
        </w:rPr>
        <w:t>2162.82</w:t>
      </w:r>
      <w:r>
        <w:rPr>
          <w:rFonts w:hint="eastAsia" w:ascii="黑体" w:hAnsi="黑体" w:eastAsia="仿宋"/>
          <w:bCs/>
          <w:color w:val="000000"/>
          <w:sz w:val="32"/>
          <w:szCs w:val="32"/>
        </w:rPr>
        <w:t>万元，省补资金</w:t>
      </w:r>
      <w:r>
        <w:rPr>
          <w:rFonts w:ascii="黑体" w:hAnsi="黑体" w:eastAsia="仿宋"/>
          <w:bCs/>
          <w:color w:val="000000"/>
          <w:sz w:val="32"/>
          <w:szCs w:val="32"/>
        </w:rPr>
        <w:t>187.82</w:t>
      </w:r>
      <w:r>
        <w:rPr>
          <w:rFonts w:hint="eastAsia" w:ascii="黑体" w:hAnsi="黑体" w:eastAsia="仿宋"/>
          <w:bCs/>
          <w:color w:val="000000"/>
          <w:sz w:val="32"/>
          <w:szCs w:val="32"/>
        </w:rPr>
        <w:t>万元，受益农户</w:t>
      </w:r>
      <w:r>
        <w:rPr>
          <w:rFonts w:ascii="黑体" w:hAnsi="黑体" w:eastAsia="仿宋"/>
          <w:bCs/>
          <w:color w:val="000000"/>
          <w:sz w:val="32"/>
          <w:szCs w:val="32"/>
        </w:rPr>
        <w:t>1450</w:t>
      </w:r>
      <w:r>
        <w:rPr>
          <w:rFonts w:hint="eastAsia" w:ascii="黑体" w:hAnsi="黑体" w:eastAsia="仿宋"/>
          <w:bCs/>
          <w:color w:val="000000"/>
          <w:sz w:val="32"/>
          <w:szCs w:val="32"/>
        </w:rPr>
        <w:t>户，补贴各类机具</w:t>
      </w:r>
      <w:r>
        <w:rPr>
          <w:rFonts w:ascii="黑体" w:hAnsi="黑体" w:eastAsia="仿宋"/>
          <w:bCs/>
          <w:color w:val="000000"/>
          <w:sz w:val="32"/>
          <w:szCs w:val="32"/>
        </w:rPr>
        <w:t>2151</w:t>
      </w:r>
      <w:r>
        <w:rPr>
          <w:rFonts w:hint="eastAsia" w:ascii="黑体" w:hAnsi="黑体" w:eastAsia="仿宋"/>
          <w:bCs/>
          <w:color w:val="000000"/>
          <w:sz w:val="32"/>
          <w:szCs w:val="32"/>
        </w:rPr>
        <w:t>台。收割机报废更新</w:t>
      </w:r>
      <w:r>
        <w:rPr>
          <w:rFonts w:ascii="黑体" w:hAnsi="黑体" w:eastAsia="仿宋"/>
          <w:bCs/>
          <w:color w:val="000000"/>
          <w:sz w:val="32"/>
          <w:szCs w:val="32"/>
        </w:rPr>
        <w:t>220</w:t>
      </w:r>
      <w:r>
        <w:rPr>
          <w:rFonts w:hint="eastAsia" w:ascii="黑体" w:hAnsi="黑体" w:eastAsia="仿宋"/>
          <w:bCs/>
          <w:color w:val="000000"/>
          <w:sz w:val="32"/>
          <w:szCs w:val="32"/>
        </w:rPr>
        <w:t>户，共计</w:t>
      </w:r>
      <w:r>
        <w:rPr>
          <w:rFonts w:ascii="黑体" w:hAnsi="黑体" w:eastAsia="仿宋"/>
          <w:bCs/>
          <w:color w:val="000000"/>
          <w:sz w:val="32"/>
          <w:szCs w:val="32"/>
        </w:rPr>
        <w:t>263</w:t>
      </w:r>
      <w:r>
        <w:rPr>
          <w:rFonts w:hint="eastAsia" w:ascii="黑体" w:hAnsi="黑体" w:eastAsia="仿宋"/>
          <w:bCs/>
          <w:color w:val="000000"/>
          <w:sz w:val="32"/>
          <w:szCs w:val="32"/>
        </w:rPr>
        <w:t>台，共计补贴</w:t>
      </w:r>
      <w:r>
        <w:rPr>
          <w:rFonts w:ascii="黑体" w:hAnsi="黑体" w:eastAsia="仿宋"/>
          <w:bCs/>
          <w:color w:val="000000"/>
          <w:sz w:val="32"/>
          <w:szCs w:val="32"/>
        </w:rPr>
        <w:t>201.3</w:t>
      </w:r>
      <w:r>
        <w:rPr>
          <w:rFonts w:hint="eastAsia" w:ascii="黑体" w:hAnsi="黑体" w:eastAsia="仿宋"/>
          <w:bCs/>
          <w:color w:val="000000"/>
          <w:sz w:val="32"/>
          <w:szCs w:val="32"/>
        </w:rPr>
        <w:t>万元。各镇、街道利用黑板报、宣传栏、挂图、明白纸及报刊杂志、网络等新闻媒体，多形式、多渠道开展农机购置补贴政策宣传和警示教肓，主动与当地财政、纪检衔接，深入镇、街道检查补贴流程，严格现场机具核验，做到见人、见机、见票，及时对外公示。沅江市出台《沅江市</w:t>
      </w:r>
      <w:r>
        <w:rPr>
          <w:rFonts w:ascii="黑体" w:hAnsi="黑体" w:eastAsia="仿宋"/>
          <w:bCs/>
          <w:color w:val="000000"/>
          <w:sz w:val="32"/>
          <w:szCs w:val="32"/>
        </w:rPr>
        <w:t>2020</w:t>
      </w:r>
      <w:r>
        <w:rPr>
          <w:rFonts w:hint="eastAsia" w:ascii="黑体" w:hAnsi="黑体" w:eastAsia="仿宋"/>
          <w:bCs/>
          <w:color w:val="000000"/>
          <w:sz w:val="32"/>
          <w:szCs w:val="32"/>
        </w:rPr>
        <w:t>年度收割机碎草还田作业补贴实施细则》对北斗终端补贴</w:t>
      </w:r>
      <w:r>
        <w:rPr>
          <w:rFonts w:ascii="黑体" w:hAnsi="黑体" w:eastAsia="仿宋"/>
          <w:bCs/>
          <w:color w:val="000000"/>
          <w:sz w:val="32"/>
          <w:szCs w:val="32"/>
        </w:rPr>
        <w:t>300</w:t>
      </w:r>
      <w:r>
        <w:rPr>
          <w:rFonts w:hint="eastAsia" w:ascii="黑体" w:hAnsi="黑体" w:eastAsia="仿宋"/>
          <w:bCs/>
          <w:color w:val="000000"/>
          <w:sz w:val="32"/>
          <w:szCs w:val="32"/>
        </w:rPr>
        <w:t>元一台，收割打捆一体机补贴</w:t>
      </w:r>
      <w:r>
        <w:rPr>
          <w:rFonts w:ascii="黑体" w:hAnsi="黑体" w:eastAsia="仿宋"/>
          <w:bCs/>
          <w:color w:val="000000"/>
          <w:sz w:val="32"/>
          <w:szCs w:val="32"/>
        </w:rPr>
        <w:t>8</w:t>
      </w:r>
      <w:r>
        <w:rPr>
          <w:rFonts w:hint="eastAsia" w:ascii="黑体" w:hAnsi="黑体" w:eastAsia="仿宋"/>
          <w:bCs/>
          <w:color w:val="000000"/>
          <w:sz w:val="32"/>
          <w:szCs w:val="32"/>
        </w:rPr>
        <w:t>万元一台，同时还对抛秧机补贴</w:t>
      </w:r>
      <w:r>
        <w:rPr>
          <w:rFonts w:ascii="黑体" w:hAnsi="黑体" w:eastAsia="仿宋"/>
          <w:bCs/>
          <w:color w:val="000000"/>
          <w:sz w:val="32"/>
          <w:szCs w:val="32"/>
        </w:rPr>
        <w:t>3.5</w:t>
      </w:r>
      <w:r>
        <w:rPr>
          <w:rFonts w:hint="eastAsia" w:ascii="黑体" w:hAnsi="黑体" w:eastAsia="仿宋"/>
          <w:bCs/>
          <w:color w:val="000000"/>
          <w:sz w:val="32"/>
          <w:szCs w:val="32"/>
        </w:rPr>
        <w:t>万元一台。</w:t>
      </w:r>
    </w:p>
    <w:p>
      <w:pPr>
        <w:ind w:firstLine="640" w:firstLineChars="200"/>
        <w:rPr>
          <w:rFonts w:ascii="黑体" w:hAnsi="黑体" w:eastAsia="仿宋" w:cs="宋体"/>
          <w:bCs/>
          <w:color w:val="000000"/>
          <w:sz w:val="32"/>
          <w:szCs w:val="32"/>
        </w:rPr>
      </w:pPr>
      <w:r>
        <w:rPr>
          <w:rFonts w:hint="eastAsia" w:ascii="黑体" w:hAnsi="黑体" w:eastAsia="仿宋" w:cs="宋体"/>
          <w:bCs/>
          <w:color w:val="000000"/>
          <w:sz w:val="32"/>
          <w:szCs w:val="32"/>
        </w:rPr>
        <w:t>农机装备股的工作中，</w:t>
      </w:r>
      <w:r>
        <w:rPr>
          <w:rFonts w:ascii="黑体" w:hAnsi="黑体" w:eastAsia="仿宋" w:cs="宋体"/>
          <w:bCs/>
          <w:color w:val="000000"/>
          <w:sz w:val="32"/>
          <w:szCs w:val="32"/>
        </w:rPr>
        <w:t>2020</w:t>
      </w:r>
      <w:r>
        <w:rPr>
          <w:rFonts w:hint="eastAsia" w:ascii="黑体" w:hAnsi="黑体" w:eastAsia="仿宋" w:cs="宋体"/>
          <w:bCs/>
          <w:color w:val="000000"/>
          <w:sz w:val="32"/>
          <w:szCs w:val="32"/>
        </w:rPr>
        <w:t>年共办理大中型拖拉机、联合收割机免费上户</w:t>
      </w:r>
      <w:r>
        <w:rPr>
          <w:rFonts w:ascii="黑体" w:hAnsi="黑体" w:eastAsia="仿宋" w:cs="宋体"/>
          <w:bCs/>
          <w:color w:val="000000"/>
          <w:sz w:val="32"/>
          <w:szCs w:val="32"/>
        </w:rPr>
        <w:t>300</w:t>
      </w:r>
      <w:r>
        <w:rPr>
          <w:rFonts w:hint="eastAsia" w:ascii="黑体" w:hAnsi="黑体" w:eastAsia="仿宋" w:cs="宋体"/>
          <w:bCs/>
          <w:color w:val="000000"/>
          <w:sz w:val="32"/>
          <w:szCs w:val="32"/>
        </w:rPr>
        <w:t>多台，驾驶员考试合格</w:t>
      </w:r>
      <w:r>
        <w:rPr>
          <w:rFonts w:ascii="黑体" w:hAnsi="黑体" w:eastAsia="仿宋" w:cs="宋体"/>
          <w:bCs/>
          <w:color w:val="000000"/>
          <w:sz w:val="32"/>
          <w:szCs w:val="32"/>
        </w:rPr>
        <w:t>152</w:t>
      </w:r>
      <w:r>
        <w:rPr>
          <w:rFonts w:hint="eastAsia" w:ascii="黑体" w:hAnsi="黑体" w:eastAsia="仿宋" w:cs="宋体"/>
          <w:bCs/>
          <w:color w:val="000000"/>
          <w:sz w:val="32"/>
          <w:szCs w:val="32"/>
        </w:rPr>
        <w:t>人，派工作人员下到各镇。街道进行拖拉机年度检审</w:t>
      </w:r>
      <w:r>
        <w:rPr>
          <w:rFonts w:ascii="黑体" w:hAnsi="黑体" w:eastAsia="仿宋" w:cs="宋体"/>
          <w:bCs/>
          <w:color w:val="000000"/>
          <w:sz w:val="32"/>
          <w:szCs w:val="32"/>
        </w:rPr>
        <w:t>753</w:t>
      </w:r>
      <w:r>
        <w:rPr>
          <w:rFonts w:hint="eastAsia" w:ascii="黑体" w:hAnsi="黑体" w:eastAsia="仿宋" w:cs="宋体"/>
          <w:bCs/>
          <w:color w:val="000000"/>
          <w:sz w:val="32"/>
          <w:szCs w:val="32"/>
        </w:rPr>
        <w:t>台，办理拖拉机交强保险</w:t>
      </w:r>
      <w:r>
        <w:rPr>
          <w:rFonts w:ascii="黑体" w:hAnsi="黑体" w:eastAsia="仿宋" w:cs="宋体"/>
          <w:bCs/>
          <w:color w:val="000000"/>
          <w:sz w:val="32"/>
          <w:szCs w:val="32"/>
        </w:rPr>
        <w:t>686</w:t>
      </w:r>
      <w:r>
        <w:rPr>
          <w:rFonts w:hint="eastAsia" w:ascii="黑体" w:hAnsi="黑体" w:eastAsia="仿宋" w:cs="宋体"/>
          <w:bCs/>
          <w:color w:val="000000"/>
          <w:sz w:val="32"/>
          <w:szCs w:val="32"/>
        </w:rPr>
        <w:t>台。今年</w:t>
      </w:r>
      <w:r>
        <w:rPr>
          <w:rFonts w:ascii="黑体" w:hAnsi="黑体" w:eastAsia="仿宋" w:cs="宋体"/>
          <w:bCs/>
          <w:color w:val="000000"/>
          <w:sz w:val="32"/>
          <w:szCs w:val="32"/>
        </w:rPr>
        <w:t>5</w:t>
      </w:r>
      <w:r>
        <w:rPr>
          <w:rFonts w:hint="eastAsia" w:ascii="黑体" w:hAnsi="黑体" w:eastAsia="仿宋" w:cs="宋体"/>
          <w:bCs/>
          <w:color w:val="000000"/>
          <w:sz w:val="32"/>
          <w:szCs w:val="32"/>
        </w:rPr>
        <w:t>月市农机事务中心分三个清查小组，用</w:t>
      </w:r>
      <w:r>
        <w:rPr>
          <w:rFonts w:ascii="黑体" w:hAnsi="黑体" w:eastAsia="仿宋" w:cs="宋体"/>
          <w:bCs/>
          <w:color w:val="000000"/>
          <w:sz w:val="32"/>
          <w:szCs w:val="32"/>
        </w:rPr>
        <w:t>15</w:t>
      </w:r>
      <w:r>
        <w:rPr>
          <w:rFonts w:hint="eastAsia" w:ascii="黑体" w:hAnsi="黑体" w:eastAsia="仿宋" w:cs="宋体"/>
          <w:bCs/>
          <w:color w:val="000000"/>
          <w:sz w:val="32"/>
          <w:szCs w:val="32"/>
        </w:rPr>
        <w:t>天时间下到各镇村组，对全市所有变型拖拉机及驾驶人、牌证信息、检验和注销等情况进行全面清理核查、登记造册，全面夯实变拖专项整治基础。全市共清理变型拖拉机</w:t>
      </w:r>
      <w:r>
        <w:rPr>
          <w:rFonts w:ascii="黑体" w:hAnsi="黑体" w:eastAsia="仿宋" w:cs="宋体"/>
          <w:bCs/>
          <w:color w:val="000000"/>
          <w:sz w:val="32"/>
          <w:szCs w:val="32"/>
        </w:rPr>
        <w:t>374</w:t>
      </w:r>
      <w:r>
        <w:rPr>
          <w:rFonts w:hint="eastAsia" w:ascii="黑体" w:hAnsi="黑体" w:eastAsia="仿宋" w:cs="宋体"/>
          <w:bCs/>
          <w:color w:val="000000"/>
          <w:sz w:val="32"/>
          <w:szCs w:val="32"/>
        </w:rPr>
        <w:t>台，形成问题的变型拖拉机</w:t>
      </w:r>
      <w:r>
        <w:rPr>
          <w:rFonts w:ascii="黑体" w:hAnsi="黑体" w:eastAsia="仿宋" w:cs="宋体"/>
          <w:bCs/>
          <w:color w:val="000000"/>
          <w:sz w:val="32"/>
          <w:szCs w:val="32"/>
        </w:rPr>
        <w:t>286</w:t>
      </w:r>
      <w:r>
        <w:rPr>
          <w:rFonts w:hint="eastAsia" w:ascii="黑体" w:hAnsi="黑体" w:eastAsia="仿宋" w:cs="宋体"/>
          <w:bCs/>
          <w:color w:val="000000"/>
          <w:sz w:val="32"/>
          <w:szCs w:val="32"/>
        </w:rPr>
        <w:t>台，已注销登记</w:t>
      </w:r>
      <w:r>
        <w:rPr>
          <w:rFonts w:ascii="黑体" w:hAnsi="黑体" w:eastAsia="仿宋" w:cs="宋体"/>
          <w:bCs/>
          <w:color w:val="000000"/>
          <w:sz w:val="32"/>
          <w:szCs w:val="32"/>
        </w:rPr>
        <w:t>258</w:t>
      </w:r>
      <w:r>
        <w:rPr>
          <w:rFonts w:hint="eastAsia" w:ascii="黑体" w:hAnsi="黑体" w:eastAsia="仿宋" w:cs="宋体"/>
          <w:bCs/>
          <w:color w:val="000000"/>
          <w:sz w:val="32"/>
          <w:szCs w:val="32"/>
        </w:rPr>
        <w:t>台，补检</w:t>
      </w:r>
      <w:r>
        <w:rPr>
          <w:rFonts w:ascii="黑体" w:hAnsi="黑体" w:eastAsia="仿宋" w:cs="宋体"/>
          <w:bCs/>
          <w:color w:val="000000"/>
          <w:sz w:val="32"/>
          <w:szCs w:val="32"/>
        </w:rPr>
        <w:t>28</w:t>
      </w:r>
      <w:r>
        <w:rPr>
          <w:rFonts w:hint="eastAsia" w:ascii="黑体" w:hAnsi="黑体" w:eastAsia="仿宋" w:cs="宋体"/>
          <w:bCs/>
          <w:color w:val="000000"/>
          <w:sz w:val="32"/>
          <w:szCs w:val="32"/>
        </w:rPr>
        <w:t>台。清理问题盘式运输型拖拉机</w:t>
      </w:r>
      <w:r>
        <w:rPr>
          <w:rFonts w:ascii="黑体" w:hAnsi="黑体" w:eastAsia="仿宋" w:cs="宋体"/>
          <w:bCs/>
          <w:color w:val="000000"/>
          <w:sz w:val="32"/>
          <w:szCs w:val="32"/>
        </w:rPr>
        <w:t>3316</w:t>
      </w:r>
      <w:r>
        <w:rPr>
          <w:rFonts w:hint="eastAsia" w:ascii="黑体" w:hAnsi="黑体" w:eastAsia="仿宋" w:cs="宋体"/>
          <w:bCs/>
          <w:color w:val="000000"/>
          <w:sz w:val="32"/>
          <w:szCs w:val="32"/>
        </w:rPr>
        <w:t>台，到目前为止已注销报废盘式运输型拖拉机</w:t>
      </w:r>
      <w:r>
        <w:rPr>
          <w:rFonts w:ascii="黑体" w:hAnsi="黑体" w:eastAsia="仿宋" w:cs="宋体"/>
          <w:bCs/>
          <w:color w:val="000000"/>
          <w:sz w:val="32"/>
          <w:szCs w:val="32"/>
        </w:rPr>
        <w:t>1366</w:t>
      </w:r>
      <w:r>
        <w:rPr>
          <w:rFonts w:hint="eastAsia" w:ascii="黑体" w:hAnsi="黑体" w:eastAsia="仿宋" w:cs="宋体"/>
          <w:bCs/>
          <w:color w:val="000000"/>
          <w:sz w:val="32"/>
          <w:szCs w:val="32"/>
        </w:rPr>
        <w:t>台。报废更新大型收割机</w:t>
      </w:r>
      <w:r>
        <w:rPr>
          <w:rFonts w:ascii="黑体" w:hAnsi="黑体" w:eastAsia="仿宋" w:cs="宋体"/>
          <w:bCs/>
          <w:color w:val="000000"/>
          <w:sz w:val="32"/>
          <w:szCs w:val="32"/>
        </w:rPr>
        <w:t>275</w:t>
      </w:r>
      <w:r>
        <w:rPr>
          <w:rFonts w:hint="eastAsia" w:ascii="黑体" w:hAnsi="黑体" w:eastAsia="仿宋" w:cs="宋体"/>
          <w:bCs/>
          <w:color w:val="000000"/>
          <w:sz w:val="32"/>
          <w:szCs w:val="32"/>
        </w:rPr>
        <w:t>台。农机安全生产各项工作取得明显成效。农机事故四项指标明显下降，全市无重特大农机事故发生。</w:t>
      </w:r>
    </w:p>
    <w:p>
      <w:pPr>
        <w:ind w:firstLine="640" w:firstLineChars="200"/>
        <w:rPr>
          <w:rFonts w:ascii="黑体" w:hAnsi="黑体" w:eastAsia="仿宋" w:cs="宋体"/>
          <w:bCs/>
          <w:color w:val="000000"/>
          <w:sz w:val="32"/>
          <w:szCs w:val="32"/>
        </w:rPr>
      </w:pPr>
      <w:r>
        <w:rPr>
          <w:rFonts w:ascii="黑体" w:hAnsi="黑体" w:eastAsia="仿宋" w:cs="宋体"/>
          <w:bCs/>
          <w:color w:val="000000"/>
          <w:sz w:val="32"/>
          <w:szCs w:val="32"/>
        </w:rPr>
        <w:t>2020</w:t>
      </w:r>
      <w:r>
        <w:rPr>
          <w:rFonts w:hint="eastAsia" w:ascii="黑体" w:hAnsi="黑体" w:eastAsia="仿宋" w:cs="宋体"/>
          <w:bCs/>
          <w:color w:val="000000"/>
          <w:sz w:val="32"/>
          <w:szCs w:val="32"/>
        </w:rPr>
        <w:t>年度沅江市农机事务中心以推进水稻、油菜全程机械化工作为重点，通过采取媒体宣传、现场演示、印发资料、技术培训等形式搞好水稻、油菜生产机械化技术推广。一是加强媒体宣传。充分利用电视广播等新闻媒体开辟专栏，宣传水稻、油菜生产机械化技术知识，调动农民群众购买使用水稻、油菜生产机械的积极性。二是强化技术培训。依托农机合作社，生产、销售企业现场举办培训班，召开现场演示会，邀请厂家技术人员和农民一线机手为新农机手讲解水稻、油菜生产机械化技术。</w:t>
      </w:r>
      <w:r>
        <w:rPr>
          <w:rFonts w:ascii="黑体" w:hAnsi="黑体" w:eastAsia="仿宋" w:cs="宋体"/>
          <w:bCs/>
          <w:color w:val="000000"/>
          <w:sz w:val="32"/>
          <w:szCs w:val="32"/>
        </w:rPr>
        <w:t>2020</w:t>
      </w:r>
      <w:r>
        <w:rPr>
          <w:rFonts w:hint="eastAsia" w:ascii="黑体" w:hAnsi="黑体" w:eastAsia="仿宋" w:cs="宋体"/>
          <w:bCs/>
          <w:color w:val="000000"/>
          <w:sz w:val="32"/>
          <w:szCs w:val="32"/>
        </w:rPr>
        <w:t>年全年共举办各种形式培训班</w:t>
      </w:r>
      <w:r>
        <w:rPr>
          <w:rFonts w:ascii="黑体" w:hAnsi="黑体" w:eastAsia="仿宋" w:cs="宋体"/>
          <w:bCs/>
          <w:color w:val="000000"/>
          <w:sz w:val="32"/>
          <w:szCs w:val="32"/>
        </w:rPr>
        <w:t>6</w:t>
      </w:r>
      <w:r>
        <w:rPr>
          <w:rFonts w:hint="eastAsia" w:ascii="黑体" w:hAnsi="黑体" w:eastAsia="仿宋" w:cs="宋体"/>
          <w:bCs/>
          <w:color w:val="000000"/>
          <w:sz w:val="32"/>
          <w:szCs w:val="32"/>
        </w:rPr>
        <w:t>期，召开水稻、油菜机播、机收现场演示会</w:t>
      </w:r>
      <w:r>
        <w:rPr>
          <w:rFonts w:ascii="黑体" w:hAnsi="黑体" w:eastAsia="仿宋" w:cs="宋体"/>
          <w:bCs/>
          <w:color w:val="000000"/>
          <w:sz w:val="32"/>
          <w:szCs w:val="32"/>
        </w:rPr>
        <w:t>2</w:t>
      </w:r>
      <w:r>
        <w:rPr>
          <w:rFonts w:hint="eastAsia" w:ascii="黑体" w:hAnsi="黑体" w:eastAsia="仿宋" w:cs="宋体"/>
          <w:bCs/>
          <w:color w:val="000000"/>
          <w:sz w:val="32"/>
          <w:szCs w:val="32"/>
        </w:rPr>
        <w:t>次，并印发宣传资料</w:t>
      </w:r>
      <w:r>
        <w:rPr>
          <w:rFonts w:ascii="黑体" w:hAnsi="黑体" w:eastAsia="仿宋" w:cs="宋体"/>
          <w:bCs/>
          <w:color w:val="000000"/>
          <w:sz w:val="32"/>
          <w:szCs w:val="32"/>
        </w:rPr>
        <w:t>3.2</w:t>
      </w:r>
      <w:r>
        <w:rPr>
          <w:rFonts w:hint="eastAsia" w:ascii="黑体" w:hAnsi="黑体" w:eastAsia="仿宋" w:cs="宋体"/>
          <w:bCs/>
          <w:color w:val="000000"/>
          <w:sz w:val="32"/>
          <w:szCs w:val="32"/>
        </w:rPr>
        <w:t>万余份。三是进行政策扶持。充分发挥农机购置补贴政策的引导作用，重点向水稻抛秧机、水稻插秧机、油菜收获机、收割打捆一体机、粮食烘干机械倾斜，引导和带动农机化服务组织、农机手及广大群众加大对发展水稻、油菜生产机械的投入力度。四是培育作业市场。及早组织人员对全市现有水稻、油菜收获机及水稻、油菜机收作业的需求情况进行摸底调查，制作机手联系名片，并通过电视广播、网络信息及时进行发布，搞好供需衔接。根据湖南省人民政府《关于实施两个“百千万”工程加快现代农业建设的意见》（湘政发</w:t>
      </w:r>
      <w:r>
        <w:rPr>
          <w:rFonts w:ascii="黑体" w:hAnsi="黑体" w:eastAsia="仿宋" w:cs="宋体"/>
          <w:bCs/>
          <w:color w:val="000000"/>
          <w:sz w:val="32"/>
          <w:szCs w:val="32"/>
        </w:rPr>
        <w:t>[2014]5</w:t>
      </w:r>
      <w:r>
        <w:rPr>
          <w:rFonts w:hint="eastAsia" w:ascii="黑体" w:hAnsi="黑体" w:eastAsia="仿宋" w:cs="宋体"/>
          <w:bCs/>
          <w:color w:val="000000"/>
          <w:sz w:val="32"/>
          <w:szCs w:val="32"/>
        </w:rPr>
        <w:t>号）、《湖南省农业农村厅</w:t>
      </w:r>
      <w:r>
        <w:rPr>
          <w:rFonts w:ascii="黑体" w:hAnsi="黑体" w:eastAsia="仿宋" w:cs="宋体"/>
          <w:bCs/>
          <w:color w:val="000000"/>
          <w:sz w:val="32"/>
          <w:szCs w:val="32"/>
        </w:rPr>
        <w:t xml:space="preserve">  </w:t>
      </w:r>
      <w:r>
        <w:rPr>
          <w:rFonts w:hint="eastAsia" w:ascii="黑体" w:hAnsi="黑体" w:eastAsia="仿宋" w:cs="宋体"/>
          <w:bCs/>
          <w:color w:val="000000"/>
          <w:sz w:val="32"/>
          <w:szCs w:val="32"/>
        </w:rPr>
        <w:t>湖南省财政厅关于印发〈湖南省</w:t>
      </w:r>
      <w:r>
        <w:rPr>
          <w:rFonts w:ascii="黑体" w:hAnsi="黑体" w:eastAsia="仿宋" w:cs="宋体"/>
          <w:bCs/>
          <w:color w:val="000000"/>
          <w:sz w:val="32"/>
          <w:szCs w:val="32"/>
        </w:rPr>
        <w:t>2020—2022</w:t>
      </w:r>
      <w:r>
        <w:rPr>
          <w:rFonts w:hint="eastAsia" w:ascii="黑体" w:hAnsi="黑体" w:eastAsia="仿宋" w:cs="宋体"/>
          <w:bCs/>
          <w:color w:val="000000"/>
          <w:sz w:val="32"/>
          <w:szCs w:val="32"/>
        </w:rPr>
        <w:t>年现代农机合作社建设实施方案〉的通知》（湘农联〔</w:t>
      </w:r>
      <w:r>
        <w:rPr>
          <w:rFonts w:ascii="黑体" w:hAnsi="黑体" w:eastAsia="仿宋" w:cs="宋体"/>
          <w:bCs/>
          <w:color w:val="000000"/>
          <w:sz w:val="32"/>
          <w:szCs w:val="32"/>
        </w:rPr>
        <w:t>2020</w:t>
      </w:r>
      <w:r>
        <w:rPr>
          <w:rFonts w:hint="eastAsia" w:ascii="黑体" w:hAnsi="黑体" w:eastAsia="仿宋" w:cs="宋体"/>
          <w:bCs/>
          <w:color w:val="000000"/>
          <w:sz w:val="32"/>
          <w:szCs w:val="32"/>
        </w:rPr>
        <w:t>〕</w:t>
      </w:r>
      <w:r>
        <w:rPr>
          <w:rFonts w:ascii="黑体" w:hAnsi="黑体" w:eastAsia="仿宋" w:cs="宋体"/>
          <w:bCs/>
          <w:color w:val="000000"/>
          <w:sz w:val="32"/>
          <w:szCs w:val="32"/>
        </w:rPr>
        <w:t>6</w:t>
      </w:r>
      <w:r>
        <w:rPr>
          <w:rFonts w:hint="eastAsia" w:ascii="黑体" w:hAnsi="黑体" w:eastAsia="仿宋" w:cs="宋体"/>
          <w:bCs/>
          <w:color w:val="000000"/>
          <w:sz w:val="32"/>
          <w:szCs w:val="32"/>
        </w:rPr>
        <w:t>号）文件的相关要求，我市申报现代农机合作社建设项目的有</w:t>
      </w:r>
      <w:r>
        <w:rPr>
          <w:rFonts w:ascii="黑体" w:hAnsi="黑体" w:eastAsia="仿宋" w:cs="宋体"/>
          <w:bCs/>
          <w:color w:val="000000"/>
          <w:sz w:val="32"/>
          <w:szCs w:val="32"/>
        </w:rPr>
        <w:t>1</w:t>
      </w:r>
      <w:r>
        <w:rPr>
          <w:rFonts w:hint="eastAsia" w:ascii="黑体" w:hAnsi="黑体" w:eastAsia="仿宋" w:cs="宋体"/>
          <w:bCs/>
          <w:color w:val="000000"/>
          <w:sz w:val="32"/>
          <w:szCs w:val="32"/>
        </w:rPr>
        <w:t>家，经市农机事务中心初审，</w:t>
      </w:r>
      <w:r>
        <w:rPr>
          <w:rFonts w:ascii="黑体" w:hAnsi="黑体" w:eastAsia="仿宋" w:cs="宋体"/>
          <w:bCs/>
          <w:color w:val="000000"/>
          <w:sz w:val="32"/>
          <w:szCs w:val="32"/>
        </w:rPr>
        <w:t>12</w:t>
      </w:r>
      <w:r>
        <w:rPr>
          <w:rFonts w:hint="eastAsia" w:ascii="黑体" w:hAnsi="黑体" w:eastAsia="仿宋" w:cs="宋体"/>
          <w:bCs/>
          <w:color w:val="000000"/>
          <w:sz w:val="32"/>
          <w:szCs w:val="32"/>
        </w:rPr>
        <w:t>月上旬，市农机事务中心会同市财政局实地核查，上报现代农机专业合作社</w:t>
      </w:r>
      <w:r>
        <w:rPr>
          <w:rFonts w:ascii="黑体" w:hAnsi="黑体" w:eastAsia="仿宋" w:cs="宋体"/>
          <w:bCs/>
          <w:color w:val="000000"/>
          <w:sz w:val="32"/>
          <w:szCs w:val="32"/>
        </w:rPr>
        <w:t>1</w:t>
      </w:r>
      <w:r>
        <w:rPr>
          <w:rFonts w:hint="eastAsia" w:ascii="黑体" w:hAnsi="黑体" w:eastAsia="仿宋" w:cs="宋体"/>
          <w:bCs/>
          <w:color w:val="000000"/>
          <w:sz w:val="32"/>
          <w:szCs w:val="32"/>
        </w:rPr>
        <w:t>家</w:t>
      </w:r>
      <w:r>
        <w:rPr>
          <w:rFonts w:ascii="黑体" w:hAnsi="黑体" w:eastAsia="仿宋" w:cs="宋体"/>
          <w:bCs/>
          <w:color w:val="000000"/>
          <w:sz w:val="32"/>
          <w:szCs w:val="32"/>
        </w:rPr>
        <w:t>,</w:t>
      </w:r>
      <w:r>
        <w:rPr>
          <w:rFonts w:hint="eastAsia" w:ascii="黑体" w:hAnsi="黑体" w:eastAsia="仿宋" w:cs="宋体"/>
          <w:bCs/>
          <w:color w:val="000000"/>
          <w:sz w:val="32"/>
          <w:szCs w:val="32"/>
        </w:rPr>
        <w:t>现代农机示范社</w:t>
      </w:r>
      <w:r>
        <w:rPr>
          <w:rFonts w:ascii="黑体" w:hAnsi="黑体" w:eastAsia="仿宋" w:cs="宋体"/>
          <w:bCs/>
          <w:color w:val="000000"/>
          <w:sz w:val="32"/>
          <w:szCs w:val="32"/>
        </w:rPr>
        <w:t>1</w:t>
      </w:r>
      <w:r>
        <w:rPr>
          <w:rFonts w:hint="eastAsia" w:ascii="黑体" w:hAnsi="黑体" w:eastAsia="仿宋" w:cs="宋体"/>
          <w:bCs/>
          <w:color w:val="000000"/>
          <w:sz w:val="32"/>
          <w:szCs w:val="32"/>
        </w:rPr>
        <w:t>家，至今现代农机专业合作社</w:t>
      </w:r>
      <w:r>
        <w:rPr>
          <w:rFonts w:ascii="黑体" w:hAnsi="黑体" w:eastAsia="仿宋" w:cs="宋体"/>
          <w:bCs/>
          <w:color w:val="000000"/>
          <w:sz w:val="32"/>
          <w:szCs w:val="32"/>
        </w:rPr>
        <w:t>42</w:t>
      </w:r>
      <w:r>
        <w:rPr>
          <w:rFonts w:hint="eastAsia" w:ascii="黑体" w:hAnsi="黑体" w:eastAsia="仿宋" w:cs="宋体"/>
          <w:bCs/>
          <w:color w:val="000000"/>
          <w:sz w:val="32"/>
          <w:szCs w:val="32"/>
        </w:rPr>
        <w:t>家，现代农机示范社</w:t>
      </w:r>
      <w:r>
        <w:rPr>
          <w:rFonts w:ascii="黑体" w:hAnsi="黑体" w:eastAsia="仿宋" w:cs="宋体"/>
          <w:bCs/>
          <w:color w:val="000000"/>
          <w:sz w:val="32"/>
          <w:szCs w:val="32"/>
        </w:rPr>
        <w:t>11</w:t>
      </w:r>
      <w:r>
        <w:rPr>
          <w:rFonts w:hint="eastAsia" w:ascii="黑体" w:hAnsi="黑体" w:eastAsia="仿宋" w:cs="宋体"/>
          <w:bCs/>
          <w:color w:val="000000"/>
          <w:sz w:val="32"/>
          <w:szCs w:val="32"/>
        </w:rPr>
        <w:t>家。</w:t>
      </w:r>
      <w:r>
        <w:rPr>
          <w:rFonts w:ascii="黑体" w:hAnsi="黑体" w:eastAsia="仿宋" w:cs="宋体"/>
          <w:bCs/>
          <w:color w:val="000000"/>
          <w:sz w:val="32"/>
          <w:szCs w:val="32"/>
        </w:rPr>
        <w:t>2020</w:t>
      </w:r>
      <w:r>
        <w:rPr>
          <w:rFonts w:hint="eastAsia" w:ascii="黑体" w:hAnsi="黑体" w:eastAsia="仿宋" w:cs="宋体"/>
          <w:bCs/>
          <w:color w:val="000000"/>
          <w:sz w:val="32"/>
          <w:szCs w:val="32"/>
        </w:rPr>
        <w:t>年全年共接收来自农村新型人才共</w:t>
      </w:r>
      <w:r>
        <w:rPr>
          <w:rFonts w:ascii="黑体" w:hAnsi="黑体" w:eastAsia="仿宋" w:cs="宋体"/>
          <w:bCs/>
          <w:color w:val="000000"/>
          <w:sz w:val="32"/>
          <w:szCs w:val="32"/>
        </w:rPr>
        <w:t>212</w:t>
      </w:r>
      <w:r>
        <w:rPr>
          <w:rFonts w:hint="eastAsia" w:ascii="黑体" w:hAnsi="黑体" w:eastAsia="仿宋" w:cs="宋体"/>
          <w:bCs/>
          <w:color w:val="000000"/>
          <w:sz w:val="32"/>
          <w:szCs w:val="32"/>
        </w:rPr>
        <w:t>人，其中已培训</w:t>
      </w:r>
      <w:r>
        <w:rPr>
          <w:rFonts w:ascii="黑体" w:hAnsi="黑体" w:eastAsia="仿宋" w:cs="宋体"/>
          <w:bCs/>
          <w:color w:val="000000"/>
          <w:sz w:val="32"/>
          <w:szCs w:val="32"/>
        </w:rPr>
        <w:t>93</w:t>
      </w:r>
      <w:r>
        <w:rPr>
          <w:rFonts w:hint="eastAsia" w:ascii="黑体" w:hAnsi="黑体" w:eastAsia="仿宋" w:cs="宋体"/>
          <w:bCs/>
          <w:color w:val="000000"/>
          <w:sz w:val="32"/>
          <w:szCs w:val="32"/>
        </w:rPr>
        <w:t>人（包括</w:t>
      </w:r>
      <w:r>
        <w:rPr>
          <w:rFonts w:ascii="黑体" w:hAnsi="黑体" w:eastAsia="仿宋" w:cs="宋体"/>
          <w:bCs/>
          <w:color w:val="000000"/>
          <w:sz w:val="32"/>
          <w:szCs w:val="32"/>
        </w:rPr>
        <w:t>2018.2019</w:t>
      </w:r>
      <w:r>
        <w:rPr>
          <w:rFonts w:hint="eastAsia" w:ascii="黑体" w:hAnsi="黑体" w:eastAsia="仿宋" w:cs="宋体"/>
          <w:bCs/>
          <w:color w:val="000000"/>
          <w:sz w:val="32"/>
          <w:szCs w:val="32"/>
        </w:rPr>
        <w:t>年度的人数</w:t>
      </w:r>
      <w:r>
        <w:rPr>
          <w:rFonts w:ascii="黑体" w:hAnsi="黑体" w:eastAsia="仿宋" w:cs="宋体"/>
          <w:bCs/>
          <w:color w:val="000000"/>
          <w:sz w:val="32"/>
          <w:szCs w:val="32"/>
        </w:rPr>
        <w:t>18</w:t>
      </w:r>
      <w:r>
        <w:rPr>
          <w:rFonts w:hint="eastAsia" w:ascii="黑体" w:hAnsi="黑体" w:eastAsia="仿宋" w:cs="宋体"/>
          <w:bCs/>
          <w:color w:val="000000"/>
          <w:sz w:val="32"/>
          <w:szCs w:val="32"/>
        </w:rPr>
        <w:t>人）。监管教校上缴场地租赁费</w:t>
      </w:r>
      <w:r>
        <w:rPr>
          <w:rFonts w:ascii="黑体" w:hAnsi="黑体" w:eastAsia="仿宋" w:cs="宋体"/>
          <w:bCs/>
          <w:color w:val="000000"/>
          <w:sz w:val="32"/>
          <w:szCs w:val="32"/>
        </w:rPr>
        <w:t>69762.8</w:t>
      </w:r>
      <w:r>
        <w:rPr>
          <w:rFonts w:hint="eastAsia" w:ascii="黑体" w:hAnsi="黑体" w:eastAsia="仿宋" w:cs="宋体"/>
          <w:bCs/>
          <w:color w:val="000000"/>
          <w:sz w:val="32"/>
          <w:szCs w:val="32"/>
        </w:rPr>
        <w:t>元。从</w:t>
      </w:r>
      <w:r>
        <w:rPr>
          <w:rFonts w:ascii="黑体" w:hAnsi="黑体" w:eastAsia="仿宋" w:cs="宋体"/>
          <w:bCs/>
          <w:color w:val="000000"/>
          <w:sz w:val="32"/>
          <w:szCs w:val="32"/>
        </w:rPr>
        <w:t>6</w:t>
      </w:r>
      <w:r>
        <w:rPr>
          <w:rFonts w:hint="eastAsia" w:ascii="黑体" w:hAnsi="黑体" w:eastAsia="仿宋" w:cs="宋体"/>
          <w:bCs/>
          <w:color w:val="000000"/>
          <w:sz w:val="32"/>
          <w:szCs w:val="32"/>
        </w:rPr>
        <w:t>月至</w:t>
      </w:r>
      <w:r>
        <w:rPr>
          <w:rFonts w:ascii="黑体" w:hAnsi="黑体" w:eastAsia="仿宋" w:cs="宋体"/>
          <w:bCs/>
          <w:color w:val="000000"/>
          <w:sz w:val="32"/>
          <w:szCs w:val="32"/>
        </w:rPr>
        <w:t>10</w:t>
      </w:r>
      <w:r>
        <w:rPr>
          <w:rFonts w:hint="eastAsia" w:ascii="黑体" w:hAnsi="黑体" w:eastAsia="仿宋" w:cs="宋体"/>
          <w:bCs/>
          <w:color w:val="000000"/>
          <w:sz w:val="32"/>
          <w:szCs w:val="32"/>
        </w:rPr>
        <w:t>月顺利的对富源驾校投资人及相关工作人员的交接和变更。推广培训股对下一步工作走上了正规的管理。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432" w:lineRule="atLeast"/>
        <w:ind w:right="0"/>
        <w:jc w:val="left"/>
        <w:rPr>
          <w:rFonts w:hint="eastAsia" w:ascii="仿宋" w:hAnsi="仿宋" w:eastAsia="仿宋" w:cs="仿宋"/>
          <w:b w:val="0"/>
          <w:i w:val="0"/>
          <w:caps w:val="0"/>
          <w:color w:val="auto"/>
          <w:spacing w:val="0"/>
          <w:kern w:val="0"/>
          <w:sz w:val="32"/>
          <w:szCs w:val="32"/>
          <w:shd w:val="clear" w:fill="FFFFFF"/>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楷体简体">
    <w:altName w:val="宋体"/>
    <w:panose1 w:val="03000509000000000000"/>
    <w:charset w:val="86"/>
    <w:family w:val="auto"/>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B3E909"/>
    <w:multiLevelType w:val="singleLevel"/>
    <w:tmpl w:val="B7B3E909"/>
    <w:lvl w:ilvl="0" w:tentative="0">
      <w:start w:val="1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000000"/>
    <w:rsid w:val="06E547A0"/>
    <w:rsid w:val="0D002E1D"/>
    <w:rsid w:val="15BB37EC"/>
    <w:rsid w:val="17492239"/>
    <w:rsid w:val="1B2D6EB8"/>
    <w:rsid w:val="1C81375B"/>
    <w:rsid w:val="1F024A8F"/>
    <w:rsid w:val="44BA5501"/>
    <w:rsid w:val="4B7462C8"/>
    <w:rsid w:val="4FC866FB"/>
    <w:rsid w:val="6982049D"/>
    <w:rsid w:val="78AF5E04"/>
    <w:rsid w:val="79B94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before="260" w:after="260" w:line="415"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22"/>
    <w:rPr>
      <w:b/>
      <w:bCs/>
    </w:rPr>
  </w:style>
  <w:style w:type="paragraph" w:customStyle="1" w:styleId="6">
    <w:name w:val="List Paragraph"/>
    <w:basedOn w:val="1"/>
    <w:qFormat/>
    <w:uiPriority w:val="99"/>
    <w:pPr>
      <w:ind w:firstLine="420" w:firstLineChars="200"/>
    </w:p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2022-09-01T03:35:00Z</dcterms:created>
  <dc:creator>tangh</dc:creator>
  <cp:lastModifiedBy>欧阳旭宏</cp:lastModifiedBy>
  <dcterms:modified xsi:type="dcterms:W3CDTF">2022-09-01T07:38:51Z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C7CDD1D64DBE4975BACFC5A84DAA1CE6</vt:lpwstr>
  </property>
</Properties>
</file>