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6C" w:rsidRDefault="0017504E">
      <w:pPr>
        <w:numPr>
          <w:ilvl w:val="0"/>
          <w:numId w:val="1"/>
        </w:numPr>
        <w:rPr>
          <w:rFonts w:ascii="仿宋" w:eastAsia="仿宋" w:hAnsi="仿宋" w:cs="仿宋"/>
          <w:b/>
          <w:bCs/>
          <w:sz w:val="32"/>
          <w:szCs w:val="32"/>
          <w:shd w:val="clear" w:color="auto" w:fill="FFFFFF"/>
        </w:rPr>
      </w:pPr>
      <w:r>
        <w:rPr>
          <w:rFonts w:ascii="仿宋" w:eastAsia="仿宋" w:hAnsi="仿宋" w:cs="仿宋"/>
          <w:b/>
          <w:bCs/>
          <w:sz w:val="32"/>
          <w:szCs w:val="32"/>
          <w:shd w:val="clear" w:color="auto" w:fill="FFFFFF"/>
        </w:rPr>
        <w:t>关于</w:t>
      </w:r>
      <w:r>
        <w:rPr>
          <w:rFonts w:ascii="仿宋" w:eastAsia="仿宋" w:hAnsi="仿宋" w:cs="仿宋" w:hint="eastAsia"/>
          <w:b/>
          <w:bCs/>
          <w:sz w:val="32"/>
          <w:szCs w:val="32"/>
          <w:shd w:val="clear" w:color="auto" w:fill="FFFFFF"/>
        </w:rPr>
        <w:t>2020</w:t>
      </w:r>
      <w:r>
        <w:rPr>
          <w:rFonts w:ascii="仿宋" w:eastAsia="仿宋" w:hAnsi="仿宋" w:cs="仿宋" w:hint="eastAsia"/>
          <w:b/>
          <w:bCs/>
          <w:sz w:val="32"/>
          <w:szCs w:val="32"/>
          <w:shd w:val="clear" w:color="auto" w:fill="FFFFFF"/>
        </w:rPr>
        <w:t>年度预算绩效情况的说明</w:t>
      </w:r>
    </w:p>
    <w:p w:rsidR="00673E26" w:rsidRPr="00673E26" w:rsidRDefault="00673E26" w:rsidP="00673E2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73E26">
        <w:rPr>
          <w:rFonts w:ascii="仿宋" w:eastAsia="仿宋" w:hAnsi="仿宋" w:cs="仿宋" w:hint="eastAsia"/>
          <w:kern w:val="0"/>
          <w:sz w:val="32"/>
          <w:szCs w:val="32"/>
          <w:shd w:val="clear" w:color="auto" w:fill="FFFFFF"/>
          <w:lang w:bidi="ar"/>
        </w:rPr>
        <w:t>（一）本部门预算绩效管理开展情况</w:t>
      </w:r>
    </w:p>
    <w:p w:rsidR="00673E26" w:rsidRPr="00673E26" w:rsidRDefault="00673E26" w:rsidP="00673E2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73E26">
        <w:rPr>
          <w:rFonts w:ascii="仿宋" w:eastAsia="仿宋" w:hAnsi="仿宋" w:cs="仿宋" w:hint="eastAsia"/>
          <w:kern w:val="0"/>
          <w:sz w:val="32"/>
          <w:szCs w:val="32"/>
          <w:shd w:val="clear" w:color="auto" w:fill="FFFFFF"/>
          <w:lang w:bidi="ar"/>
        </w:rPr>
        <w:t xml:space="preserve">  </w:t>
      </w:r>
      <w:proofErr w:type="gramStart"/>
      <w:r w:rsidRPr="00673E26">
        <w:rPr>
          <w:rFonts w:ascii="仿宋" w:eastAsia="仿宋" w:hAnsi="仿宋" w:cs="仿宋" w:hint="eastAsia"/>
          <w:kern w:val="0"/>
          <w:sz w:val="32"/>
          <w:szCs w:val="32"/>
          <w:shd w:val="clear" w:color="auto" w:fill="FFFFFF"/>
          <w:lang w:bidi="ar"/>
        </w:rPr>
        <w:t>我部门</w:t>
      </w:r>
      <w:proofErr w:type="gramEnd"/>
      <w:r w:rsidRPr="00673E26">
        <w:rPr>
          <w:rFonts w:ascii="仿宋" w:eastAsia="仿宋" w:hAnsi="仿宋" w:cs="仿宋" w:hint="eastAsia"/>
          <w:kern w:val="0"/>
          <w:sz w:val="32"/>
          <w:szCs w:val="32"/>
          <w:shd w:val="clear" w:color="auto" w:fill="FFFFFF"/>
          <w:lang w:bidi="ar"/>
        </w:rPr>
        <w:t>根据年设定的绩效目标，认真抓好项目支出，项目均达到了项目申请时设定的各项绩效目标。</w:t>
      </w:r>
    </w:p>
    <w:p w:rsidR="00673E26" w:rsidRPr="00673E26" w:rsidRDefault="00673E26" w:rsidP="00673E2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73E26">
        <w:rPr>
          <w:rFonts w:ascii="仿宋" w:eastAsia="仿宋" w:hAnsi="仿宋" w:cs="仿宋" w:hint="eastAsia"/>
          <w:kern w:val="0"/>
          <w:sz w:val="32"/>
          <w:szCs w:val="32"/>
          <w:shd w:val="clear" w:color="auto" w:fill="FFFFFF"/>
          <w:lang w:bidi="ar"/>
        </w:rPr>
        <w:t>（二）部门决算</w:t>
      </w:r>
      <w:proofErr w:type="gramStart"/>
      <w:r w:rsidRPr="00673E26">
        <w:rPr>
          <w:rFonts w:ascii="仿宋" w:eastAsia="仿宋" w:hAnsi="仿宋" w:cs="仿宋" w:hint="eastAsia"/>
          <w:kern w:val="0"/>
          <w:sz w:val="32"/>
          <w:szCs w:val="32"/>
          <w:shd w:val="clear" w:color="auto" w:fill="FFFFFF"/>
          <w:lang w:bidi="ar"/>
        </w:rPr>
        <w:t>中项目</w:t>
      </w:r>
      <w:proofErr w:type="gramEnd"/>
      <w:r w:rsidRPr="00673E26">
        <w:rPr>
          <w:rFonts w:ascii="仿宋" w:eastAsia="仿宋" w:hAnsi="仿宋" w:cs="仿宋" w:hint="eastAsia"/>
          <w:kern w:val="0"/>
          <w:sz w:val="32"/>
          <w:szCs w:val="32"/>
          <w:shd w:val="clear" w:color="auto" w:fill="FFFFFF"/>
          <w:lang w:bidi="ar"/>
        </w:rPr>
        <w:t>绩效自评结果</w:t>
      </w:r>
    </w:p>
    <w:p w:rsidR="00673E26" w:rsidRPr="00673E26" w:rsidRDefault="00673E26" w:rsidP="00673E2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73E26">
        <w:rPr>
          <w:rFonts w:ascii="仿宋" w:eastAsia="仿宋" w:hAnsi="仿宋" w:cs="仿宋" w:hint="eastAsia"/>
          <w:kern w:val="0"/>
          <w:sz w:val="32"/>
          <w:szCs w:val="32"/>
          <w:shd w:val="clear" w:color="auto" w:fill="FFFFFF"/>
          <w:lang w:bidi="ar"/>
        </w:rPr>
        <w:t xml:space="preserve">  </w:t>
      </w:r>
      <w:proofErr w:type="gramStart"/>
      <w:r w:rsidRPr="00673E26">
        <w:rPr>
          <w:rFonts w:ascii="仿宋" w:eastAsia="仿宋" w:hAnsi="仿宋" w:cs="仿宋" w:hint="eastAsia"/>
          <w:kern w:val="0"/>
          <w:sz w:val="32"/>
          <w:szCs w:val="32"/>
          <w:shd w:val="clear" w:color="auto" w:fill="FFFFFF"/>
          <w:lang w:bidi="ar"/>
        </w:rPr>
        <w:t>我部门</w:t>
      </w:r>
      <w:proofErr w:type="gramEnd"/>
      <w:r w:rsidRPr="00673E26">
        <w:rPr>
          <w:rFonts w:ascii="仿宋" w:eastAsia="仿宋" w:hAnsi="仿宋" w:cs="仿宋" w:hint="eastAsia"/>
          <w:kern w:val="0"/>
          <w:sz w:val="32"/>
          <w:szCs w:val="32"/>
          <w:shd w:val="clear" w:color="auto" w:fill="FFFFFF"/>
          <w:lang w:bidi="ar"/>
        </w:rPr>
        <w:t>2020年度因疫情影响，按政策减免企业工伤保险缴费，完成基金收入1274万元。</w:t>
      </w:r>
    </w:p>
    <w:p w:rsidR="00673E26" w:rsidRPr="00673E26" w:rsidRDefault="00673E26" w:rsidP="00673E26">
      <w:pPr>
        <w:widowControl/>
        <w:shd w:val="clear" w:color="auto" w:fill="FFFFFF"/>
        <w:spacing w:before="120" w:line="432" w:lineRule="atLeast"/>
        <w:ind w:firstLine="640"/>
        <w:jc w:val="left"/>
        <w:rPr>
          <w:rFonts w:ascii="仿宋" w:eastAsia="仿宋" w:hAnsi="仿宋" w:cs="仿宋" w:hint="eastAsia"/>
          <w:kern w:val="0"/>
          <w:sz w:val="32"/>
          <w:szCs w:val="32"/>
          <w:shd w:val="clear" w:color="auto" w:fill="FFFFFF"/>
          <w:lang w:bidi="ar"/>
        </w:rPr>
      </w:pPr>
      <w:r w:rsidRPr="00673E26">
        <w:rPr>
          <w:rFonts w:ascii="仿宋" w:eastAsia="仿宋" w:hAnsi="仿宋" w:cs="仿宋" w:hint="eastAsia"/>
          <w:kern w:val="0"/>
          <w:sz w:val="32"/>
          <w:szCs w:val="32"/>
          <w:shd w:val="clear" w:color="auto" w:fill="FFFFFF"/>
          <w:lang w:bidi="ar"/>
        </w:rPr>
        <w:t>（三）以部门为主体开展的重点绩效评价结果</w:t>
      </w:r>
    </w:p>
    <w:p w:rsidR="00132E6C" w:rsidRPr="00600412" w:rsidRDefault="00673E26" w:rsidP="00673E26">
      <w:pPr>
        <w:widowControl/>
        <w:shd w:val="clear" w:color="auto" w:fill="FFFFFF"/>
        <w:spacing w:before="120" w:line="432" w:lineRule="atLeast"/>
        <w:ind w:firstLine="640"/>
        <w:jc w:val="left"/>
        <w:rPr>
          <w:rFonts w:ascii="仿宋" w:eastAsia="仿宋" w:hAnsi="仿宋" w:cs="仿宋"/>
          <w:kern w:val="0"/>
          <w:sz w:val="32"/>
          <w:szCs w:val="32"/>
          <w:shd w:val="clear" w:color="auto" w:fill="FFFFFF"/>
          <w:lang w:bidi="ar"/>
        </w:rPr>
      </w:pPr>
      <w:r w:rsidRPr="00673E26">
        <w:rPr>
          <w:rFonts w:ascii="仿宋" w:eastAsia="仿宋" w:hAnsi="仿宋" w:cs="仿宋" w:hint="eastAsia"/>
          <w:kern w:val="0"/>
          <w:sz w:val="32"/>
          <w:szCs w:val="32"/>
          <w:shd w:val="clear" w:color="auto" w:fill="FFFFFF"/>
          <w:lang w:bidi="ar"/>
        </w:rPr>
        <w:t xml:space="preserve">  </w:t>
      </w:r>
      <w:proofErr w:type="gramStart"/>
      <w:r w:rsidRPr="00673E26">
        <w:rPr>
          <w:rFonts w:ascii="仿宋" w:eastAsia="仿宋" w:hAnsi="仿宋" w:cs="仿宋" w:hint="eastAsia"/>
          <w:kern w:val="0"/>
          <w:sz w:val="32"/>
          <w:szCs w:val="32"/>
          <w:shd w:val="clear" w:color="auto" w:fill="FFFFFF"/>
          <w:lang w:bidi="ar"/>
        </w:rPr>
        <w:t>我部门专项</w:t>
      </w:r>
      <w:proofErr w:type="gramEnd"/>
      <w:r w:rsidRPr="00673E26">
        <w:rPr>
          <w:rFonts w:ascii="仿宋" w:eastAsia="仿宋" w:hAnsi="仿宋" w:cs="仿宋" w:hint="eastAsia"/>
          <w:kern w:val="0"/>
          <w:sz w:val="32"/>
          <w:szCs w:val="32"/>
          <w:shd w:val="clear" w:color="auto" w:fill="FFFFFF"/>
          <w:lang w:bidi="ar"/>
        </w:rPr>
        <w:t>中其中一个</w:t>
      </w:r>
      <w:proofErr w:type="gramStart"/>
      <w:r w:rsidRPr="00673E26">
        <w:rPr>
          <w:rFonts w:ascii="仿宋" w:eastAsia="仿宋" w:hAnsi="仿宋" w:cs="仿宋" w:hint="eastAsia"/>
          <w:kern w:val="0"/>
          <w:sz w:val="32"/>
          <w:szCs w:val="32"/>
          <w:shd w:val="clear" w:color="auto" w:fill="FFFFFF"/>
          <w:lang w:bidi="ar"/>
        </w:rPr>
        <w:t>项目征管</w:t>
      </w:r>
      <w:proofErr w:type="gramEnd"/>
      <w:r w:rsidRPr="00673E26">
        <w:rPr>
          <w:rFonts w:ascii="仿宋" w:eastAsia="仿宋" w:hAnsi="仿宋" w:cs="仿宋" w:hint="eastAsia"/>
          <w:kern w:val="0"/>
          <w:sz w:val="32"/>
          <w:szCs w:val="32"/>
          <w:shd w:val="clear" w:color="auto" w:fill="FFFFFF"/>
          <w:lang w:bidi="ar"/>
        </w:rPr>
        <w:t>工作在2020年度取得显著成果。征缴目标任务参保人数45000人，新增1000人。实际完成参保人数47320人，新增3000人。</w:t>
      </w:r>
    </w:p>
    <w:p w:rsidR="00132E6C" w:rsidRDefault="0017504E">
      <w:pPr>
        <w:widowControl/>
        <w:shd w:val="clear" w:color="auto" w:fill="FFFFFF"/>
        <w:spacing w:before="120" w:line="432" w:lineRule="atLeast"/>
        <w:jc w:val="center"/>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2020</w:t>
      </w:r>
      <w:r>
        <w:rPr>
          <w:rFonts w:ascii="仿宋" w:eastAsia="仿宋" w:hAnsi="仿宋" w:cs="仿宋" w:hint="eastAsia"/>
          <w:b/>
          <w:bCs/>
          <w:kern w:val="0"/>
          <w:sz w:val="32"/>
          <w:szCs w:val="32"/>
          <w:shd w:val="clear" w:color="auto" w:fill="FFFFFF"/>
          <w:lang w:bidi="ar"/>
        </w:rPr>
        <w:t>年度部门整体支出绩效评价报告</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一、部门基本情况</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（一）单位基本情况。</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1.机构设置情况：沅江市工伤保险服务中心为沅江市人力资源与社会保障局所属的二级机构，成立于2012年，属全额拨款事业单位。共有四个内设机构，分别是办公室、财务室、征缴股、稽核股。</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2.人员情况：截止2019年12月，我单位纳入部门预算编制9人，其中：事业编制6人、城镇退伍3人。</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lastRenderedPageBreak/>
        <w:t>3.主要工作职责：负责辖区内工伤保险基金的收缴、管理以及其工伤人员待遇支付工作。</w:t>
      </w:r>
    </w:p>
    <w:p w:rsidR="003964A1" w:rsidRPr="003964A1" w:rsidRDefault="003964A1" w:rsidP="003964A1">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二、部门整体支出管理及使用情况</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（一）基本支出的管理和使用情况</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1、2020年我单位预算总收入为 114.403万元，实际收入114.403万元。具体明细如下：</w:t>
      </w:r>
    </w:p>
    <w:p w:rsidR="003964A1" w:rsidRPr="003964A1" w:rsidRDefault="003964A1" w:rsidP="003964A1">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项  目</w:t>
      </w:r>
      <w:r w:rsidRPr="003964A1">
        <w:rPr>
          <w:rFonts w:ascii="仿宋" w:eastAsia="仿宋" w:hAnsi="仿宋" w:cs="仿宋" w:hint="eastAsia"/>
          <w:kern w:val="0"/>
          <w:sz w:val="32"/>
          <w:szCs w:val="32"/>
          <w:shd w:val="clear" w:color="auto" w:fill="FFFFFF"/>
          <w:lang w:bidi="ar"/>
        </w:rPr>
        <w:tab/>
        <w:t>金额（万元）</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一、年初预算总收入</w:t>
      </w:r>
      <w:r w:rsidRPr="003964A1">
        <w:rPr>
          <w:rFonts w:ascii="仿宋" w:eastAsia="仿宋" w:hAnsi="仿宋" w:cs="仿宋" w:hint="eastAsia"/>
          <w:kern w:val="0"/>
          <w:sz w:val="32"/>
          <w:szCs w:val="32"/>
          <w:shd w:val="clear" w:color="auto" w:fill="FFFFFF"/>
          <w:lang w:bidi="ar"/>
        </w:rPr>
        <w:tab/>
        <w:t>114.403</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1、工资福利支出</w:t>
      </w:r>
      <w:r w:rsidRPr="003964A1">
        <w:rPr>
          <w:rFonts w:ascii="仿宋" w:eastAsia="仿宋" w:hAnsi="仿宋" w:cs="仿宋" w:hint="eastAsia"/>
          <w:kern w:val="0"/>
          <w:sz w:val="32"/>
          <w:szCs w:val="32"/>
          <w:shd w:val="clear" w:color="auto" w:fill="FFFFFF"/>
          <w:lang w:bidi="ar"/>
        </w:rPr>
        <w:tab/>
        <w:t>84.403</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2、对个人和家庭的补助</w:t>
      </w:r>
      <w:r w:rsidRPr="003964A1">
        <w:rPr>
          <w:rFonts w:ascii="仿宋" w:eastAsia="仿宋" w:hAnsi="仿宋" w:cs="仿宋" w:hint="eastAsia"/>
          <w:kern w:val="0"/>
          <w:sz w:val="32"/>
          <w:szCs w:val="32"/>
          <w:shd w:val="clear" w:color="auto" w:fill="FFFFFF"/>
          <w:lang w:bidi="ar"/>
        </w:rPr>
        <w:tab/>
        <w:t>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3、一般商品和服务支出</w:t>
      </w:r>
      <w:r w:rsidRPr="003964A1">
        <w:rPr>
          <w:rFonts w:ascii="仿宋" w:eastAsia="仿宋" w:hAnsi="仿宋" w:cs="仿宋" w:hint="eastAsia"/>
          <w:kern w:val="0"/>
          <w:sz w:val="32"/>
          <w:szCs w:val="32"/>
          <w:shd w:val="clear" w:color="auto" w:fill="FFFFFF"/>
          <w:lang w:bidi="ar"/>
        </w:rPr>
        <w:tab/>
        <w:t>9</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4、项目支出</w:t>
      </w:r>
      <w:r w:rsidRPr="003964A1">
        <w:rPr>
          <w:rFonts w:ascii="仿宋" w:eastAsia="仿宋" w:hAnsi="仿宋" w:cs="仿宋" w:hint="eastAsia"/>
          <w:kern w:val="0"/>
          <w:sz w:val="32"/>
          <w:szCs w:val="32"/>
          <w:shd w:val="clear" w:color="auto" w:fill="FFFFFF"/>
          <w:lang w:bidi="ar"/>
        </w:rPr>
        <w:tab/>
        <w:t>30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三、年中追加经费</w:t>
      </w:r>
      <w:r w:rsidRPr="003964A1">
        <w:rPr>
          <w:rFonts w:ascii="仿宋" w:eastAsia="仿宋" w:hAnsi="仿宋" w:cs="仿宋" w:hint="eastAsia"/>
          <w:kern w:val="0"/>
          <w:sz w:val="32"/>
          <w:szCs w:val="32"/>
          <w:shd w:val="clear" w:color="auto" w:fill="FFFFFF"/>
          <w:lang w:bidi="ar"/>
        </w:rPr>
        <w:tab/>
        <w:t>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1、增补个人职业年金</w:t>
      </w:r>
      <w:r w:rsidRPr="003964A1">
        <w:rPr>
          <w:rFonts w:ascii="仿宋" w:eastAsia="仿宋" w:hAnsi="仿宋" w:cs="仿宋" w:hint="eastAsia"/>
          <w:kern w:val="0"/>
          <w:sz w:val="32"/>
          <w:szCs w:val="32"/>
          <w:shd w:val="clear" w:color="auto" w:fill="FFFFFF"/>
          <w:lang w:bidi="ar"/>
        </w:rPr>
        <w:tab/>
        <w:t>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2、增补2016年绩效考核奖金</w:t>
      </w:r>
      <w:r w:rsidRPr="003964A1">
        <w:rPr>
          <w:rFonts w:ascii="仿宋" w:eastAsia="仿宋" w:hAnsi="仿宋" w:cs="仿宋" w:hint="eastAsia"/>
          <w:kern w:val="0"/>
          <w:sz w:val="32"/>
          <w:szCs w:val="32"/>
          <w:shd w:val="clear" w:color="auto" w:fill="FFFFFF"/>
          <w:lang w:bidi="ar"/>
        </w:rPr>
        <w:tab/>
        <w:t>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3、人员调动，调整年初预算拨款</w:t>
      </w:r>
      <w:r w:rsidRPr="003964A1">
        <w:rPr>
          <w:rFonts w:ascii="仿宋" w:eastAsia="仿宋" w:hAnsi="仿宋" w:cs="仿宋" w:hint="eastAsia"/>
          <w:kern w:val="0"/>
          <w:sz w:val="32"/>
          <w:szCs w:val="32"/>
          <w:shd w:val="clear" w:color="auto" w:fill="FFFFFF"/>
          <w:lang w:bidi="ar"/>
        </w:rPr>
        <w:tab/>
        <w:t>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四、年终结转</w:t>
      </w:r>
      <w:r w:rsidRPr="003964A1">
        <w:rPr>
          <w:rFonts w:ascii="仿宋" w:eastAsia="仿宋" w:hAnsi="仿宋" w:cs="仿宋" w:hint="eastAsia"/>
          <w:kern w:val="0"/>
          <w:sz w:val="32"/>
          <w:szCs w:val="32"/>
          <w:shd w:val="clear" w:color="auto" w:fill="FFFFFF"/>
          <w:lang w:bidi="ar"/>
        </w:rPr>
        <w:tab/>
        <w:t>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lastRenderedPageBreak/>
        <w:t xml:space="preserve">    2019年我单位整体支出114.403万元，其中基本支出    84.403万元、项目支出 30万元</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2、2020年基本支出预算为 84.403万元，实际支出84.403万元。其中工资福利支出  75.403万元，对个人和家庭的补助  0 万元，商品和服务支出  9万。</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基本支出</w:t>
      </w:r>
      <w:r w:rsidRPr="003964A1">
        <w:rPr>
          <w:rFonts w:ascii="仿宋" w:eastAsia="仿宋" w:hAnsi="仿宋" w:cs="仿宋" w:hint="eastAsia"/>
          <w:kern w:val="0"/>
          <w:sz w:val="32"/>
          <w:szCs w:val="32"/>
          <w:shd w:val="clear" w:color="auto" w:fill="FFFFFF"/>
          <w:lang w:bidi="ar"/>
        </w:rPr>
        <w:tab/>
        <w:t>金额（万元）</w:t>
      </w:r>
      <w:r w:rsidRPr="003964A1">
        <w:rPr>
          <w:rFonts w:ascii="仿宋" w:eastAsia="仿宋" w:hAnsi="仿宋" w:cs="仿宋" w:hint="eastAsia"/>
          <w:kern w:val="0"/>
          <w:sz w:val="32"/>
          <w:szCs w:val="32"/>
          <w:shd w:val="clear" w:color="auto" w:fill="FFFFFF"/>
          <w:lang w:bidi="ar"/>
        </w:rPr>
        <w:tab/>
        <w:t>比重%</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工资福利支出</w:t>
      </w:r>
      <w:r w:rsidRPr="003964A1">
        <w:rPr>
          <w:rFonts w:ascii="仿宋" w:eastAsia="仿宋" w:hAnsi="仿宋" w:cs="仿宋" w:hint="eastAsia"/>
          <w:kern w:val="0"/>
          <w:sz w:val="32"/>
          <w:szCs w:val="32"/>
          <w:shd w:val="clear" w:color="auto" w:fill="FFFFFF"/>
          <w:lang w:bidi="ar"/>
        </w:rPr>
        <w:tab/>
        <w:t>75.403</w:t>
      </w:r>
      <w:r w:rsidRPr="003964A1">
        <w:rPr>
          <w:rFonts w:ascii="仿宋" w:eastAsia="仿宋" w:hAnsi="仿宋" w:cs="仿宋" w:hint="eastAsia"/>
          <w:kern w:val="0"/>
          <w:sz w:val="32"/>
          <w:szCs w:val="32"/>
          <w:shd w:val="clear" w:color="auto" w:fill="FFFFFF"/>
          <w:lang w:bidi="ar"/>
        </w:rPr>
        <w:tab/>
        <w:t>100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对个人和家庭补助支出</w:t>
      </w:r>
      <w:r w:rsidRPr="003964A1">
        <w:rPr>
          <w:rFonts w:ascii="仿宋" w:eastAsia="仿宋" w:hAnsi="仿宋" w:cs="仿宋" w:hint="eastAsia"/>
          <w:kern w:val="0"/>
          <w:sz w:val="32"/>
          <w:szCs w:val="32"/>
          <w:shd w:val="clear" w:color="auto" w:fill="FFFFFF"/>
          <w:lang w:bidi="ar"/>
        </w:rPr>
        <w:tab/>
        <w:t>0</w:t>
      </w:r>
      <w:r w:rsidRPr="003964A1">
        <w:rPr>
          <w:rFonts w:ascii="仿宋" w:eastAsia="仿宋" w:hAnsi="仿宋" w:cs="仿宋" w:hint="eastAsia"/>
          <w:kern w:val="0"/>
          <w:sz w:val="32"/>
          <w:szCs w:val="32"/>
          <w:shd w:val="clear" w:color="auto" w:fill="FFFFFF"/>
          <w:lang w:bidi="ar"/>
        </w:rPr>
        <w:tab/>
        <w:t>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商品和服务支出</w:t>
      </w:r>
      <w:r w:rsidRPr="003964A1">
        <w:rPr>
          <w:rFonts w:ascii="仿宋" w:eastAsia="仿宋" w:hAnsi="仿宋" w:cs="仿宋" w:hint="eastAsia"/>
          <w:kern w:val="0"/>
          <w:sz w:val="32"/>
          <w:szCs w:val="32"/>
          <w:shd w:val="clear" w:color="auto" w:fill="FFFFFF"/>
          <w:lang w:bidi="ar"/>
        </w:rPr>
        <w:tab/>
        <w:t>9</w:t>
      </w:r>
      <w:r w:rsidRPr="003964A1">
        <w:rPr>
          <w:rFonts w:ascii="仿宋" w:eastAsia="仿宋" w:hAnsi="仿宋" w:cs="仿宋" w:hint="eastAsia"/>
          <w:kern w:val="0"/>
          <w:sz w:val="32"/>
          <w:szCs w:val="32"/>
          <w:shd w:val="clear" w:color="auto" w:fill="FFFFFF"/>
          <w:lang w:bidi="ar"/>
        </w:rPr>
        <w:tab/>
        <w:t>100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合计</w:t>
      </w:r>
      <w:r w:rsidRPr="003964A1">
        <w:rPr>
          <w:rFonts w:ascii="仿宋" w:eastAsia="仿宋" w:hAnsi="仿宋" w:cs="仿宋" w:hint="eastAsia"/>
          <w:kern w:val="0"/>
          <w:sz w:val="32"/>
          <w:szCs w:val="32"/>
          <w:shd w:val="clear" w:color="auto" w:fill="FFFFFF"/>
          <w:lang w:bidi="ar"/>
        </w:rPr>
        <w:tab/>
        <w:t>84.403</w:t>
      </w:r>
      <w:r w:rsidRPr="003964A1">
        <w:rPr>
          <w:rFonts w:ascii="仿宋" w:eastAsia="仿宋" w:hAnsi="仿宋" w:cs="仿宋" w:hint="eastAsia"/>
          <w:kern w:val="0"/>
          <w:sz w:val="32"/>
          <w:szCs w:val="32"/>
          <w:shd w:val="clear" w:color="auto" w:fill="FFFFFF"/>
          <w:lang w:bidi="ar"/>
        </w:rPr>
        <w:tab/>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我所基本支出主要用于维持单位基本运转而发生的各项支出，包括用于基本工资、津贴补贴、社会保障缴费等人员性经费和办公费、印刷费、水电费、邮电费、差旅费、维护费、工会经费、公务车运行等日常公用经费等支出。</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2、2020年我单位“三公”经费支出  0  万元，其中：公务接待经费  0 万元，公务用车运行维护费  0 万元（公务用车改革，公务用车取消）。</w:t>
      </w:r>
    </w:p>
    <w:p w:rsidR="003964A1" w:rsidRPr="003964A1" w:rsidRDefault="003964A1" w:rsidP="003964A1">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(二)专项支出的管理和使用情况</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lastRenderedPageBreak/>
        <w:t>1. 2020年专项预算数为   30万元。主要用于：工伤认定工作经费 5 万元，工伤调查工作经费4.2万元，征管工作经费 6.2万元，稽查工作经费7.6  万元，办公设备购置  7万元。</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项目支出</w:t>
      </w:r>
      <w:r w:rsidRPr="003964A1">
        <w:rPr>
          <w:rFonts w:ascii="仿宋" w:eastAsia="仿宋" w:hAnsi="仿宋" w:cs="仿宋" w:hint="eastAsia"/>
          <w:kern w:val="0"/>
          <w:sz w:val="32"/>
          <w:szCs w:val="32"/>
          <w:shd w:val="clear" w:color="auto" w:fill="FFFFFF"/>
          <w:lang w:bidi="ar"/>
        </w:rPr>
        <w:tab/>
        <w:t>金额（万元）</w:t>
      </w:r>
      <w:r w:rsidRPr="003964A1">
        <w:rPr>
          <w:rFonts w:ascii="仿宋" w:eastAsia="仿宋" w:hAnsi="仿宋" w:cs="仿宋" w:hint="eastAsia"/>
          <w:kern w:val="0"/>
          <w:sz w:val="32"/>
          <w:szCs w:val="32"/>
          <w:shd w:val="clear" w:color="auto" w:fill="FFFFFF"/>
          <w:lang w:bidi="ar"/>
        </w:rPr>
        <w:tab/>
        <w:t>比重%</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工伤认定工作</w:t>
      </w:r>
      <w:r w:rsidRPr="003964A1">
        <w:rPr>
          <w:rFonts w:ascii="仿宋" w:eastAsia="仿宋" w:hAnsi="仿宋" w:cs="仿宋" w:hint="eastAsia"/>
          <w:kern w:val="0"/>
          <w:sz w:val="32"/>
          <w:szCs w:val="32"/>
          <w:shd w:val="clear" w:color="auto" w:fill="FFFFFF"/>
          <w:lang w:bidi="ar"/>
        </w:rPr>
        <w:tab/>
        <w:t>5</w:t>
      </w:r>
      <w:r w:rsidRPr="003964A1">
        <w:rPr>
          <w:rFonts w:ascii="仿宋" w:eastAsia="仿宋" w:hAnsi="仿宋" w:cs="仿宋" w:hint="eastAsia"/>
          <w:kern w:val="0"/>
          <w:sz w:val="32"/>
          <w:szCs w:val="32"/>
          <w:shd w:val="clear" w:color="auto" w:fill="FFFFFF"/>
          <w:lang w:bidi="ar"/>
        </w:rPr>
        <w:tab/>
        <w:t>100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征管工作</w:t>
      </w:r>
      <w:r w:rsidRPr="003964A1">
        <w:rPr>
          <w:rFonts w:ascii="仿宋" w:eastAsia="仿宋" w:hAnsi="仿宋" w:cs="仿宋" w:hint="eastAsia"/>
          <w:kern w:val="0"/>
          <w:sz w:val="32"/>
          <w:szCs w:val="32"/>
          <w:shd w:val="clear" w:color="auto" w:fill="FFFFFF"/>
          <w:lang w:bidi="ar"/>
        </w:rPr>
        <w:tab/>
        <w:t>6.2</w:t>
      </w:r>
      <w:r w:rsidRPr="003964A1">
        <w:rPr>
          <w:rFonts w:ascii="仿宋" w:eastAsia="仿宋" w:hAnsi="仿宋" w:cs="仿宋" w:hint="eastAsia"/>
          <w:kern w:val="0"/>
          <w:sz w:val="32"/>
          <w:szCs w:val="32"/>
          <w:shd w:val="clear" w:color="auto" w:fill="FFFFFF"/>
          <w:lang w:bidi="ar"/>
        </w:rPr>
        <w:tab/>
        <w:t>100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稽查工作</w:t>
      </w:r>
      <w:r w:rsidRPr="003964A1">
        <w:rPr>
          <w:rFonts w:ascii="仿宋" w:eastAsia="仿宋" w:hAnsi="仿宋" w:cs="仿宋" w:hint="eastAsia"/>
          <w:kern w:val="0"/>
          <w:sz w:val="32"/>
          <w:szCs w:val="32"/>
          <w:shd w:val="clear" w:color="auto" w:fill="FFFFFF"/>
          <w:lang w:bidi="ar"/>
        </w:rPr>
        <w:tab/>
        <w:t>7.6</w:t>
      </w:r>
      <w:r w:rsidRPr="003964A1">
        <w:rPr>
          <w:rFonts w:ascii="仿宋" w:eastAsia="仿宋" w:hAnsi="仿宋" w:cs="仿宋" w:hint="eastAsia"/>
          <w:kern w:val="0"/>
          <w:sz w:val="32"/>
          <w:szCs w:val="32"/>
          <w:shd w:val="clear" w:color="auto" w:fill="FFFFFF"/>
          <w:lang w:bidi="ar"/>
        </w:rPr>
        <w:tab/>
        <w:t>100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办公设备购置</w:t>
      </w:r>
      <w:r w:rsidRPr="003964A1">
        <w:rPr>
          <w:rFonts w:ascii="仿宋" w:eastAsia="仿宋" w:hAnsi="仿宋" w:cs="仿宋" w:hint="eastAsia"/>
          <w:kern w:val="0"/>
          <w:sz w:val="32"/>
          <w:szCs w:val="32"/>
          <w:shd w:val="clear" w:color="auto" w:fill="FFFFFF"/>
          <w:lang w:bidi="ar"/>
        </w:rPr>
        <w:tab/>
        <w:t>7</w:t>
      </w:r>
      <w:r w:rsidRPr="003964A1">
        <w:rPr>
          <w:rFonts w:ascii="仿宋" w:eastAsia="仿宋" w:hAnsi="仿宋" w:cs="仿宋" w:hint="eastAsia"/>
          <w:kern w:val="0"/>
          <w:sz w:val="32"/>
          <w:szCs w:val="32"/>
          <w:shd w:val="clear" w:color="auto" w:fill="FFFFFF"/>
          <w:lang w:bidi="ar"/>
        </w:rPr>
        <w:tab/>
        <w:t>100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工伤调查工作</w:t>
      </w:r>
      <w:r w:rsidRPr="003964A1">
        <w:rPr>
          <w:rFonts w:ascii="仿宋" w:eastAsia="仿宋" w:hAnsi="仿宋" w:cs="仿宋" w:hint="eastAsia"/>
          <w:kern w:val="0"/>
          <w:sz w:val="32"/>
          <w:szCs w:val="32"/>
          <w:shd w:val="clear" w:color="auto" w:fill="FFFFFF"/>
          <w:lang w:bidi="ar"/>
        </w:rPr>
        <w:tab/>
        <w:t>4.2</w:t>
      </w:r>
      <w:r w:rsidRPr="003964A1">
        <w:rPr>
          <w:rFonts w:ascii="仿宋" w:eastAsia="仿宋" w:hAnsi="仿宋" w:cs="仿宋" w:hint="eastAsia"/>
          <w:kern w:val="0"/>
          <w:sz w:val="32"/>
          <w:szCs w:val="32"/>
          <w:shd w:val="clear" w:color="auto" w:fill="FFFFFF"/>
          <w:lang w:bidi="ar"/>
        </w:rPr>
        <w:tab/>
        <w:t>100</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合计</w:t>
      </w:r>
      <w:r w:rsidRPr="003964A1">
        <w:rPr>
          <w:rFonts w:ascii="仿宋" w:eastAsia="仿宋" w:hAnsi="仿宋" w:cs="仿宋" w:hint="eastAsia"/>
          <w:kern w:val="0"/>
          <w:sz w:val="32"/>
          <w:szCs w:val="32"/>
          <w:shd w:val="clear" w:color="auto" w:fill="FFFFFF"/>
          <w:lang w:bidi="ar"/>
        </w:rPr>
        <w:tab/>
        <w:t>30</w:t>
      </w:r>
      <w:r w:rsidRPr="003964A1">
        <w:rPr>
          <w:rFonts w:ascii="仿宋" w:eastAsia="仿宋" w:hAnsi="仿宋" w:cs="仿宋" w:hint="eastAsia"/>
          <w:kern w:val="0"/>
          <w:sz w:val="32"/>
          <w:szCs w:val="32"/>
          <w:shd w:val="clear" w:color="auto" w:fill="FFFFFF"/>
          <w:lang w:bidi="ar"/>
        </w:rPr>
        <w:tab/>
      </w:r>
    </w:p>
    <w:p w:rsidR="003964A1" w:rsidRPr="003964A1" w:rsidRDefault="003964A1" w:rsidP="003964A1">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三、单位支出管理情况</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根据相关政策及省、市相关规定，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w:t>
      </w:r>
    </w:p>
    <w:p w:rsidR="003964A1" w:rsidRPr="003964A1" w:rsidRDefault="003964A1" w:rsidP="003964A1">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四、部门整体支出绩效情况</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1、从整体情况来看，严格落实《预算法》及省、市绩效管理工作的有关规定，进一步规范财政资金的管理，强化财政支出绩效理念，提升部门责任意识，提高资金使用效益，促进工伤保险工作的发展。</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2、按照年初预算进行部门整体支出。在支出过程中，能严格遵守各项规章制度，所有项目都详细制定了方案，严格按方案组织实施，并加强了监督。实行了先有预算、后有执行、“用钱必问效、无效必问责”的新常态。</w:t>
      </w:r>
    </w:p>
    <w:p w:rsidR="003964A1" w:rsidRPr="003964A1" w:rsidRDefault="003964A1" w:rsidP="003964A1">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五、存在的主要问题</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1、预算执行存在偏差。由于年初预算编制为估计，导致各项经费实际支出数与预算编制数存在差异。</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2、由于人员编制原因，我所人员不足，对于固定资产的管理监管有待加强，制度有待完善。</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3、对于政府采购方面相关政策，工作流程有待加强学习，相关资产的购买、保管、报废等制度需要进一步完善。</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六、下步工作建议</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1、强化预算管理，提高单位预算执行力度。</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lastRenderedPageBreak/>
        <w:t>2、加强资产管理，做好资产信息系统的维护工作，及时录入更新购置资产，使资产变动情况与信息系统数据一致。</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3、做好政府采购预算，严格按照预算实施政府采购。</w:t>
      </w:r>
    </w:p>
    <w:p w:rsidR="003964A1" w:rsidRPr="003964A1" w:rsidRDefault="003964A1" w:rsidP="003964A1">
      <w:pPr>
        <w:widowControl/>
        <w:shd w:val="clear" w:color="auto" w:fill="FFFFFF"/>
        <w:spacing w:before="120" w:line="432" w:lineRule="atLeast"/>
        <w:jc w:val="left"/>
        <w:rPr>
          <w:rFonts w:ascii="仿宋" w:eastAsia="仿宋" w:hAnsi="仿宋" w:cs="仿宋" w:hint="eastAsia"/>
          <w:kern w:val="0"/>
          <w:sz w:val="32"/>
          <w:szCs w:val="32"/>
          <w:shd w:val="clear" w:color="auto" w:fill="FFFFFF"/>
          <w:lang w:bidi="ar"/>
        </w:rPr>
      </w:pPr>
      <w:r w:rsidRPr="003964A1">
        <w:rPr>
          <w:rFonts w:ascii="仿宋" w:eastAsia="仿宋" w:hAnsi="仿宋" w:cs="仿宋" w:hint="eastAsia"/>
          <w:kern w:val="0"/>
          <w:sz w:val="32"/>
          <w:szCs w:val="32"/>
          <w:shd w:val="clear" w:color="auto" w:fill="FFFFFF"/>
          <w:lang w:bidi="ar"/>
        </w:rPr>
        <w:t>4、组织岗位实务学习与培训，让财务人员通过学习能够科学合理地编制部门预算，切实提高部门预算收支管理水平。</w:t>
      </w:r>
    </w:p>
    <w:p w:rsidR="00132E6C" w:rsidRPr="003964A1" w:rsidRDefault="00132E6C">
      <w:pPr>
        <w:widowControl/>
        <w:shd w:val="clear" w:color="auto" w:fill="FFFFFF"/>
        <w:spacing w:before="120" w:line="432" w:lineRule="atLeast"/>
        <w:jc w:val="left"/>
        <w:rPr>
          <w:rFonts w:ascii="仿宋" w:eastAsia="仿宋" w:hAnsi="仿宋" w:cs="仿宋"/>
          <w:kern w:val="0"/>
          <w:sz w:val="32"/>
          <w:szCs w:val="32"/>
          <w:shd w:val="clear" w:color="auto" w:fill="FFFFFF"/>
          <w:lang w:bidi="ar"/>
        </w:rPr>
      </w:pPr>
      <w:bookmarkStart w:id="0" w:name="_GoBack"/>
      <w:bookmarkEnd w:id="0"/>
    </w:p>
    <w:sectPr w:rsidR="00132E6C" w:rsidRPr="003964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04E" w:rsidRDefault="0017504E" w:rsidP="00DF239E">
      <w:r>
        <w:separator/>
      </w:r>
    </w:p>
  </w:endnote>
  <w:endnote w:type="continuationSeparator" w:id="0">
    <w:p w:rsidR="0017504E" w:rsidRDefault="0017504E" w:rsidP="00D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04E" w:rsidRDefault="0017504E" w:rsidP="00DF239E">
      <w:r>
        <w:separator/>
      </w:r>
    </w:p>
  </w:footnote>
  <w:footnote w:type="continuationSeparator" w:id="0">
    <w:p w:rsidR="0017504E" w:rsidRDefault="0017504E" w:rsidP="00DF2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3E909"/>
    <w:multiLevelType w:val="singleLevel"/>
    <w:tmpl w:val="B7B3E909"/>
    <w:lvl w:ilvl="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076828"/>
    <w:rsid w:val="00132E6C"/>
    <w:rsid w:val="0017504E"/>
    <w:rsid w:val="001F5027"/>
    <w:rsid w:val="003964A1"/>
    <w:rsid w:val="003D54D3"/>
    <w:rsid w:val="00425418"/>
    <w:rsid w:val="0050381B"/>
    <w:rsid w:val="00533F30"/>
    <w:rsid w:val="00575CBA"/>
    <w:rsid w:val="005C0BC8"/>
    <w:rsid w:val="00600412"/>
    <w:rsid w:val="00652F06"/>
    <w:rsid w:val="00670A74"/>
    <w:rsid w:val="00673E26"/>
    <w:rsid w:val="006B55B2"/>
    <w:rsid w:val="006C7FBA"/>
    <w:rsid w:val="007017D5"/>
    <w:rsid w:val="00744C65"/>
    <w:rsid w:val="009A2F6A"/>
    <w:rsid w:val="00A95BB1"/>
    <w:rsid w:val="00D27ED0"/>
    <w:rsid w:val="00DF239E"/>
    <w:rsid w:val="00E44C82"/>
    <w:rsid w:val="00E52EFB"/>
    <w:rsid w:val="00E576C5"/>
    <w:rsid w:val="00F20266"/>
    <w:rsid w:val="06E547A0"/>
    <w:rsid w:val="0D002E1D"/>
    <w:rsid w:val="15BB37EC"/>
    <w:rsid w:val="44B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39E"/>
    <w:rPr>
      <w:rFonts w:asciiTheme="minorHAnsi" w:eastAsiaTheme="minorEastAsia" w:hAnsiTheme="minorHAnsi" w:cstheme="minorBidi"/>
      <w:kern w:val="2"/>
      <w:sz w:val="18"/>
      <w:szCs w:val="18"/>
    </w:rPr>
  </w:style>
  <w:style w:type="paragraph" w:styleId="a4">
    <w:name w:val="footer"/>
    <w:basedOn w:val="a"/>
    <w:link w:val="Char0"/>
    <w:rsid w:val="00DF239E"/>
    <w:pPr>
      <w:tabs>
        <w:tab w:val="center" w:pos="4153"/>
        <w:tab w:val="right" w:pos="8306"/>
      </w:tabs>
      <w:snapToGrid w:val="0"/>
      <w:jc w:val="left"/>
    </w:pPr>
    <w:rPr>
      <w:sz w:val="18"/>
      <w:szCs w:val="18"/>
    </w:rPr>
  </w:style>
  <w:style w:type="character" w:customStyle="1" w:styleId="Char0">
    <w:name w:val="页脚 Char"/>
    <w:basedOn w:val="a0"/>
    <w:link w:val="a4"/>
    <w:rsid w:val="00DF239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Words>
  <Characters>1682</Characters>
  <Application>Microsoft Office Word</Application>
  <DocSecurity>0</DocSecurity>
  <Lines>14</Lines>
  <Paragraphs>3</Paragraphs>
  <ScaleCrop>false</ScaleCrop>
  <Company>P R C</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dc:creator>
  <cp:lastModifiedBy>Windows User</cp:lastModifiedBy>
  <cp:revision>2</cp:revision>
  <dcterms:created xsi:type="dcterms:W3CDTF">2022-09-01T09:01:00Z</dcterms:created>
  <dcterms:modified xsi:type="dcterms:W3CDTF">2022-09-01T09:01:00Z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