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00" w:beforeAutospacing="0"/>
        <w:ind w:left="0" w:firstLine="0"/>
        <w:jc w:val="center"/>
        <w:rPr>
          <w:rFonts w:ascii="&amp;#65533;&amp;#65533;&amp;#65533;&amp;#65533" w:hAnsi="&amp;#65533;&amp;#65533;&amp;#65533;&amp;#65533" w:eastAsia="&amp;#65533;&amp;#65533;&amp;#65533;&amp;#65533" w:cs="&amp;#65533;&amp;#65533;&amp;#65533;&amp;#65533"/>
          <w:b/>
          <w:i w:val="0"/>
          <w:caps w:val="0"/>
          <w:color w:val="auto"/>
          <w:spacing w:val="0"/>
          <w:sz w:val="36"/>
          <w:szCs w:val="36"/>
        </w:rPr>
      </w:pPr>
      <w:r>
        <w:rPr>
          <w:rFonts w:hint="default" w:ascii="&amp;#65533;&amp;#65533;&amp;#65533;&amp;#65533" w:hAnsi="&amp;#65533;&amp;#65533;&amp;#65533;&amp;#65533" w:eastAsia="&amp;#65533;&amp;#65533;&amp;#65533;&amp;#65533" w:cs="&amp;#65533;&amp;#65533;&amp;#65533;&amp;#65533"/>
          <w:b/>
          <w:i w:val="0"/>
          <w:caps w:val="0"/>
          <w:color w:val="auto"/>
          <w:spacing w:val="0"/>
          <w:kern w:val="0"/>
          <w:sz w:val="36"/>
          <w:szCs w:val="36"/>
          <w:shd w:val="clear" w:fill="FFFFFF"/>
          <w:lang w:val="en-US" w:eastAsia="zh-CN" w:bidi="ar"/>
        </w:rPr>
        <w:t>2020年度沅江市委办公室专项资金绩效评价报告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240" w:afterAutospacing="0" w:line="432" w:lineRule="atLeast"/>
        <w:ind w:left="0" w:right="0" w:firstLine="622"/>
        <w:jc w:val="left"/>
        <w:rPr>
          <w:color w:val="auto"/>
        </w:rPr>
      </w:pPr>
      <w:bookmarkStart w:id="0" w:name="_GoBack"/>
      <w:bookmarkEnd w:id="0"/>
      <w:r>
        <w:rPr>
          <w:rFonts w:ascii="方正仿宋简体" w:hAnsi="方正仿宋简体" w:eastAsia="方正仿宋简体" w:cs="方正仿宋简体"/>
          <w:i w:val="0"/>
          <w:caps w:val="0"/>
          <w:color w:val="auto"/>
          <w:spacing w:val="0"/>
          <w:kern w:val="0"/>
          <w:sz w:val="32"/>
          <w:szCs w:val="32"/>
          <w:shd w:val="clear" w:fill="FFFFFF"/>
          <w:lang w:val="en-US" w:eastAsia="zh-CN" w:bidi="ar"/>
        </w:rPr>
        <w:t>根据《湖南省预算绩效管理工作规程（试行）的通知》等有关文件精神，结合（沅财绩〔</w:t>
      </w: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2021〕1号）的工作安排，我办对2020年度实施的专项资金进行了绩效评价，以下以全市办公室工作会议专项资金为例进行分析，其情况如下：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ascii="方正黑体简体" w:hAnsi="方正黑体简体" w:eastAsia="方正黑体简体" w:cs="方正黑体简体"/>
          <w:i w:val="0"/>
          <w:caps w:val="0"/>
          <w:color w:val="auto"/>
          <w:spacing w:val="0"/>
          <w:kern w:val="0"/>
          <w:sz w:val="32"/>
          <w:szCs w:val="32"/>
          <w:shd w:val="clear" w:fill="FFFFFF"/>
          <w:lang w:val="en-US" w:eastAsia="zh-CN" w:bidi="ar"/>
        </w:rPr>
        <w:t>一、项目基本情况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ascii="方正楷体简体" w:hAnsi="方正楷体简体" w:eastAsia="方正楷体简体" w:cs="方正楷体简体"/>
          <w:i w:val="0"/>
          <w:caps w:val="0"/>
          <w:color w:val="auto"/>
          <w:spacing w:val="0"/>
          <w:kern w:val="0"/>
          <w:sz w:val="32"/>
          <w:szCs w:val="32"/>
          <w:shd w:val="clear" w:fill="FFFFFF"/>
          <w:lang w:val="en-US" w:eastAsia="zh-CN" w:bidi="ar"/>
        </w:rPr>
        <w:t>（一）项目单位基本情况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我办2020年部门预算认定在职人数为44人，离退休18人，遗属3人。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楷体简体" w:hAnsi="方正楷体简体" w:eastAsia="方正楷体简体" w:cs="方正楷体简体"/>
          <w:i w:val="0"/>
          <w:caps w:val="0"/>
          <w:color w:val="auto"/>
          <w:spacing w:val="0"/>
          <w:kern w:val="0"/>
          <w:sz w:val="32"/>
          <w:szCs w:val="32"/>
          <w:shd w:val="clear" w:fill="FFFFFF"/>
          <w:lang w:val="en-US" w:eastAsia="zh-CN" w:bidi="ar"/>
        </w:rPr>
        <w:t>（二）项目单位主要工作职能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（1）围绕市委中心工作，搞好综合协调，开展调查研究，收集报送信息，反映社会动态，为市委决策提供信息服务。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（2）负责党中央、省委、益阳市委和沅江市委重要工作部署、各项重大决策和领导同志重要批示贯彻落实的督促检查。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（3）负责党内规范性文件的审核、备案、清理工作。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（4）负责党中央、省委、益阳市委各有关部门、单位来文处理，市委机关自制公文的起草、送签、打印、校核、传递工作。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（5）负责市委召开的会议筹备、组织服务和市委领导的公务活动安排以及市委的接待工作。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（6）负责以市委名义向省委、益阳市委请示报告工作的归口、把关工作，负责统筹、指导、督促全市党组织重大事项报告工作。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（7）负责市委及市委各工作机关年度督查检查考核计划的归口审核和全市性年度督查检查考核计划的统一报批、监督实施工作。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（8）负责贯彻执行党和国家对台工作方针、政策和各项涉台法律法规，开展对台联谊宣传工作。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（9）负责贯彻执行党中央和省委、益阳市委和沅江市委关于涉外和涉港澳事务工作的方针政策、法律法规，开展对外友好交流工作。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（10）负责全市党政系统密码管理和密码通信工作；负责党中央、省委、益阳市委、沅江市委文件和党政军领导机关文件电报的收发、传递工作。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（11）负责全市电子政务内网、党政专用通信网规划、建设和管理，负责全市电子文件管理工作，协同做好党政机关电子公文系统安全可靠应用推进工作。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（12）负责全市保密工作的规划、宣传教育、监督检查、指导和失泄密案件的查处工作；负责保密设备的配备和保密防范技术的应用和推广工作；负责党委密码通信主渠道管理工作。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（13）负责全市档案事业的发展规划、组织协调，全市档案工作的监督和指导，全市档案法规的宣传教育以及依法查处档案违法行为工作。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（14）负责市委和市委办公室印章的管理使用以及市直部门、镇场街道党组（党委、工委）印章的制发工作，负责市委办公室机关财务、车辆等后勤保障服务工作。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（15）完成市委、市委全面深化改革委员会、市委外事工作委员会、市委财经委员会及市委领导交办的其他任务。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黑体简体" w:hAnsi="方正黑体简体" w:eastAsia="方正黑体简体" w:cs="方正黑体简体"/>
          <w:i w:val="0"/>
          <w:caps w:val="0"/>
          <w:color w:val="auto"/>
          <w:spacing w:val="0"/>
          <w:kern w:val="0"/>
          <w:sz w:val="32"/>
          <w:szCs w:val="32"/>
          <w:shd w:val="clear" w:fill="FFFFFF"/>
          <w:lang w:val="en-US" w:eastAsia="zh-CN" w:bidi="ar"/>
        </w:rPr>
        <w:t>二、绩效评价指标分析情况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楷体简体" w:hAnsi="方正楷体简体" w:eastAsia="方正楷体简体" w:cs="方正楷体简体"/>
          <w:i w:val="0"/>
          <w:caps w:val="0"/>
          <w:color w:val="auto"/>
          <w:spacing w:val="0"/>
          <w:kern w:val="0"/>
          <w:sz w:val="32"/>
          <w:szCs w:val="32"/>
          <w:shd w:val="clear" w:fill="FFFFFF"/>
          <w:lang w:val="en-US" w:eastAsia="zh-CN" w:bidi="ar"/>
        </w:rPr>
        <w:t>（一）项目资金情况分析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1、项目资金到位情况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市财政按时下拨2020年度全市办公室工作会议专项资金7万元，项目资金到位率为100%。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2、项目资金使用情况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全市办公室工作会议专项资金拨付均通过财政国库集中支付。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2、项目资金管理情况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我办财务制度健全，管理规范，账务处理及时，会计核算规范，专项资金严格按照国家规定的项目资金相关法律、法规的规定和要求使用，确保资金的专款专用。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楷体简体" w:hAnsi="方正楷体简体" w:eastAsia="方正楷体简体" w:cs="方正楷体简体"/>
          <w:i w:val="0"/>
          <w:caps w:val="0"/>
          <w:color w:val="auto"/>
          <w:spacing w:val="0"/>
          <w:kern w:val="0"/>
          <w:sz w:val="32"/>
          <w:szCs w:val="32"/>
          <w:shd w:val="clear" w:fill="FFFFFF"/>
          <w:lang w:val="en-US" w:eastAsia="zh-CN" w:bidi="ar"/>
        </w:rPr>
        <w:t>（二）项目实施及管理情况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1、项目组织实施情况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我办对于全市办公室工作会议高度重视，为此专门召开了市级领导参加的准备和协调会议，经会议集体商议决定：于2020年5月26日在市治大院一会议厅组织全市办公室工作会议，会议还一并通过了由市委办秘书科制定的具体方案，由市委办全力组织实施该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2、项目管理情况分析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我办组织机构健全，有主管领导、分管领导和财务管理人员、具体负责人。在项目实施过程中，严格按照制定的具体方案进行过程控制和费用控制，其项目管理到位，效果较好。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楷体简体" w:hAnsi="方正楷体简体" w:eastAsia="方正楷体简体" w:cs="方正楷体简体"/>
          <w:i w:val="0"/>
          <w:caps w:val="0"/>
          <w:color w:val="auto"/>
          <w:spacing w:val="0"/>
          <w:kern w:val="0"/>
          <w:sz w:val="32"/>
          <w:szCs w:val="32"/>
          <w:shd w:val="clear" w:fill="FFFFFF"/>
          <w:lang w:val="en-US" w:eastAsia="zh-CN" w:bidi="ar"/>
        </w:rPr>
        <w:t>（三）项目绩效情况分析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1、项目经济性分析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2020年度我办全市办公室工作会议专项资金预算金额为7万元，专项资金按照相关规定专款专用，实际费用支出6.48万元。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2、项目的组织情况分析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我办全市办公室工作会议专项资金严格按照有关规定执行，向政府采购中心进行了申报，政府采购中心进行了参与、监督和审核，项目资金使用效率大为提高，得到政府采购中心的高度认可。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3、项目实施对经济和社会的影响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专项资金项目完全按项目下达的内容组织实施，项目管理规范，程序合规。从会议后反馈的情况来看，参与人员体会良多，收获巨大，对个人及以后办公室工作将产生深远影响，应该说本项目实施达到了良好的预期经济效益和社会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黑体简体" w:hAnsi="方正黑体简体" w:eastAsia="方正黑体简体" w:cs="方正黑体简体"/>
          <w:i w:val="0"/>
          <w:caps w:val="0"/>
          <w:color w:val="auto"/>
          <w:spacing w:val="0"/>
          <w:kern w:val="0"/>
          <w:sz w:val="32"/>
          <w:szCs w:val="32"/>
          <w:shd w:val="clear" w:fill="FFFFFF"/>
          <w:lang w:val="en-US" w:eastAsia="zh-CN" w:bidi="ar"/>
        </w:rPr>
        <w:t>三、综合评价情况及评价结论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640"/>
        <w:jc w:val="both"/>
        <w:rPr>
          <w:color w:val="auto"/>
        </w:rPr>
      </w:pPr>
      <w:r>
        <w:rPr>
          <w:rFonts w:hint="eastAsia" w:ascii="方正仿宋简体" w:hAnsi="方正仿宋简体" w:eastAsia="方正仿宋简体" w:cs="方正仿宋简体"/>
          <w:i w:val="0"/>
          <w:caps w:val="0"/>
          <w:color w:val="auto"/>
          <w:spacing w:val="0"/>
          <w:sz w:val="32"/>
          <w:szCs w:val="32"/>
          <w:shd w:val="clear" w:fill="FFFFFF"/>
        </w:rPr>
        <w:t>项目投入满分30分，自评30分：其中时效情况10分、项目立项10分、资金落实10分，与绩效目标相符。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640"/>
        <w:jc w:val="both"/>
        <w:rPr>
          <w:color w:val="auto"/>
        </w:rPr>
      </w:pPr>
      <w:r>
        <w:rPr>
          <w:rFonts w:hint="eastAsia" w:ascii="方正仿宋简体" w:hAnsi="方正仿宋简体" w:eastAsia="方正仿宋简体" w:cs="方正仿宋简体"/>
          <w:i w:val="0"/>
          <w:caps w:val="0"/>
          <w:color w:val="auto"/>
          <w:spacing w:val="0"/>
          <w:sz w:val="32"/>
          <w:szCs w:val="32"/>
          <w:shd w:val="clear" w:fill="FFFFFF"/>
        </w:rPr>
        <w:t>项目过程满分30分，自评分30分：业务管理15分、资金使用管理15分。管理制度健全，资金的使用符合有关专项资金管理办法的规定，拨付有完整的审批程序和手续。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640"/>
        <w:jc w:val="both"/>
        <w:rPr>
          <w:color w:val="auto"/>
        </w:rPr>
      </w:pPr>
      <w:r>
        <w:rPr>
          <w:rFonts w:hint="eastAsia" w:ascii="方正仿宋简体" w:hAnsi="方正仿宋简体" w:eastAsia="方正仿宋简体" w:cs="方正仿宋简体"/>
          <w:i w:val="0"/>
          <w:caps w:val="0"/>
          <w:color w:val="auto"/>
          <w:spacing w:val="0"/>
          <w:sz w:val="32"/>
          <w:szCs w:val="32"/>
          <w:shd w:val="clear" w:fill="FFFFFF"/>
        </w:rPr>
        <w:t>项目产出与效益40分，自评38分：产出数量10分、产出质量9分、社会效益9分、可持续效益10分。项目科学合理、管理规范、监管到位，项目完成较好、质量较高、运行保障有力，各项效益明显。</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黑体简体" w:hAnsi="方正黑体简体" w:eastAsia="方正黑体简体" w:cs="方正黑体简体"/>
          <w:i w:val="0"/>
          <w:caps w:val="0"/>
          <w:color w:val="auto"/>
          <w:spacing w:val="0"/>
          <w:kern w:val="0"/>
          <w:sz w:val="32"/>
          <w:szCs w:val="32"/>
          <w:shd w:val="clear" w:fill="FFFFFF"/>
          <w:lang w:val="en-US" w:eastAsia="zh-CN" w:bidi="ar"/>
        </w:rPr>
        <w:t>四、存在的问题和建议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楷体简体" w:hAnsi="方正楷体简体" w:eastAsia="方正楷体简体" w:cs="方正楷体简体"/>
          <w:i w:val="0"/>
          <w:caps w:val="0"/>
          <w:color w:val="auto"/>
          <w:spacing w:val="0"/>
          <w:kern w:val="0"/>
          <w:sz w:val="32"/>
          <w:szCs w:val="32"/>
          <w:shd w:val="clear" w:fill="FFFFFF"/>
          <w:lang w:val="en-US" w:eastAsia="zh-CN" w:bidi="ar"/>
        </w:rPr>
        <w:t>（一）存在的问题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1、对于绩效评价的认识不够深入，把预算绩效简单等同于工作目标、工作考核和业务管理。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2、年初制定的数量目标为定量目标，目标明确且易衡量，质量目标和效益目标大多为定性目标，不易衡量评估。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3、在资金使用安排上偏重于组织实施重点评价，忽视对评价人员的培训，全年没有安排正式规范的培训，只是简单的以会代训。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default" w:ascii="方正楷体简体" w:hAnsi="方正楷体简体" w:eastAsia="方正楷体简体" w:cs="方正楷体简体"/>
          <w:i w:val="0"/>
          <w:caps w:val="0"/>
          <w:color w:val="auto"/>
          <w:spacing w:val="0"/>
          <w:kern w:val="0"/>
          <w:sz w:val="32"/>
          <w:szCs w:val="32"/>
          <w:shd w:val="clear" w:fill="FFFFFF"/>
          <w:lang w:val="en-US" w:eastAsia="zh-CN" w:bidi="ar"/>
        </w:rPr>
        <w:t>（二）相关建议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1、加强绩效评价管理制度和流程的建设，进一步深化、完善绩效管理体系，建立全过程的预算绩效管理机制，促进绩效管理工作向广度和深度延伸。</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2、绩效目标设定一要具体细化，当从数量、质量、成本和时效等方面进行细化，尽量进行定量表述；二要合理可行，制定绩效目标要经过调查研究和科学论证，目标要符合客观实际。</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22"/>
        <w:jc w:val="left"/>
        <w:rPr>
          <w:color w:val="auto"/>
        </w:rPr>
      </w:pPr>
      <w:r>
        <w:rPr>
          <w:rFonts w:hint="eastAsia" w:ascii="方正仿宋简体" w:hAnsi="方正仿宋简体" w:eastAsia="方正仿宋简体" w:cs="方正仿宋简体"/>
          <w:i w:val="0"/>
          <w:caps w:val="0"/>
          <w:color w:val="auto"/>
          <w:spacing w:val="0"/>
          <w:kern w:val="0"/>
          <w:sz w:val="32"/>
          <w:szCs w:val="32"/>
          <w:shd w:val="clear" w:fill="FFFFFF"/>
          <w:lang w:val="en-US" w:eastAsia="zh-CN" w:bidi="ar"/>
        </w:rPr>
        <w:t>3、要加强对参与评价的人员进行培训，提高人员素质及业务水平，进而提高重点评价质量。</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黑体简体">
    <w:altName w:val="Arial Unicode MS"/>
    <w:panose1 w:val="00000000000000000000"/>
    <w:charset w:val="00"/>
    <w:family w:val="auto"/>
    <w:pitch w:val="default"/>
    <w:sig w:usb0="00000000" w:usb1="00000000" w:usb2="00000000" w:usb3="00000000" w:csb0="00000000" w:csb1="00000000"/>
  </w:font>
  <w:font w:name="方正楷体简体">
    <w:altName w:val="楷体_GB2312"/>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90BA4"/>
    <w:rsid w:val="37D3172B"/>
    <w:rsid w:val="481A708A"/>
    <w:rsid w:val="7CE2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2022-09-02T04:20:00Z</dcterms:created>
  <dc:creator>tangh</dc:creator>
  <cp:lastModifiedBy>系统管理员 null</cp:lastModifiedBy>
  <dcterms:modified xsi:type="dcterms:W3CDTF">2022-09-02T04:26:31Z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