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楷体_GB2312"/>
          <w:color w:val="000000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楷体_GB2312" w:cs="Times New Roman"/>
          <w:color w:val="000000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关于2022年部门预算（草案）的报告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widowControl/>
        <w:spacing w:line="520" w:lineRule="exact"/>
        <w:ind w:right="-6"/>
        <w:jc w:val="center"/>
        <w:rPr>
          <w:rFonts w:ascii="楷体_GB2312" w:hAnsi="Times New Roman" w:eastAsia="楷体_GB2312" w:cs="Times New Roman"/>
          <w:bCs/>
          <w:color w:val="00000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color w:val="000000"/>
          <w:spacing w:val="-10"/>
          <w:kern w:val="0"/>
          <w:sz w:val="32"/>
          <w:szCs w:val="32"/>
        </w:rPr>
        <w:t>—</w:t>
      </w:r>
      <w:r>
        <w:rPr>
          <w:rFonts w:hint="eastAsia" w:ascii="楷体_GB2312" w:hAnsi="Times New Roman" w:eastAsia="楷体_GB2312" w:cs="Times New Roman"/>
          <w:bCs/>
          <w:color w:val="000000"/>
          <w:spacing w:val="-10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bCs/>
          <w:color w:val="000000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/>
          <w:spacing w:val="-10"/>
          <w:kern w:val="0"/>
          <w:sz w:val="32"/>
          <w:szCs w:val="32"/>
        </w:rPr>
        <w:t>2</w:t>
      </w:r>
      <w:r>
        <w:rPr>
          <w:rFonts w:hint="eastAsia" w:ascii="楷体_GB2312" w:hAnsi="Times New Roman" w:eastAsia="楷体_GB2312" w:cs="Times New Roman"/>
          <w:bCs/>
          <w:color w:val="000000"/>
          <w:spacing w:val="-10"/>
          <w:kern w:val="0"/>
          <w:sz w:val="32"/>
          <w:szCs w:val="32"/>
        </w:rPr>
        <w:t>年4月22日在沅江市第十八届人大常委会第三次会议上</w:t>
      </w:r>
    </w:p>
    <w:p>
      <w:pPr>
        <w:widowControl/>
        <w:spacing w:line="520" w:lineRule="exact"/>
        <w:ind w:right="-6"/>
        <w:jc w:val="center"/>
        <w:rPr>
          <w:rFonts w:ascii="楷体_GB2312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color w:val="000000"/>
          <w:kern w:val="0"/>
          <w:sz w:val="32"/>
          <w:szCs w:val="32"/>
        </w:rPr>
        <w:t>沅江市财政局局长  周武波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主任、各位副主任、各位委员：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受市人民政府委托，向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</w:t>
      </w:r>
      <w:r>
        <w:rPr>
          <w:rFonts w:ascii="Times New Roman" w:hAnsi="Times New Roman" w:eastAsia="仿宋_GB2312" w:cs="Times New Roman"/>
          <w:sz w:val="32"/>
          <w:szCs w:val="32"/>
        </w:rPr>
        <w:t>报告2022年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</w:t>
      </w:r>
      <w:r>
        <w:rPr>
          <w:rFonts w:ascii="Times New Roman" w:hAnsi="Times New Roman" w:eastAsia="仿宋_GB2312" w:cs="Times New Roman"/>
          <w:sz w:val="32"/>
          <w:szCs w:val="32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草案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，请予审议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一、指导思想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坚持以习近平新时代中国特色社会主义思想为指导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全面贯彻党的十九大和十九届五中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、六中</w:t>
      </w:r>
      <w:r>
        <w:rPr>
          <w:rFonts w:ascii="Times New Roman" w:hAnsi="Times New Roman" w:eastAsia="仿宋_GB2312" w:cs="Times New Roman"/>
          <w:sz w:val="32"/>
          <w:szCs w:val="32"/>
        </w:rPr>
        <w:t>全会精神，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认真落实</w:t>
      </w:r>
      <w:r>
        <w:rPr>
          <w:rFonts w:ascii="Times New Roman" w:hAnsi="Times New Roman" w:eastAsia="仿宋_GB2312" w:cs="Times New Roman"/>
          <w:sz w:val="32"/>
          <w:szCs w:val="32"/>
        </w:rPr>
        <w:t>中央、省、益阳市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的工作要求</w:t>
      </w:r>
      <w:r>
        <w:rPr>
          <w:rFonts w:ascii="Times New Roman" w:hAnsi="Times New Roman" w:eastAsia="仿宋_GB2312" w:cs="Times New Roman"/>
          <w:sz w:val="32"/>
          <w:szCs w:val="32"/>
        </w:rPr>
        <w:t>，紧紧围绕市第十三次党代会提出的目标任务和市委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、市政府</w:t>
      </w:r>
      <w:r>
        <w:rPr>
          <w:rFonts w:ascii="Times New Roman" w:hAnsi="Times New Roman" w:eastAsia="仿宋_GB2312" w:cs="Times New Roman"/>
          <w:sz w:val="32"/>
          <w:szCs w:val="32"/>
        </w:rPr>
        <w:t>决策部署，着力推进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三高四新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财源建设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工程</w:t>
      </w:r>
      <w:r>
        <w:rPr>
          <w:rFonts w:ascii="Times New Roman" w:hAnsi="Times New Roman" w:eastAsia="仿宋_GB2312" w:cs="Times New Roman"/>
          <w:sz w:val="32"/>
          <w:szCs w:val="32"/>
        </w:rPr>
        <w:t>，全力保障财税收入稳步增长，牢固树立过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紧日子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的思想，坚持精打细算、勤俭节约，严控一般性支出，大力压减非刚性、非重点项目支出，全力保障基本支出和民生需求，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着力</w:t>
      </w:r>
      <w:r>
        <w:rPr>
          <w:rFonts w:ascii="Times New Roman" w:hAnsi="Times New Roman" w:eastAsia="仿宋_GB2312" w:cs="Times New Roman"/>
          <w:sz w:val="32"/>
          <w:szCs w:val="32"/>
        </w:rPr>
        <w:t>构建科学合理、标准细化、公开透明、绩效优先、约束有力的公共财政预算编制体系。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二、编制原则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1.预算法定原则。</w:t>
      </w:r>
      <w:r>
        <w:rPr>
          <w:rFonts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</w:t>
      </w:r>
      <w:r>
        <w:rPr>
          <w:rFonts w:ascii="Times New Roman" w:hAnsi="Times New Roman" w:eastAsia="仿宋_GB2312" w:cs="Times New Roman"/>
          <w:sz w:val="32"/>
          <w:szCs w:val="32"/>
        </w:rPr>
        <w:t>贯彻执行《预算法》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《预算法实施条例》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规定，坚持量入为出，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量力而行，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以收定支，</w:t>
      </w:r>
      <w:r>
        <w:rPr>
          <w:rFonts w:ascii="Times New Roman" w:hAnsi="Times New Roman" w:eastAsia="仿宋_GB2312" w:cs="Times New Roman"/>
          <w:sz w:val="32"/>
          <w:szCs w:val="32"/>
        </w:rPr>
        <w:t>收支平衡。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2.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“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零基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”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预算原则。</w:t>
      </w:r>
      <w:r>
        <w:rPr>
          <w:rFonts w:ascii="Times New Roman" w:hAnsi="Times New Roman" w:eastAsia="仿宋_GB2312" w:cs="Times New Roman"/>
          <w:sz w:val="32"/>
          <w:szCs w:val="32"/>
        </w:rPr>
        <w:t>改变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基数加增长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的预算分配方式，取消上年部门预算基数，以零为基点，结合全市财力状况，在综合平衡的基础上实行预算一年一定。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3.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“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三保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”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优先原则。</w:t>
      </w:r>
      <w:r>
        <w:rPr>
          <w:rFonts w:ascii="Times New Roman" w:hAnsi="Times New Roman" w:eastAsia="仿宋_GB2312" w:cs="Times New Roman"/>
          <w:sz w:val="32"/>
          <w:szCs w:val="32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支出在财政支出中的优先顺序，切实保障基本民生、工资发放和机构运转，厉行勤俭节约，从严控制一般性支出和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经费支出,确保只减不增。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4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.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保障重点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原则。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在确保“三保”支出的前提下，聚焦“五市”建设，切实保障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全市</w:t>
      </w:r>
      <w:r>
        <w:rPr>
          <w:rFonts w:hint="eastAsia" w:ascii="仿宋_GB2312" w:hAnsi="方正仿宋简体" w:eastAsia="仿宋_GB2312"/>
          <w:color w:val="000000"/>
          <w:sz w:val="32"/>
          <w:szCs w:val="32"/>
        </w:rPr>
        <w:t>重点项目和“十件实事”建设，着力推进洞庭湖区核心城市建设。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5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.注重绩效原则。</w:t>
      </w:r>
      <w:r>
        <w:rPr>
          <w:rFonts w:ascii="Times New Roman" w:hAnsi="Times New Roman" w:eastAsia="仿宋_GB2312" w:cs="Times New Roman"/>
          <w:sz w:val="32"/>
          <w:szCs w:val="32"/>
        </w:rPr>
        <w:t>强化绩效评价结果运用，将评价结果作为以后年度预算安排的重要依据，对评价结果不优的，扣减单位下年度经费预算，并与单位年度绩效考核挂钩。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三、预算编制所做的主要工作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市委政府高度重视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杨智勇书记于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4月12日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、罗必胜市长、丁晓明常务副市长于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3月26日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就部门预算编制情况分别进行了专题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调度，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明确了原则，强调了重点，细化了要求，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并于4月8日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4月14日先后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召开了政府常务会议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和市委常委会议专题研究，会议原则通过了部门预算（草案）。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）全面分析掌握现状。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一是由市人大财经委牵头组织，对相关8个重点单位的运行情况进行了认真调研，根据各单位的实际情况据实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测算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予以了保障；二是重点解剖了卫健系统、交通局、漉湖与南洞庭事务中心等单位，建议对基层医疗机构在原来的基础上据实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职业年金和乡镇工作补贴，预计增加456万元，对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的交通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项目增加3000万元，同时对交通局机关企业维稳、安全生产等刚性支出缺口增加约445万元，对两个事务中心比照乡镇预算据实安排了支出项目；三是11月至12月份分别上门向常委部门征求了意见;四是对各镇街的收支情况进行全面摸底，建议将人均公共经费从10000元调整到15000元，预计全市增加606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）严格落实“零基”预算。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按照“零基”预算的原则，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起底清理，通过“一上一下”程序，对有市级会议纪要、有上级政策文件、标准或数量增加以及历年报告解决等方面依据的，据实增加单位专项，全市共增加84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2万元，对项目完结、标准或数量减少以及调整至市级专项安排的项目予以调减，全市共调减7238万元。两抵，2022年部门单位专项预算同比上年增加12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万元，增长3.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）切实优化支出结构。</w:t>
      </w:r>
      <w:r>
        <w:rPr>
          <w:rFonts w:ascii="Times New Roman" w:hAnsi="Times New Roman" w:eastAsia="仿宋_GB2312" w:cs="Times New Roman"/>
          <w:sz w:val="32"/>
          <w:szCs w:val="32"/>
        </w:rPr>
        <w:t>牢固树立过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紧日子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思想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科学调优支出结构，继续从严控制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压减非刚性、非重点、非急需支出，严控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，2022年</w:t>
      </w:r>
      <w:r>
        <w:rPr>
          <w:rFonts w:ascii="Times New Roman" w:hAnsi="Times New Roman" w:eastAsia="仿宋_GB2312" w:cs="Times New Roman"/>
          <w:sz w:val="32"/>
          <w:szCs w:val="32"/>
        </w:rPr>
        <w:t>三公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减少167万元，</w:t>
      </w:r>
      <w:r>
        <w:rPr>
          <w:rFonts w:ascii="Times New Roman" w:hAnsi="Times New Roman" w:eastAsia="仿宋_GB2312" w:cs="Times New Roman"/>
          <w:sz w:val="32"/>
          <w:szCs w:val="32"/>
        </w:rPr>
        <w:t>千方百计保基本民生、保工资、保运转、保重点项目建设。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坚持教育优先发展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继续统筹1亿元，着力支持</w:t>
      </w:r>
      <w:r>
        <w:rPr>
          <w:rFonts w:ascii="Times New Roman" w:hAnsi="Times New Roman" w:eastAsia="仿宋_GB2312" w:cs="Times New Roman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事业优先发展；设立“文化兴市”专项引导资金500万元，着力支持文化旅游事业加快发展；投入2.8亿元，着力保障重点公路交通建设项目。持续</w:t>
      </w:r>
      <w:r>
        <w:rPr>
          <w:rFonts w:ascii="Times New Roman" w:hAnsi="Times New Roman" w:eastAsia="仿宋_GB2312" w:cs="Times New Roman"/>
          <w:sz w:val="32"/>
          <w:szCs w:val="32"/>
        </w:rPr>
        <w:t>加大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投入力度，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安排乡村振兴衔接引导资金1500万元，统筹上级涉农资金1500万元，加快推进</w:t>
      </w:r>
      <w:r>
        <w:rPr>
          <w:rFonts w:ascii="Times New Roman" w:hAnsi="Times New Roman" w:eastAsia="仿宋_GB2312" w:cs="Times New Roman"/>
          <w:sz w:val="32"/>
          <w:szCs w:val="32"/>
        </w:rPr>
        <w:t>乡村振兴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落地见效；同时投入1500万元（同比2021年增加500万元），加大对现代农业发展的支持力度；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安排财政资金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万元（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同比2021年增加500万元），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继续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加大对工业强市扶持力度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四、2022年部门预算（草案）</w:t>
      </w:r>
    </w:p>
    <w:p>
      <w:pPr>
        <w:spacing w:line="580" w:lineRule="exact"/>
        <w:ind w:firstLine="640" w:firstLineChars="20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(一）部门预算收入安排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部门预算收入453363万元，比上年增加27018万元，增长6.34%。由一般公共预算拨款、政府性基金拨款、纳入预算管理的非税收入拨款、纳入专户管理的非税收入拨款、事业单位经营性收入等综合财力等组成（未含上级指定用途的转移支付167447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）。具体安排如下：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1、一般公共预算拨款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2022年市本级一般公共预算拨款303233万元，比上年增加36481万元（财税收入增加98292万元，基金调入减少68750万元，上级财力性补助增加6939万元）。主要来源：一是</w:t>
      </w:r>
      <w:r>
        <w:rPr>
          <w:rFonts w:ascii="Times New Roman" w:hAnsi="Times New Roman" w:eastAsia="仿宋_GB2312" w:cs="Times New Roman"/>
          <w:sz w:val="32"/>
          <w:szCs w:val="32"/>
        </w:rPr>
        <w:t>市本级地方一般公共预算收入179262万元（较2021年预计完成数增长42.64%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，其中</w:t>
      </w:r>
      <w:r>
        <w:rPr>
          <w:rFonts w:ascii="Times New Roman" w:hAnsi="Times New Roman" w:eastAsia="仿宋_GB2312" w:cs="Times New Roman"/>
          <w:sz w:val="32"/>
          <w:szCs w:val="32"/>
        </w:rPr>
        <w:t>税收收入62850万元，非税收入116412万元，税收收入占地方收入的比重为35.06%，市本级地方一般公共预算收入剔除砂石收入90000万元后为89262万元，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较2021年预算数增长10.24%，较2021年预计完成数</w:t>
      </w:r>
      <w:r>
        <w:rPr>
          <w:rFonts w:ascii="Times New Roman" w:hAnsi="Times New Roman" w:eastAsia="仿宋_GB2312" w:cs="Times New Roman"/>
          <w:sz w:val="32"/>
          <w:szCs w:val="32"/>
        </w:rPr>
        <w:t>增长8%，税收收入占地方收入的比重为70.41%）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；二是上级</w:t>
      </w:r>
      <w:r>
        <w:rPr>
          <w:rFonts w:ascii="Times New Roman" w:hAnsi="Times New Roman" w:eastAsia="仿宋_GB2312" w:cs="Times New Roman"/>
          <w:sz w:val="32"/>
          <w:szCs w:val="32"/>
        </w:rPr>
        <w:t>财力性补助123907万元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；三是</w:t>
      </w:r>
      <w:r>
        <w:rPr>
          <w:rFonts w:ascii="Times New Roman" w:hAnsi="Times New Roman" w:eastAsia="仿宋_GB2312" w:cs="Times New Roman"/>
          <w:sz w:val="32"/>
          <w:szCs w:val="32"/>
        </w:rPr>
        <w:t>调入政府性基金7250万元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。剔除上解上级支出7186万元，本级一般公共预算可用财力为303233万元。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2、政府性基金拨款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2022年市本级政府性基金拨款75385万元，比上年减少1250万元。主要来源：一是</w:t>
      </w:r>
      <w:r>
        <w:rPr>
          <w:rFonts w:ascii="Times New Roman" w:hAnsi="Times New Roman" w:eastAsia="仿宋_GB2312" w:cs="Times New Roman"/>
          <w:sz w:val="32"/>
          <w:szCs w:val="32"/>
        </w:rPr>
        <w:t>国有土地使用权出让收入50000万元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；二是</w:t>
      </w:r>
      <w:r>
        <w:rPr>
          <w:rFonts w:ascii="Times New Roman" w:hAnsi="Times New Roman" w:eastAsia="仿宋_GB2312" w:cs="Times New Roman"/>
          <w:sz w:val="32"/>
          <w:szCs w:val="32"/>
        </w:rPr>
        <w:t>城市基础设施配套费收入1380万元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；三是</w:t>
      </w:r>
      <w:r>
        <w:rPr>
          <w:rFonts w:ascii="Times New Roman" w:hAnsi="Times New Roman" w:eastAsia="仿宋_GB2312" w:cs="Times New Roman"/>
          <w:sz w:val="32"/>
          <w:szCs w:val="32"/>
        </w:rPr>
        <w:t>车辆通行费收入55万元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；四是</w:t>
      </w:r>
      <w:r>
        <w:rPr>
          <w:rFonts w:ascii="Times New Roman" w:hAnsi="Times New Roman" w:eastAsia="仿宋_GB2312" w:cs="Times New Roman"/>
          <w:sz w:val="32"/>
          <w:szCs w:val="32"/>
        </w:rPr>
        <w:t>污水处理费收入1200万元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；五是</w:t>
      </w:r>
      <w:r>
        <w:rPr>
          <w:rFonts w:ascii="Times New Roman" w:hAnsi="Times New Roman" w:eastAsia="仿宋_GB2312" w:cs="Times New Roman"/>
          <w:sz w:val="32"/>
          <w:szCs w:val="32"/>
        </w:rPr>
        <w:t>其他基金收入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0000万元（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</w:t>
      </w:r>
      <w:r>
        <w:rPr>
          <w:rFonts w:ascii="Times New Roman" w:hAnsi="Times New Roman" w:eastAsia="仿宋_GB2312" w:cs="Times New Roman"/>
          <w:sz w:val="32"/>
          <w:szCs w:val="32"/>
        </w:rPr>
        <w:t>旱改水指标交易收入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20000万元、其他砂石收入10000万元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。调出资金7250万元，本级政府性基金可用财力为75385万元。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3、纳入专户管理的非税收入拨款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2022年纳入专户管理的非税收入拨款14847万元（教育系统），比上年增加6721万元，增加82.71%，增减原因是教育课后服务费增加9000多万元，乡镇减少2271万元。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4、事业单位经营性收入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2022年事业单位经营性收入59898万元（卫生系统），比上年减少14934万元。</w:t>
      </w:r>
    </w:p>
    <w:p>
      <w:pPr>
        <w:spacing w:line="580" w:lineRule="exact"/>
        <w:ind w:firstLine="640" w:firstLineChars="20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（二）部门预算支出安排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2022年部门预算总支出为453363万元（未含上级指定用途的转移支付167447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，其中市本级财力安排的支出为378618万元（一般公共预算303233万元，政府性基金预算75385万元）、纳入专户管理的非税收入安排的支出为14847万元、事业单位经营性收入安排的支出为59898万元。其中市本级财力378618万元安排的支出如下：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1、单位基本支出安排127596万元，其中人员经费119806万元，公用经费7790万元。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2、单位项目支出安排388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万元，比上年增长12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万元，增长3.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%，其中财政拨款安排支出222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万元，纳入预算管理的非税收入拨款11844万元，上级补助安排支出2351万元，政府性基金安排支出2342万元。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3、市级专项安排支出2122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万元，比上年增长349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万元，增长19.7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%，其中财政拨款安排支出138185万元，纳入预算管理的非税收入拨款973万元，政府性基金安排支出73043万元。增减的主要因素是：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原有项目增加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机关事业单位退休费增加5000万元，绩效考核奖金增加3630万元，交通公路建设增加3000万元，税收征管及奖励增加2000万元，农业保险配套增加800万元，工业产业扶持增加500万元，现代农业发展增加500万元，退役军人优抚配套增加483万元，文化事业发展增加400万元，政府一般债券付息增加281万元，城镇退休人员独生子女奖励增加180万元，城区雪亮工程增加163万元，公务交通补贴增加100万元，财投评审增加100万元，死亡抚恤增加100万元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新增项目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长春垸西线堤顶硬化2627万元，人员工资普调2100万元，困难群众救助2000万元，改善办学条件及危房改造由单位专项转入2000万元，创建引导资金1500万元，益阳师范建设经费1000万元，农房一体确权颁证增加775万元，农村雪亮工程624万元，预算一体化系统维护400万元，创建工作经费400万元，政通学校小学部租赁398万元，教育公用经费配套及考点设备改造380万元，校车运营补贴329万元，乡镇教师定向培养300万元，全市维稳经费300万元，机关养老保险退休人员独生子子奖励280万元，企业养老保险配套218万元，从教30年一次性补贴202万元，植被恢复费由单位专项转入203万元，教育安全保障经费190万元，城镇居民养老保险丧葬补助180万元，民办代课教师生活困难补助增加162万元，城管局执法装备添置160万元，红绿灯等交通设施建设增加150万元，教育退休教师慰问体检和乡镇教师乡镇补贴156万元，人才补贴增加130万元，养老保险待遇核查整改工作经费128万元，北部片区焚烧发电工作经费105万元，农民工工资保障应急周转金100万元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调减项目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行业扶贫减少1220万元，立项争资奖励减少400万元，城乡居民养老保险配套减少346万元，智慧沅江引导资金减少300万元，殡葬改革经费减少200万元，村级换届选举减少180万元，社保医保筹资减少179万元，城管局协管员工资转入单位专项150万元，专项人口普查减少150万元，平安沅江建设减少110万元，竹莲收费站减少100万元，电商扶贫减少100万元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主任、各位副主任、各位委员</w:t>
      </w:r>
      <w:r>
        <w:rPr>
          <w:rFonts w:hint="eastAsia" w:ascii="仿宋_GB2312" w:eastAsia="仿宋_GB2312"/>
          <w:sz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做好2022年财政工作，任务艰巨，责任重大。我们将以习近平新时代中国特色社会主义思想为指导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深入贯彻党的十九大和十九届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中全会精神，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真实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践行“三高四新”使命，始终坚持</w:t>
      </w:r>
      <w:r>
        <w:rPr>
          <w:rFonts w:ascii="Times New Roman" w:hAnsi="Times New Roman" w:eastAsia="仿宋_GB2312" w:cs="Times New Roman"/>
          <w:sz w:val="32"/>
          <w:szCs w:val="32"/>
        </w:rPr>
        <w:t>市委领导，自觉接受人大监督，切实贯彻落实好本次大会的各项决议和要求，真抓实干，开拓创新，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担当作为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笃行不怠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紧紧围绕市十三次党代表大会确定的目标任务，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奋</w:t>
      </w:r>
      <w:r>
        <w:rPr>
          <w:rFonts w:ascii="Times New Roman" w:hAnsi="Times New Roman" w:eastAsia="仿宋_GB2312" w:cs="Times New Roman"/>
          <w:sz w:val="32"/>
          <w:szCs w:val="32"/>
        </w:rPr>
        <w:t>力开创我市财政改革与发展的新局面，为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建设洞庭湖区核心城市而努力奋斗。</w:t>
      </w:r>
    </w:p>
    <w:sectPr>
      <w:headerReference r:id="rId3" w:type="default"/>
      <w:footerReference r:id="rId4" w:type="default"/>
      <w:pgSz w:w="11906" w:h="16838"/>
      <w:pgMar w:top="1701" w:right="1418" w:bottom="1701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D2CE66-EE86-4DF5-AF85-C26D488243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D71DAF-3073-41A1-AC08-3DA3A9EB1F3E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26C360-1039-4FB3-9C13-BBC6050215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3A3DD4-D923-4D8B-B7C4-C2BE9E6FBF4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03A9DF1E-ED28-443A-AEE4-45D4ADCF65B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8647AA7"/>
    <w:rsid w:val="0000419F"/>
    <w:rsid w:val="00012F12"/>
    <w:rsid w:val="00013404"/>
    <w:rsid w:val="000247B6"/>
    <w:rsid w:val="000330F2"/>
    <w:rsid w:val="00044802"/>
    <w:rsid w:val="00045862"/>
    <w:rsid w:val="00047BB6"/>
    <w:rsid w:val="00047E52"/>
    <w:rsid w:val="000507B0"/>
    <w:rsid w:val="000521EB"/>
    <w:rsid w:val="000535C4"/>
    <w:rsid w:val="00054538"/>
    <w:rsid w:val="000572C8"/>
    <w:rsid w:val="000620F4"/>
    <w:rsid w:val="0006243E"/>
    <w:rsid w:val="00063116"/>
    <w:rsid w:val="000657C3"/>
    <w:rsid w:val="000659B1"/>
    <w:rsid w:val="00071886"/>
    <w:rsid w:val="00074B74"/>
    <w:rsid w:val="0007616F"/>
    <w:rsid w:val="00080400"/>
    <w:rsid w:val="00080CD5"/>
    <w:rsid w:val="00081E76"/>
    <w:rsid w:val="000821EF"/>
    <w:rsid w:val="00091FBE"/>
    <w:rsid w:val="000922CF"/>
    <w:rsid w:val="00092865"/>
    <w:rsid w:val="000937FC"/>
    <w:rsid w:val="00094B43"/>
    <w:rsid w:val="000956A4"/>
    <w:rsid w:val="00096AD2"/>
    <w:rsid w:val="00096D72"/>
    <w:rsid w:val="00097385"/>
    <w:rsid w:val="000A04D8"/>
    <w:rsid w:val="000A04E0"/>
    <w:rsid w:val="000A1BE3"/>
    <w:rsid w:val="000A3C2D"/>
    <w:rsid w:val="000A3FE6"/>
    <w:rsid w:val="000A6A4E"/>
    <w:rsid w:val="000A7FC5"/>
    <w:rsid w:val="000B5E84"/>
    <w:rsid w:val="000B68BF"/>
    <w:rsid w:val="000D3933"/>
    <w:rsid w:val="000E06EB"/>
    <w:rsid w:val="000E3342"/>
    <w:rsid w:val="000F22F7"/>
    <w:rsid w:val="000F4A96"/>
    <w:rsid w:val="000F7771"/>
    <w:rsid w:val="00103B54"/>
    <w:rsid w:val="001041C8"/>
    <w:rsid w:val="00106573"/>
    <w:rsid w:val="001075A0"/>
    <w:rsid w:val="001116F7"/>
    <w:rsid w:val="00111855"/>
    <w:rsid w:val="00126098"/>
    <w:rsid w:val="001315A8"/>
    <w:rsid w:val="00132936"/>
    <w:rsid w:val="001354EB"/>
    <w:rsid w:val="00141A82"/>
    <w:rsid w:val="001451BB"/>
    <w:rsid w:val="001453BC"/>
    <w:rsid w:val="001528DE"/>
    <w:rsid w:val="00153A5D"/>
    <w:rsid w:val="00155E15"/>
    <w:rsid w:val="0015631C"/>
    <w:rsid w:val="00160B56"/>
    <w:rsid w:val="001647A7"/>
    <w:rsid w:val="00181051"/>
    <w:rsid w:val="00183AFF"/>
    <w:rsid w:val="00190ED8"/>
    <w:rsid w:val="00190F58"/>
    <w:rsid w:val="00191417"/>
    <w:rsid w:val="001A16FC"/>
    <w:rsid w:val="001A1836"/>
    <w:rsid w:val="001A6C56"/>
    <w:rsid w:val="001B17D5"/>
    <w:rsid w:val="001B28B7"/>
    <w:rsid w:val="001B49E4"/>
    <w:rsid w:val="001C0C21"/>
    <w:rsid w:val="001C414B"/>
    <w:rsid w:val="001D0D6A"/>
    <w:rsid w:val="001D2E44"/>
    <w:rsid w:val="001D7B0B"/>
    <w:rsid w:val="001E1E90"/>
    <w:rsid w:val="001E30B4"/>
    <w:rsid w:val="001E30FC"/>
    <w:rsid w:val="001E58F7"/>
    <w:rsid w:val="001E5A4B"/>
    <w:rsid w:val="001E636B"/>
    <w:rsid w:val="001E752B"/>
    <w:rsid w:val="001F114D"/>
    <w:rsid w:val="001F21D3"/>
    <w:rsid w:val="001F2FD5"/>
    <w:rsid w:val="001F3838"/>
    <w:rsid w:val="001F460D"/>
    <w:rsid w:val="001F794C"/>
    <w:rsid w:val="00202107"/>
    <w:rsid w:val="00203FC8"/>
    <w:rsid w:val="00206220"/>
    <w:rsid w:val="00210EA6"/>
    <w:rsid w:val="0021162F"/>
    <w:rsid w:val="00212330"/>
    <w:rsid w:val="002135B4"/>
    <w:rsid w:val="002145C9"/>
    <w:rsid w:val="00216802"/>
    <w:rsid w:val="00217545"/>
    <w:rsid w:val="0022333A"/>
    <w:rsid w:val="002262B1"/>
    <w:rsid w:val="002275DC"/>
    <w:rsid w:val="00227E15"/>
    <w:rsid w:val="00232203"/>
    <w:rsid w:val="00232888"/>
    <w:rsid w:val="00235E2F"/>
    <w:rsid w:val="0024021C"/>
    <w:rsid w:val="00240F0C"/>
    <w:rsid w:val="00244EC5"/>
    <w:rsid w:val="002475E8"/>
    <w:rsid w:val="00253A48"/>
    <w:rsid w:val="00253EEB"/>
    <w:rsid w:val="00261858"/>
    <w:rsid w:val="00264B68"/>
    <w:rsid w:val="00267271"/>
    <w:rsid w:val="00267904"/>
    <w:rsid w:val="00273B5F"/>
    <w:rsid w:val="00275852"/>
    <w:rsid w:val="00281049"/>
    <w:rsid w:val="00283541"/>
    <w:rsid w:val="00285F89"/>
    <w:rsid w:val="0028717F"/>
    <w:rsid w:val="00287CFA"/>
    <w:rsid w:val="00290E83"/>
    <w:rsid w:val="00291BED"/>
    <w:rsid w:val="00291FB5"/>
    <w:rsid w:val="00297DAD"/>
    <w:rsid w:val="002A0435"/>
    <w:rsid w:val="002A067F"/>
    <w:rsid w:val="002A09CF"/>
    <w:rsid w:val="002A0BC1"/>
    <w:rsid w:val="002A30DF"/>
    <w:rsid w:val="002A34FD"/>
    <w:rsid w:val="002A7CD0"/>
    <w:rsid w:val="002B0AD3"/>
    <w:rsid w:val="002B0EFD"/>
    <w:rsid w:val="002B2EB3"/>
    <w:rsid w:val="002B4E52"/>
    <w:rsid w:val="002B7AB9"/>
    <w:rsid w:val="002C3EDE"/>
    <w:rsid w:val="002C4AC9"/>
    <w:rsid w:val="002D316B"/>
    <w:rsid w:val="002D42F4"/>
    <w:rsid w:val="002D49A9"/>
    <w:rsid w:val="002D7224"/>
    <w:rsid w:val="002D735C"/>
    <w:rsid w:val="002E0627"/>
    <w:rsid w:val="002E4E46"/>
    <w:rsid w:val="002E5379"/>
    <w:rsid w:val="002E56C8"/>
    <w:rsid w:val="002E7221"/>
    <w:rsid w:val="002F3BBA"/>
    <w:rsid w:val="002F4D6D"/>
    <w:rsid w:val="002F7628"/>
    <w:rsid w:val="00301605"/>
    <w:rsid w:val="003054A7"/>
    <w:rsid w:val="00307240"/>
    <w:rsid w:val="00315FE8"/>
    <w:rsid w:val="00316395"/>
    <w:rsid w:val="00320746"/>
    <w:rsid w:val="00324345"/>
    <w:rsid w:val="0033252E"/>
    <w:rsid w:val="00333B96"/>
    <w:rsid w:val="003360C9"/>
    <w:rsid w:val="00337D95"/>
    <w:rsid w:val="00343C42"/>
    <w:rsid w:val="003479CC"/>
    <w:rsid w:val="00347A73"/>
    <w:rsid w:val="00354312"/>
    <w:rsid w:val="00355BA9"/>
    <w:rsid w:val="00356B49"/>
    <w:rsid w:val="003576C4"/>
    <w:rsid w:val="00360CDC"/>
    <w:rsid w:val="00361DE2"/>
    <w:rsid w:val="00362542"/>
    <w:rsid w:val="003627BB"/>
    <w:rsid w:val="00363638"/>
    <w:rsid w:val="00363CFE"/>
    <w:rsid w:val="00363EB1"/>
    <w:rsid w:val="00364D7F"/>
    <w:rsid w:val="00370CC1"/>
    <w:rsid w:val="00371052"/>
    <w:rsid w:val="00377491"/>
    <w:rsid w:val="0037751A"/>
    <w:rsid w:val="003848C1"/>
    <w:rsid w:val="00386624"/>
    <w:rsid w:val="00386D62"/>
    <w:rsid w:val="00386E9F"/>
    <w:rsid w:val="00394AD7"/>
    <w:rsid w:val="00394CC4"/>
    <w:rsid w:val="00395BF2"/>
    <w:rsid w:val="003978FA"/>
    <w:rsid w:val="003A1115"/>
    <w:rsid w:val="003A4293"/>
    <w:rsid w:val="003A7200"/>
    <w:rsid w:val="003B0494"/>
    <w:rsid w:val="003B0938"/>
    <w:rsid w:val="003B5834"/>
    <w:rsid w:val="003C0BE1"/>
    <w:rsid w:val="003C143A"/>
    <w:rsid w:val="003C2A5A"/>
    <w:rsid w:val="003C3BCE"/>
    <w:rsid w:val="003C3BE2"/>
    <w:rsid w:val="003C4A24"/>
    <w:rsid w:val="003C7BBE"/>
    <w:rsid w:val="003D1A95"/>
    <w:rsid w:val="003D388A"/>
    <w:rsid w:val="003D41A5"/>
    <w:rsid w:val="003D4E3D"/>
    <w:rsid w:val="003D50A8"/>
    <w:rsid w:val="003D6763"/>
    <w:rsid w:val="003D6E63"/>
    <w:rsid w:val="003D74EE"/>
    <w:rsid w:val="003E0CF0"/>
    <w:rsid w:val="003E0EED"/>
    <w:rsid w:val="003E0EF0"/>
    <w:rsid w:val="003E2E91"/>
    <w:rsid w:val="003E592A"/>
    <w:rsid w:val="003E5ED6"/>
    <w:rsid w:val="003F1B1D"/>
    <w:rsid w:val="003F2CF9"/>
    <w:rsid w:val="003F76CB"/>
    <w:rsid w:val="004047E5"/>
    <w:rsid w:val="004056D2"/>
    <w:rsid w:val="00405DAD"/>
    <w:rsid w:val="004068A7"/>
    <w:rsid w:val="00412490"/>
    <w:rsid w:val="004124AA"/>
    <w:rsid w:val="004139FB"/>
    <w:rsid w:val="00413E84"/>
    <w:rsid w:val="0041570B"/>
    <w:rsid w:val="00421BDE"/>
    <w:rsid w:val="00427DDE"/>
    <w:rsid w:val="0043127E"/>
    <w:rsid w:val="0043204F"/>
    <w:rsid w:val="00433057"/>
    <w:rsid w:val="004330E3"/>
    <w:rsid w:val="00435DAB"/>
    <w:rsid w:val="004367B0"/>
    <w:rsid w:val="004369BA"/>
    <w:rsid w:val="0044363A"/>
    <w:rsid w:val="00453808"/>
    <w:rsid w:val="004542B4"/>
    <w:rsid w:val="00455AFE"/>
    <w:rsid w:val="00455B39"/>
    <w:rsid w:val="004629D2"/>
    <w:rsid w:val="00463E89"/>
    <w:rsid w:val="00466C12"/>
    <w:rsid w:val="00471B1A"/>
    <w:rsid w:val="00475095"/>
    <w:rsid w:val="00476992"/>
    <w:rsid w:val="004779E8"/>
    <w:rsid w:val="004801FC"/>
    <w:rsid w:val="00482032"/>
    <w:rsid w:val="00484697"/>
    <w:rsid w:val="00486B33"/>
    <w:rsid w:val="00487D7C"/>
    <w:rsid w:val="00492E48"/>
    <w:rsid w:val="00493784"/>
    <w:rsid w:val="00497C0E"/>
    <w:rsid w:val="004A0ECF"/>
    <w:rsid w:val="004A448B"/>
    <w:rsid w:val="004A6C02"/>
    <w:rsid w:val="004B1861"/>
    <w:rsid w:val="004B3DB8"/>
    <w:rsid w:val="004C04EC"/>
    <w:rsid w:val="004C06B8"/>
    <w:rsid w:val="004C19F9"/>
    <w:rsid w:val="004C2F5A"/>
    <w:rsid w:val="004C348D"/>
    <w:rsid w:val="004C55F8"/>
    <w:rsid w:val="004C63EE"/>
    <w:rsid w:val="004D01BA"/>
    <w:rsid w:val="004D183A"/>
    <w:rsid w:val="004D35F5"/>
    <w:rsid w:val="004D36DC"/>
    <w:rsid w:val="004D451F"/>
    <w:rsid w:val="004D6F3E"/>
    <w:rsid w:val="004E0262"/>
    <w:rsid w:val="004E044B"/>
    <w:rsid w:val="004E0DCD"/>
    <w:rsid w:val="004E3D0E"/>
    <w:rsid w:val="004E4213"/>
    <w:rsid w:val="004E58CB"/>
    <w:rsid w:val="004F13FC"/>
    <w:rsid w:val="004F52A1"/>
    <w:rsid w:val="004F60B5"/>
    <w:rsid w:val="004F61AA"/>
    <w:rsid w:val="00504A49"/>
    <w:rsid w:val="00504B97"/>
    <w:rsid w:val="0050655F"/>
    <w:rsid w:val="0051150E"/>
    <w:rsid w:val="00512AD2"/>
    <w:rsid w:val="005155DD"/>
    <w:rsid w:val="00515C67"/>
    <w:rsid w:val="00517DE0"/>
    <w:rsid w:val="0052108A"/>
    <w:rsid w:val="005217C5"/>
    <w:rsid w:val="00524C55"/>
    <w:rsid w:val="00525A1F"/>
    <w:rsid w:val="00525DEB"/>
    <w:rsid w:val="00530167"/>
    <w:rsid w:val="00531284"/>
    <w:rsid w:val="00532FFA"/>
    <w:rsid w:val="00534037"/>
    <w:rsid w:val="00542773"/>
    <w:rsid w:val="00544235"/>
    <w:rsid w:val="0054468B"/>
    <w:rsid w:val="00546EE6"/>
    <w:rsid w:val="00550413"/>
    <w:rsid w:val="00554D7F"/>
    <w:rsid w:val="00562023"/>
    <w:rsid w:val="00562293"/>
    <w:rsid w:val="00570E20"/>
    <w:rsid w:val="0057661E"/>
    <w:rsid w:val="00576D28"/>
    <w:rsid w:val="0057782E"/>
    <w:rsid w:val="00577B17"/>
    <w:rsid w:val="00577D36"/>
    <w:rsid w:val="0058540D"/>
    <w:rsid w:val="00586631"/>
    <w:rsid w:val="005877BA"/>
    <w:rsid w:val="00587875"/>
    <w:rsid w:val="00596D52"/>
    <w:rsid w:val="005A1DF1"/>
    <w:rsid w:val="005A328B"/>
    <w:rsid w:val="005A565F"/>
    <w:rsid w:val="005A5F58"/>
    <w:rsid w:val="005A6982"/>
    <w:rsid w:val="005A7390"/>
    <w:rsid w:val="005B1379"/>
    <w:rsid w:val="005B3F6E"/>
    <w:rsid w:val="005B5D36"/>
    <w:rsid w:val="005B619C"/>
    <w:rsid w:val="005C4780"/>
    <w:rsid w:val="005C73BB"/>
    <w:rsid w:val="005D246F"/>
    <w:rsid w:val="005D3424"/>
    <w:rsid w:val="005D524B"/>
    <w:rsid w:val="005D5983"/>
    <w:rsid w:val="005E07F6"/>
    <w:rsid w:val="005E08AF"/>
    <w:rsid w:val="005E18CA"/>
    <w:rsid w:val="005E1FED"/>
    <w:rsid w:val="005E23C8"/>
    <w:rsid w:val="005E24E9"/>
    <w:rsid w:val="005E3444"/>
    <w:rsid w:val="005E3476"/>
    <w:rsid w:val="005E48D1"/>
    <w:rsid w:val="005E703A"/>
    <w:rsid w:val="005E7587"/>
    <w:rsid w:val="005F1655"/>
    <w:rsid w:val="005F27D9"/>
    <w:rsid w:val="005F2C8C"/>
    <w:rsid w:val="005F6865"/>
    <w:rsid w:val="005F7F82"/>
    <w:rsid w:val="00601784"/>
    <w:rsid w:val="00601F6D"/>
    <w:rsid w:val="00602A19"/>
    <w:rsid w:val="006049C0"/>
    <w:rsid w:val="00605579"/>
    <w:rsid w:val="00611FD5"/>
    <w:rsid w:val="00613A71"/>
    <w:rsid w:val="006215BD"/>
    <w:rsid w:val="00622357"/>
    <w:rsid w:val="006228EB"/>
    <w:rsid w:val="00624ED6"/>
    <w:rsid w:val="00630989"/>
    <w:rsid w:val="006322CD"/>
    <w:rsid w:val="006410ED"/>
    <w:rsid w:val="0064183C"/>
    <w:rsid w:val="00645BD8"/>
    <w:rsid w:val="00650226"/>
    <w:rsid w:val="00650C5D"/>
    <w:rsid w:val="00654962"/>
    <w:rsid w:val="006560E1"/>
    <w:rsid w:val="00657125"/>
    <w:rsid w:val="00662E96"/>
    <w:rsid w:val="00663FAD"/>
    <w:rsid w:val="00665C69"/>
    <w:rsid w:val="00671998"/>
    <w:rsid w:val="006719BF"/>
    <w:rsid w:val="00672654"/>
    <w:rsid w:val="00674477"/>
    <w:rsid w:val="00682F54"/>
    <w:rsid w:val="0068356B"/>
    <w:rsid w:val="00683D1A"/>
    <w:rsid w:val="006840F5"/>
    <w:rsid w:val="0068600E"/>
    <w:rsid w:val="0069083A"/>
    <w:rsid w:val="00692FCE"/>
    <w:rsid w:val="006952C3"/>
    <w:rsid w:val="00695C41"/>
    <w:rsid w:val="006A2A90"/>
    <w:rsid w:val="006A4A13"/>
    <w:rsid w:val="006A7770"/>
    <w:rsid w:val="006B020B"/>
    <w:rsid w:val="006B024B"/>
    <w:rsid w:val="006B3556"/>
    <w:rsid w:val="006B4290"/>
    <w:rsid w:val="006B700C"/>
    <w:rsid w:val="006C0D01"/>
    <w:rsid w:val="006C1210"/>
    <w:rsid w:val="006C26BC"/>
    <w:rsid w:val="006C4A86"/>
    <w:rsid w:val="006C6548"/>
    <w:rsid w:val="006D2711"/>
    <w:rsid w:val="006D4F3B"/>
    <w:rsid w:val="006D5C79"/>
    <w:rsid w:val="006D7366"/>
    <w:rsid w:val="006E0C5C"/>
    <w:rsid w:val="006E14C5"/>
    <w:rsid w:val="006E3AE3"/>
    <w:rsid w:val="006E477B"/>
    <w:rsid w:val="006F1A3B"/>
    <w:rsid w:val="006F3207"/>
    <w:rsid w:val="006F5726"/>
    <w:rsid w:val="006F5A6C"/>
    <w:rsid w:val="00701122"/>
    <w:rsid w:val="00706040"/>
    <w:rsid w:val="007074D5"/>
    <w:rsid w:val="00710326"/>
    <w:rsid w:val="00710956"/>
    <w:rsid w:val="00713781"/>
    <w:rsid w:val="00714F79"/>
    <w:rsid w:val="00715D43"/>
    <w:rsid w:val="007204C5"/>
    <w:rsid w:val="00724874"/>
    <w:rsid w:val="00726263"/>
    <w:rsid w:val="00726D8A"/>
    <w:rsid w:val="00726EC2"/>
    <w:rsid w:val="00731E5B"/>
    <w:rsid w:val="007329AB"/>
    <w:rsid w:val="007352B4"/>
    <w:rsid w:val="00740B41"/>
    <w:rsid w:val="00740ED8"/>
    <w:rsid w:val="007428E2"/>
    <w:rsid w:val="00744473"/>
    <w:rsid w:val="007463E0"/>
    <w:rsid w:val="00746B17"/>
    <w:rsid w:val="0075315E"/>
    <w:rsid w:val="00755C1E"/>
    <w:rsid w:val="007565A0"/>
    <w:rsid w:val="0075712D"/>
    <w:rsid w:val="007612F5"/>
    <w:rsid w:val="00761361"/>
    <w:rsid w:val="00761D26"/>
    <w:rsid w:val="007620E8"/>
    <w:rsid w:val="0076367C"/>
    <w:rsid w:val="00765B0F"/>
    <w:rsid w:val="0077088F"/>
    <w:rsid w:val="00770B43"/>
    <w:rsid w:val="00771452"/>
    <w:rsid w:val="007758AC"/>
    <w:rsid w:val="00776821"/>
    <w:rsid w:val="00780DFF"/>
    <w:rsid w:val="00782308"/>
    <w:rsid w:val="00782C5C"/>
    <w:rsid w:val="00784B0E"/>
    <w:rsid w:val="00784E6A"/>
    <w:rsid w:val="007853E3"/>
    <w:rsid w:val="0078573C"/>
    <w:rsid w:val="0079178C"/>
    <w:rsid w:val="00792FFB"/>
    <w:rsid w:val="00796C05"/>
    <w:rsid w:val="007A1FF3"/>
    <w:rsid w:val="007A4868"/>
    <w:rsid w:val="007A62BF"/>
    <w:rsid w:val="007A73D8"/>
    <w:rsid w:val="007A784F"/>
    <w:rsid w:val="007B0E69"/>
    <w:rsid w:val="007B1CDD"/>
    <w:rsid w:val="007B495D"/>
    <w:rsid w:val="007B632D"/>
    <w:rsid w:val="007B6924"/>
    <w:rsid w:val="007C0955"/>
    <w:rsid w:val="007C4BE2"/>
    <w:rsid w:val="007D0AA7"/>
    <w:rsid w:val="007D320C"/>
    <w:rsid w:val="007D4B59"/>
    <w:rsid w:val="007E0830"/>
    <w:rsid w:val="007E161C"/>
    <w:rsid w:val="007E36BA"/>
    <w:rsid w:val="007F0CDF"/>
    <w:rsid w:val="007F2145"/>
    <w:rsid w:val="007F3174"/>
    <w:rsid w:val="007F3495"/>
    <w:rsid w:val="007F5E65"/>
    <w:rsid w:val="007F7CB1"/>
    <w:rsid w:val="00801863"/>
    <w:rsid w:val="00801DAB"/>
    <w:rsid w:val="00805962"/>
    <w:rsid w:val="008109E9"/>
    <w:rsid w:val="00811FEB"/>
    <w:rsid w:val="00822A4C"/>
    <w:rsid w:val="00823116"/>
    <w:rsid w:val="008235A0"/>
    <w:rsid w:val="0082369D"/>
    <w:rsid w:val="00824B19"/>
    <w:rsid w:val="00827572"/>
    <w:rsid w:val="00831452"/>
    <w:rsid w:val="008321BF"/>
    <w:rsid w:val="0083285F"/>
    <w:rsid w:val="00840506"/>
    <w:rsid w:val="0084672B"/>
    <w:rsid w:val="00853C99"/>
    <w:rsid w:val="008550C7"/>
    <w:rsid w:val="00861377"/>
    <w:rsid w:val="00864109"/>
    <w:rsid w:val="00872BB1"/>
    <w:rsid w:val="00872D9D"/>
    <w:rsid w:val="00873FE9"/>
    <w:rsid w:val="00874CDC"/>
    <w:rsid w:val="00876046"/>
    <w:rsid w:val="008802A2"/>
    <w:rsid w:val="00881B52"/>
    <w:rsid w:val="00881F82"/>
    <w:rsid w:val="00883CDE"/>
    <w:rsid w:val="00885673"/>
    <w:rsid w:val="008905B1"/>
    <w:rsid w:val="00891993"/>
    <w:rsid w:val="00891C86"/>
    <w:rsid w:val="00895624"/>
    <w:rsid w:val="00896984"/>
    <w:rsid w:val="008A1332"/>
    <w:rsid w:val="008A2153"/>
    <w:rsid w:val="008A43DB"/>
    <w:rsid w:val="008B3ADB"/>
    <w:rsid w:val="008B4EF1"/>
    <w:rsid w:val="008B5BFD"/>
    <w:rsid w:val="008B5E51"/>
    <w:rsid w:val="008B677D"/>
    <w:rsid w:val="008C1CEE"/>
    <w:rsid w:val="008C3581"/>
    <w:rsid w:val="008C5646"/>
    <w:rsid w:val="008C5A3A"/>
    <w:rsid w:val="008D1011"/>
    <w:rsid w:val="008D1054"/>
    <w:rsid w:val="008D599B"/>
    <w:rsid w:val="008D6F1D"/>
    <w:rsid w:val="008D73DF"/>
    <w:rsid w:val="008E34F8"/>
    <w:rsid w:val="008F1BC4"/>
    <w:rsid w:val="008F2108"/>
    <w:rsid w:val="008F4934"/>
    <w:rsid w:val="008F7172"/>
    <w:rsid w:val="00902EE4"/>
    <w:rsid w:val="00903622"/>
    <w:rsid w:val="00907030"/>
    <w:rsid w:val="009076F7"/>
    <w:rsid w:val="00912BDE"/>
    <w:rsid w:val="0091317F"/>
    <w:rsid w:val="009148CD"/>
    <w:rsid w:val="00915EC0"/>
    <w:rsid w:val="0091726C"/>
    <w:rsid w:val="0092044F"/>
    <w:rsid w:val="00925A44"/>
    <w:rsid w:val="009308EF"/>
    <w:rsid w:val="009312DA"/>
    <w:rsid w:val="00932140"/>
    <w:rsid w:val="00932DFD"/>
    <w:rsid w:val="00933D35"/>
    <w:rsid w:val="009347A1"/>
    <w:rsid w:val="009352C5"/>
    <w:rsid w:val="0094125A"/>
    <w:rsid w:val="00942EFB"/>
    <w:rsid w:val="00944424"/>
    <w:rsid w:val="00946CD3"/>
    <w:rsid w:val="0095060E"/>
    <w:rsid w:val="009519F6"/>
    <w:rsid w:val="009549A6"/>
    <w:rsid w:val="00955C8C"/>
    <w:rsid w:val="009635C5"/>
    <w:rsid w:val="009639AB"/>
    <w:rsid w:val="0096626E"/>
    <w:rsid w:val="009666F7"/>
    <w:rsid w:val="00972075"/>
    <w:rsid w:val="00972C78"/>
    <w:rsid w:val="00974BE5"/>
    <w:rsid w:val="0097740C"/>
    <w:rsid w:val="00982443"/>
    <w:rsid w:val="00985848"/>
    <w:rsid w:val="00986F2C"/>
    <w:rsid w:val="00987066"/>
    <w:rsid w:val="009902DD"/>
    <w:rsid w:val="0099088B"/>
    <w:rsid w:val="0099221E"/>
    <w:rsid w:val="009953EF"/>
    <w:rsid w:val="00997968"/>
    <w:rsid w:val="009A04B2"/>
    <w:rsid w:val="009A0FDB"/>
    <w:rsid w:val="009A30AD"/>
    <w:rsid w:val="009A44C9"/>
    <w:rsid w:val="009A6925"/>
    <w:rsid w:val="009B045B"/>
    <w:rsid w:val="009B0948"/>
    <w:rsid w:val="009B3705"/>
    <w:rsid w:val="009B3902"/>
    <w:rsid w:val="009C3CF5"/>
    <w:rsid w:val="009D0268"/>
    <w:rsid w:val="009D22AF"/>
    <w:rsid w:val="009D5424"/>
    <w:rsid w:val="009E0DAC"/>
    <w:rsid w:val="009E2592"/>
    <w:rsid w:val="009F0D7A"/>
    <w:rsid w:val="009F21A1"/>
    <w:rsid w:val="009F60C3"/>
    <w:rsid w:val="009F6D0E"/>
    <w:rsid w:val="009F737D"/>
    <w:rsid w:val="009F7974"/>
    <w:rsid w:val="00A0281C"/>
    <w:rsid w:val="00A052D0"/>
    <w:rsid w:val="00A0653E"/>
    <w:rsid w:val="00A06AAA"/>
    <w:rsid w:val="00A1029F"/>
    <w:rsid w:val="00A10707"/>
    <w:rsid w:val="00A10954"/>
    <w:rsid w:val="00A111B5"/>
    <w:rsid w:val="00A14364"/>
    <w:rsid w:val="00A14B8F"/>
    <w:rsid w:val="00A15362"/>
    <w:rsid w:val="00A341EE"/>
    <w:rsid w:val="00A344B3"/>
    <w:rsid w:val="00A3471E"/>
    <w:rsid w:val="00A3606D"/>
    <w:rsid w:val="00A378D3"/>
    <w:rsid w:val="00A40C43"/>
    <w:rsid w:val="00A40E8F"/>
    <w:rsid w:val="00A414CB"/>
    <w:rsid w:val="00A44839"/>
    <w:rsid w:val="00A46149"/>
    <w:rsid w:val="00A4799D"/>
    <w:rsid w:val="00A53D20"/>
    <w:rsid w:val="00A54223"/>
    <w:rsid w:val="00A54731"/>
    <w:rsid w:val="00A55FCF"/>
    <w:rsid w:val="00A57DA8"/>
    <w:rsid w:val="00A61F55"/>
    <w:rsid w:val="00A6225A"/>
    <w:rsid w:val="00A62FCD"/>
    <w:rsid w:val="00A73F53"/>
    <w:rsid w:val="00A75E80"/>
    <w:rsid w:val="00A80790"/>
    <w:rsid w:val="00A83088"/>
    <w:rsid w:val="00A8645B"/>
    <w:rsid w:val="00A8654C"/>
    <w:rsid w:val="00A87641"/>
    <w:rsid w:val="00A91440"/>
    <w:rsid w:val="00A95778"/>
    <w:rsid w:val="00A95E74"/>
    <w:rsid w:val="00A96326"/>
    <w:rsid w:val="00A9785F"/>
    <w:rsid w:val="00AA039F"/>
    <w:rsid w:val="00AA103B"/>
    <w:rsid w:val="00AA2192"/>
    <w:rsid w:val="00AA3363"/>
    <w:rsid w:val="00AA34F6"/>
    <w:rsid w:val="00AA4075"/>
    <w:rsid w:val="00AA4A82"/>
    <w:rsid w:val="00AA646A"/>
    <w:rsid w:val="00AB1067"/>
    <w:rsid w:val="00AB4690"/>
    <w:rsid w:val="00AC1AA3"/>
    <w:rsid w:val="00AC4714"/>
    <w:rsid w:val="00AC56BB"/>
    <w:rsid w:val="00AD114E"/>
    <w:rsid w:val="00AD20C1"/>
    <w:rsid w:val="00AD3476"/>
    <w:rsid w:val="00AD71D7"/>
    <w:rsid w:val="00AE0B79"/>
    <w:rsid w:val="00AE1091"/>
    <w:rsid w:val="00AE2AA1"/>
    <w:rsid w:val="00AE2B6D"/>
    <w:rsid w:val="00AF571E"/>
    <w:rsid w:val="00AF591C"/>
    <w:rsid w:val="00AF6577"/>
    <w:rsid w:val="00AF686D"/>
    <w:rsid w:val="00B00580"/>
    <w:rsid w:val="00B00B39"/>
    <w:rsid w:val="00B02566"/>
    <w:rsid w:val="00B050C8"/>
    <w:rsid w:val="00B0631B"/>
    <w:rsid w:val="00B076EB"/>
    <w:rsid w:val="00B11102"/>
    <w:rsid w:val="00B12B21"/>
    <w:rsid w:val="00B131E5"/>
    <w:rsid w:val="00B139A1"/>
    <w:rsid w:val="00B141F3"/>
    <w:rsid w:val="00B2003C"/>
    <w:rsid w:val="00B241A9"/>
    <w:rsid w:val="00B34481"/>
    <w:rsid w:val="00B35615"/>
    <w:rsid w:val="00B37FC5"/>
    <w:rsid w:val="00B4074F"/>
    <w:rsid w:val="00B40885"/>
    <w:rsid w:val="00B40942"/>
    <w:rsid w:val="00B415D3"/>
    <w:rsid w:val="00B43CEC"/>
    <w:rsid w:val="00B514A6"/>
    <w:rsid w:val="00B52CEB"/>
    <w:rsid w:val="00B55F59"/>
    <w:rsid w:val="00B60702"/>
    <w:rsid w:val="00B641BC"/>
    <w:rsid w:val="00B64BC3"/>
    <w:rsid w:val="00B65520"/>
    <w:rsid w:val="00B71D2F"/>
    <w:rsid w:val="00B74B53"/>
    <w:rsid w:val="00B81429"/>
    <w:rsid w:val="00B81EDD"/>
    <w:rsid w:val="00B83E3A"/>
    <w:rsid w:val="00B85786"/>
    <w:rsid w:val="00B86387"/>
    <w:rsid w:val="00B86DC4"/>
    <w:rsid w:val="00B91B9E"/>
    <w:rsid w:val="00B95575"/>
    <w:rsid w:val="00B960FD"/>
    <w:rsid w:val="00B97FC2"/>
    <w:rsid w:val="00BA0242"/>
    <w:rsid w:val="00BA1E6C"/>
    <w:rsid w:val="00BB0397"/>
    <w:rsid w:val="00BB0F1A"/>
    <w:rsid w:val="00BB3840"/>
    <w:rsid w:val="00BB54C9"/>
    <w:rsid w:val="00BD4936"/>
    <w:rsid w:val="00BD51B2"/>
    <w:rsid w:val="00BD6DFF"/>
    <w:rsid w:val="00BE2ABA"/>
    <w:rsid w:val="00BE3AC0"/>
    <w:rsid w:val="00BF1EE9"/>
    <w:rsid w:val="00BF24F1"/>
    <w:rsid w:val="00BF2830"/>
    <w:rsid w:val="00BF2DD5"/>
    <w:rsid w:val="00BF7006"/>
    <w:rsid w:val="00C0215C"/>
    <w:rsid w:val="00C035A6"/>
    <w:rsid w:val="00C03ACE"/>
    <w:rsid w:val="00C03CCF"/>
    <w:rsid w:val="00C16DA7"/>
    <w:rsid w:val="00C16F04"/>
    <w:rsid w:val="00C17C2A"/>
    <w:rsid w:val="00C22220"/>
    <w:rsid w:val="00C22380"/>
    <w:rsid w:val="00C25AA4"/>
    <w:rsid w:val="00C30C87"/>
    <w:rsid w:val="00C35966"/>
    <w:rsid w:val="00C4047B"/>
    <w:rsid w:val="00C446B8"/>
    <w:rsid w:val="00C47FD3"/>
    <w:rsid w:val="00C51340"/>
    <w:rsid w:val="00C57F62"/>
    <w:rsid w:val="00C60A68"/>
    <w:rsid w:val="00C62BDF"/>
    <w:rsid w:val="00C631DC"/>
    <w:rsid w:val="00C631EB"/>
    <w:rsid w:val="00C63F85"/>
    <w:rsid w:val="00C653AA"/>
    <w:rsid w:val="00C65B09"/>
    <w:rsid w:val="00C65CD9"/>
    <w:rsid w:val="00C70D4E"/>
    <w:rsid w:val="00C83D62"/>
    <w:rsid w:val="00C84C61"/>
    <w:rsid w:val="00C84D26"/>
    <w:rsid w:val="00C87D7B"/>
    <w:rsid w:val="00C90481"/>
    <w:rsid w:val="00C91B57"/>
    <w:rsid w:val="00C91EC5"/>
    <w:rsid w:val="00C91F0F"/>
    <w:rsid w:val="00C9416A"/>
    <w:rsid w:val="00C953F7"/>
    <w:rsid w:val="00CA1659"/>
    <w:rsid w:val="00CA28AA"/>
    <w:rsid w:val="00CA449A"/>
    <w:rsid w:val="00CA7250"/>
    <w:rsid w:val="00CB1CF1"/>
    <w:rsid w:val="00CB26B4"/>
    <w:rsid w:val="00CB2D46"/>
    <w:rsid w:val="00CB372A"/>
    <w:rsid w:val="00CB63D0"/>
    <w:rsid w:val="00CB7F19"/>
    <w:rsid w:val="00CC0516"/>
    <w:rsid w:val="00CC051E"/>
    <w:rsid w:val="00CC11EA"/>
    <w:rsid w:val="00CC2957"/>
    <w:rsid w:val="00CC3431"/>
    <w:rsid w:val="00CC3B0F"/>
    <w:rsid w:val="00CC3C47"/>
    <w:rsid w:val="00CC7CFD"/>
    <w:rsid w:val="00CD0C8A"/>
    <w:rsid w:val="00CD4B6B"/>
    <w:rsid w:val="00CE16EC"/>
    <w:rsid w:val="00CE4089"/>
    <w:rsid w:val="00CE5943"/>
    <w:rsid w:val="00CF0EAC"/>
    <w:rsid w:val="00CF585F"/>
    <w:rsid w:val="00D0126D"/>
    <w:rsid w:val="00D02CD7"/>
    <w:rsid w:val="00D04517"/>
    <w:rsid w:val="00D05861"/>
    <w:rsid w:val="00D06B07"/>
    <w:rsid w:val="00D177B0"/>
    <w:rsid w:val="00D20528"/>
    <w:rsid w:val="00D244AD"/>
    <w:rsid w:val="00D3242C"/>
    <w:rsid w:val="00D3280F"/>
    <w:rsid w:val="00D358DE"/>
    <w:rsid w:val="00D37753"/>
    <w:rsid w:val="00D42594"/>
    <w:rsid w:val="00D546AE"/>
    <w:rsid w:val="00D56240"/>
    <w:rsid w:val="00D574C1"/>
    <w:rsid w:val="00D629F7"/>
    <w:rsid w:val="00D62B37"/>
    <w:rsid w:val="00D70900"/>
    <w:rsid w:val="00D7467D"/>
    <w:rsid w:val="00D7622F"/>
    <w:rsid w:val="00D811D3"/>
    <w:rsid w:val="00D820BC"/>
    <w:rsid w:val="00D84BBE"/>
    <w:rsid w:val="00D86AF3"/>
    <w:rsid w:val="00D901C5"/>
    <w:rsid w:val="00D9309B"/>
    <w:rsid w:val="00D93D76"/>
    <w:rsid w:val="00DA05EB"/>
    <w:rsid w:val="00DA0B4B"/>
    <w:rsid w:val="00DA13BA"/>
    <w:rsid w:val="00DB21C2"/>
    <w:rsid w:val="00DB25C6"/>
    <w:rsid w:val="00DB31F1"/>
    <w:rsid w:val="00DB4492"/>
    <w:rsid w:val="00DB5FDA"/>
    <w:rsid w:val="00DB6A9B"/>
    <w:rsid w:val="00DC209D"/>
    <w:rsid w:val="00DC2585"/>
    <w:rsid w:val="00DC6A55"/>
    <w:rsid w:val="00DC75B2"/>
    <w:rsid w:val="00DD2238"/>
    <w:rsid w:val="00DD5983"/>
    <w:rsid w:val="00DD5EA3"/>
    <w:rsid w:val="00DD760D"/>
    <w:rsid w:val="00DF08F0"/>
    <w:rsid w:val="00DF10A1"/>
    <w:rsid w:val="00DF23D3"/>
    <w:rsid w:val="00DF3C6B"/>
    <w:rsid w:val="00DF5AE3"/>
    <w:rsid w:val="00E001A4"/>
    <w:rsid w:val="00E00369"/>
    <w:rsid w:val="00E05840"/>
    <w:rsid w:val="00E06632"/>
    <w:rsid w:val="00E22931"/>
    <w:rsid w:val="00E241BF"/>
    <w:rsid w:val="00E3644D"/>
    <w:rsid w:val="00E372DB"/>
    <w:rsid w:val="00E37CFD"/>
    <w:rsid w:val="00E50E70"/>
    <w:rsid w:val="00E527DE"/>
    <w:rsid w:val="00E547CE"/>
    <w:rsid w:val="00E55811"/>
    <w:rsid w:val="00E562A1"/>
    <w:rsid w:val="00E6153A"/>
    <w:rsid w:val="00E621C3"/>
    <w:rsid w:val="00E640C4"/>
    <w:rsid w:val="00E64F42"/>
    <w:rsid w:val="00E6784C"/>
    <w:rsid w:val="00E67F8A"/>
    <w:rsid w:val="00E71443"/>
    <w:rsid w:val="00E71C9D"/>
    <w:rsid w:val="00E72403"/>
    <w:rsid w:val="00E75C82"/>
    <w:rsid w:val="00E77689"/>
    <w:rsid w:val="00E8180C"/>
    <w:rsid w:val="00E81BFD"/>
    <w:rsid w:val="00E85742"/>
    <w:rsid w:val="00E85D25"/>
    <w:rsid w:val="00E862E4"/>
    <w:rsid w:val="00E87673"/>
    <w:rsid w:val="00E9098C"/>
    <w:rsid w:val="00E929E3"/>
    <w:rsid w:val="00E9384B"/>
    <w:rsid w:val="00EA2FEC"/>
    <w:rsid w:val="00EA3776"/>
    <w:rsid w:val="00EB2BCE"/>
    <w:rsid w:val="00EB42D5"/>
    <w:rsid w:val="00EB6AA7"/>
    <w:rsid w:val="00EC0397"/>
    <w:rsid w:val="00EC126C"/>
    <w:rsid w:val="00EC292A"/>
    <w:rsid w:val="00EC2CD0"/>
    <w:rsid w:val="00ED0F7C"/>
    <w:rsid w:val="00ED37EC"/>
    <w:rsid w:val="00ED4CF9"/>
    <w:rsid w:val="00ED533C"/>
    <w:rsid w:val="00EE201E"/>
    <w:rsid w:val="00EE320F"/>
    <w:rsid w:val="00EE4EFC"/>
    <w:rsid w:val="00EF0F49"/>
    <w:rsid w:val="00EF2EA4"/>
    <w:rsid w:val="00EF3B92"/>
    <w:rsid w:val="00EF3CC6"/>
    <w:rsid w:val="00EF5202"/>
    <w:rsid w:val="00EF73D8"/>
    <w:rsid w:val="00EF76F6"/>
    <w:rsid w:val="00F003BD"/>
    <w:rsid w:val="00F00A98"/>
    <w:rsid w:val="00F011B1"/>
    <w:rsid w:val="00F01933"/>
    <w:rsid w:val="00F04807"/>
    <w:rsid w:val="00F1038A"/>
    <w:rsid w:val="00F111A3"/>
    <w:rsid w:val="00F22C26"/>
    <w:rsid w:val="00F23FF8"/>
    <w:rsid w:val="00F24151"/>
    <w:rsid w:val="00F24E50"/>
    <w:rsid w:val="00F25557"/>
    <w:rsid w:val="00F26675"/>
    <w:rsid w:val="00F26AA5"/>
    <w:rsid w:val="00F27183"/>
    <w:rsid w:val="00F31082"/>
    <w:rsid w:val="00F32EEC"/>
    <w:rsid w:val="00F477C6"/>
    <w:rsid w:val="00F47EF5"/>
    <w:rsid w:val="00F513B7"/>
    <w:rsid w:val="00F5370B"/>
    <w:rsid w:val="00F54F69"/>
    <w:rsid w:val="00F56337"/>
    <w:rsid w:val="00F60DCA"/>
    <w:rsid w:val="00F646E8"/>
    <w:rsid w:val="00F664BE"/>
    <w:rsid w:val="00F737BE"/>
    <w:rsid w:val="00F7574B"/>
    <w:rsid w:val="00F75B99"/>
    <w:rsid w:val="00F81F15"/>
    <w:rsid w:val="00F8201A"/>
    <w:rsid w:val="00F87C30"/>
    <w:rsid w:val="00F9186D"/>
    <w:rsid w:val="00F91CAC"/>
    <w:rsid w:val="00F93433"/>
    <w:rsid w:val="00F941BF"/>
    <w:rsid w:val="00F9482D"/>
    <w:rsid w:val="00F9645A"/>
    <w:rsid w:val="00F96BF8"/>
    <w:rsid w:val="00FA673A"/>
    <w:rsid w:val="00FA681F"/>
    <w:rsid w:val="00FA6D3D"/>
    <w:rsid w:val="00FB7395"/>
    <w:rsid w:val="00FB7667"/>
    <w:rsid w:val="00FB77B8"/>
    <w:rsid w:val="00FB7CF9"/>
    <w:rsid w:val="00FC0876"/>
    <w:rsid w:val="00FC36D9"/>
    <w:rsid w:val="00FC6E6C"/>
    <w:rsid w:val="00FC74D4"/>
    <w:rsid w:val="00FD0DF2"/>
    <w:rsid w:val="00FD2785"/>
    <w:rsid w:val="00FD365C"/>
    <w:rsid w:val="00FD3E43"/>
    <w:rsid w:val="00FD40E8"/>
    <w:rsid w:val="00FD4D70"/>
    <w:rsid w:val="00FD6E6C"/>
    <w:rsid w:val="00FD7ED8"/>
    <w:rsid w:val="00FD7FD7"/>
    <w:rsid w:val="00FE184E"/>
    <w:rsid w:val="00FE30A4"/>
    <w:rsid w:val="00FE3372"/>
    <w:rsid w:val="00FE34E6"/>
    <w:rsid w:val="00FE5E52"/>
    <w:rsid w:val="00FF36F8"/>
    <w:rsid w:val="00FF42B4"/>
    <w:rsid w:val="00FF7285"/>
    <w:rsid w:val="00FF7DB3"/>
    <w:rsid w:val="023C5814"/>
    <w:rsid w:val="02433500"/>
    <w:rsid w:val="02FE03D5"/>
    <w:rsid w:val="03A308CA"/>
    <w:rsid w:val="04050D13"/>
    <w:rsid w:val="041546AF"/>
    <w:rsid w:val="04D37E53"/>
    <w:rsid w:val="05146045"/>
    <w:rsid w:val="089B3ED6"/>
    <w:rsid w:val="09815C56"/>
    <w:rsid w:val="0A096F11"/>
    <w:rsid w:val="0A7A2566"/>
    <w:rsid w:val="0ABC3584"/>
    <w:rsid w:val="0ACE2189"/>
    <w:rsid w:val="0AE3384C"/>
    <w:rsid w:val="0B340F2C"/>
    <w:rsid w:val="0B58648C"/>
    <w:rsid w:val="0B5D24ED"/>
    <w:rsid w:val="0BA8489F"/>
    <w:rsid w:val="0C3951E5"/>
    <w:rsid w:val="0CD46040"/>
    <w:rsid w:val="0DB00BC5"/>
    <w:rsid w:val="0F194E44"/>
    <w:rsid w:val="0F9E58A7"/>
    <w:rsid w:val="0FFE07A8"/>
    <w:rsid w:val="103F5C4C"/>
    <w:rsid w:val="108A1938"/>
    <w:rsid w:val="11521071"/>
    <w:rsid w:val="122E504D"/>
    <w:rsid w:val="133F4528"/>
    <w:rsid w:val="1379361B"/>
    <w:rsid w:val="144E580A"/>
    <w:rsid w:val="14547B21"/>
    <w:rsid w:val="1575408D"/>
    <w:rsid w:val="15DB4E6B"/>
    <w:rsid w:val="15EE0D25"/>
    <w:rsid w:val="18647AA7"/>
    <w:rsid w:val="186F0C4B"/>
    <w:rsid w:val="18982652"/>
    <w:rsid w:val="193B0724"/>
    <w:rsid w:val="199F6720"/>
    <w:rsid w:val="1A35422A"/>
    <w:rsid w:val="1AAF6EE9"/>
    <w:rsid w:val="1B085511"/>
    <w:rsid w:val="1BE602CC"/>
    <w:rsid w:val="1C3A10DD"/>
    <w:rsid w:val="1CEB180A"/>
    <w:rsid w:val="1D394CC9"/>
    <w:rsid w:val="1DB851CD"/>
    <w:rsid w:val="1DF14C4D"/>
    <w:rsid w:val="1E3536D1"/>
    <w:rsid w:val="1F0979D8"/>
    <w:rsid w:val="1F474507"/>
    <w:rsid w:val="20A35D65"/>
    <w:rsid w:val="20C80ED7"/>
    <w:rsid w:val="20EC55D2"/>
    <w:rsid w:val="20FC37D1"/>
    <w:rsid w:val="219F63D1"/>
    <w:rsid w:val="21A47E8B"/>
    <w:rsid w:val="21F8173E"/>
    <w:rsid w:val="227617E0"/>
    <w:rsid w:val="241448E2"/>
    <w:rsid w:val="241D70E2"/>
    <w:rsid w:val="243E45C2"/>
    <w:rsid w:val="254B5BAB"/>
    <w:rsid w:val="25CF67F4"/>
    <w:rsid w:val="260F4DBF"/>
    <w:rsid w:val="26120070"/>
    <w:rsid w:val="269333C7"/>
    <w:rsid w:val="26953D9E"/>
    <w:rsid w:val="26A80EAD"/>
    <w:rsid w:val="27DD757E"/>
    <w:rsid w:val="28B606E3"/>
    <w:rsid w:val="28D46E49"/>
    <w:rsid w:val="29B55334"/>
    <w:rsid w:val="2A716B54"/>
    <w:rsid w:val="2AB91262"/>
    <w:rsid w:val="2AF9470D"/>
    <w:rsid w:val="2BA16FC7"/>
    <w:rsid w:val="2BBB23AE"/>
    <w:rsid w:val="2BEC7B1A"/>
    <w:rsid w:val="2C4E4D1B"/>
    <w:rsid w:val="2DA90CF4"/>
    <w:rsid w:val="2DD37A78"/>
    <w:rsid w:val="2DEC64B4"/>
    <w:rsid w:val="2E665C01"/>
    <w:rsid w:val="2F653A04"/>
    <w:rsid w:val="2F693CF5"/>
    <w:rsid w:val="2F8C21A5"/>
    <w:rsid w:val="2FBB6D4B"/>
    <w:rsid w:val="2FBD4173"/>
    <w:rsid w:val="2FFC633C"/>
    <w:rsid w:val="30661B74"/>
    <w:rsid w:val="31115795"/>
    <w:rsid w:val="31D129A9"/>
    <w:rsid w:val="326B35BE"/>
    <w:rsid w:val="32FF6E30"/>
    <w:rsid w:val="342E3EAE"/>
    <w:rsid w:val="34540C0D"/>
    <w:rsid w:val="358D021F"/>
    <w:rsid w:val="35DA6000"/>
    <w:rsid w:val="35F514B4"/>
    <w:rsid w:val="385F4F8D"/>
    <w:rsid w:val="38653A34"/>
    <w:rsid w:val="3A7F17F2"/>
    <w:rsid w:val="3AC16E5A"/>
    <w:rsid w:val="3B2568FB"/>
    <w:rsid w:val="3B4C62AE"/>
    <w:rsid w:val="3B857504"/>
    <w:rsid w:val="3C3453FA"/>
    <w:rsid w:val="3CE20900"/>
    <w:rsid w:val="3D2A2FAB"/>
    <w:rsid w:val="3D4C3BE6"/>
    <w:rsid w:val="3E162C82"/>
    <w:rsid w:val="3E5212CE"/>
    <w:rsid w:val="3E820A83"/>
    <w:rsid w:val="403C0D10"/>
    <w:rsid w:val="407560C5"/>
    <w:rsid w:val="4112213D"/>
    <w:rsid w:val="41350FA2"/>
    <w:rsid w:val="42565AFD"/>
    <w:rsid w:val="42BC194D"/>
    <w:rsid w:val="438F6E16"/>
    <w:rsid w:val="44856CA2"/>
    <w:rsid w:val="45411CDF"/>
    <w:rsid w:val="45AC6DA9"/>
    <w:rsid w:val="45CF78A5"/>
    <w:rsid w:val="46585775"/>
    <w:rsid w:val="46A1719C"/>
    <w:rsid w:val="46DD5A6E"/>
    <w:rsid w:val="47192D18"/>
    <w:rsid w:val="4720440A"/>
    <w:rsid w:val="48674DCB"/>
    <w:rsid w:val="48DB35BF"/>
    <w:rsid w:val="4A321B64"/>
    <w:rsid w:val="4C7363EE"/>
    <w:rsid w:val="4C79085C"/>
    <w:rsid w:val="4D0A29E2"/>
    <w:rsid w:val="4D811C59"/>
    <w:rsid w:val="4DEF5640"/>
    <w:rsid w:val="509B29FA"/>
    <w:rsid w:val="50E610E5"/>
    <w:rsid w:val="510E26F1"/>
    <w:rsid w:val="528B7911"/>
    <w:rsid w:val="535703A1"/>
    <w:rsid w:val="53803D53"/>
    <w:rsid w:val="54055FF1"/>
    <w:rsid w:val="54462D35"/>
    <w:rsid w:val="546C27B6"/>
    <w:rsid w:val="5590708F"/>
    <w:rsid w:val="55B2776A"/>
    <w:rsid w:val="572C0EA5"/>
    <w:rsid w:val="577A417A"/>
    <w:rsid w:val="586368DE"/>
    <w:rsid w:val="58FB347D"/>
    <w:rsid w:val="59421EAC"/>
    <w:rsid w:val="599E09B6"/>
    <w:rsid w:val="59AB3D51"/>
    <w:rsid w:val="59B81C85"/>
    <w:rsid w:val="59FA288C"/>
    <w:rsid w:val="5B447ADE"/>
    <w:rsid w:val="5BAD5C3A"/>
    <w:rsid w:val="5BE70A71"/>
    <w:rsid w:val="5BE97898"/>
    <w:rsid w:val="5D5D7E6E"/>
    <w:rsid w:val="5DBA4EB4"/>
    <w:rsid w:val="5DC20B6C"/>
    <w:rsid w:val="5E28334D"/>
    <w:rsid w:val="5E622592"/>
    <w:rsid w:val="5F650C4F"/>
    <w:rsid w:val="5F943C99"/>
    <w:rsid w:val="60370B03"/>
    <w:rsid w:val="605E6C50"/>
    <w:rsid w:val="62357EC5"/>
    <w:rsid w:val="62381B47"/>
    <w:rsid w:val="626C5EFA"/>
    <w:rsid w:val="6354561E"/>
    <w:rsid w:val="636B7EB4"/>
    <w:rsid w:val="63B8512A"/>
    <w:rsid w:val="63B91EE2"/>
    <w:rsid w:val="654F5A6A"/>
    <w:rsid w:val="660C6B5A"/>
    <w:rsid w:val="66186493"/>
    <w:rsid w:val="66D9707E"/>
    <w:rsid w:val="67F84CC7"/>
    <w:rsid w:val="6817242E"/>
    <w:rsid w:val="68884426"/>
    <w:rsid w:val="68EA606B"/>
    <w:rsid w:val="69052101"/>
    <w:rsid w:val="694445AF"/>
    <w:rsid w:val="6A9049B2"/>
    <w:rsid w:val="6B2C585C"/>
    <w:rsid w:val="6CC223AE"/>
    <w:rsid w:val="6D7B2532"/>
    <w:rsid w:val="6E477686"/>
    <w:rsid w:val="6E576656"/>
    <w:rsid w:val="6ECA5090"/>
    <w:rsid w:val="6EF2710D"/>
    <w:rsid w:val="700B3BF1"/>
    <w:rsid w:val="70190A4C"/>
    <w:rsid w:val="71125059"/>
    <w:rsid w:val="724039BB"/>
    <w:rsid w:val="7338197C"/>
    <w:rsid w:val="734E5E41"/>
    <w:rsid w:val="73D1258A"/>
    <w:rsid w:val="742B15D9"/>
    <w:rsid w:val="74604B19"/>
    <w:rsid w:val="74DD54CA"/>
    <w:rsid w:val="75EF0500"/>
    <w:rsid w:val="766932C8"/>
    <w:rsid w:val="76887090"/>
    <w:rsid w:val="770F3635"/>
    <w:rsid w:val="77AE6F7D"/>
    <w:rsid w:val="787005B1"/>
    <w:rsid w:val="792131C4"/>
    <w:rsid w:val="793E4393"/>
    <w:rsid w:val="7AD67824"/>
    <w:rsid w:val="7B5D204C"/>
    <w:rsid w:val="7B7E71B1"/>
    <w:rsid w:val="7BAD5638"/>
    <w:rsid w:val="7BBD6A7F"/>
    <w:rsid w:val="7BBE752A"/>
    <w:rsid w:val="7BD80A21"/>
    <w:rsid w:val="7C3E13F7"/>
    <w:rsid w:val="7E484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31"/>
    <w:semiHidden/>
    <w:qFormat/>
    <w:uiPriority w:val="99"/>
    <w:pPr>
      <w:ind w:firstLine="420" w:firstLineChars="100"/>
    </w:pPr>
    <w:rPr>
      <w:rFonts w:cs="Times New Roman"/>
      <w:szCs w:val="24"/>
    </w:rPr>
  </w:style>
  <w:style w:type="paragraph" w:styleId="4">
    <w:name w:val="Body Text"/>
    <w:basedOn w:val="1"/>
    <w:link w:val="32"/>
    <w:semiHidden/>
    <w:qFormat/>
    <w:uiPriority w:val="99"/>
    <w:pPr>
      <w:spacing w:after="120"/>
    </w:pPr>
  </w:style>
  <w:style w:type="paragraph" w:styleId="5">
    <w:name w:val="annotation text"/>
    <w:basedOn w:val="1"/>
    <w:link w:val="27"/>
    <w:semiHidden/>
    <w:qFormat/>
    <w:uiPriority w:val="99"/>
    <w:pPr>
      <w:spacing w:beforeLines="50" w:afterLines="50" w:line="580" w:lineRule="exact"/>
      <w:ind w:firstLine="200" w:firstLineChars="200"/>
      <w:jc w:val="left"/>
    </w:pPr>
    <w:rPr>
      <w:rFonts w:ascii="Times New Roman" w:hAnsi="Times New Roman" w:eastAsia="仿宋" w:cs="Times New Roman"/>
      <w:kern w:val="0"/>
      <w:sz w:val="28"/>
      <w:szCs w:val="20"/>
    </w:rPr>
  </w:style>
  <w:style w:type="paragraph" w:styleId="6">
    <w:name w:val="Body Text Indent"/>
    <w:basedOn w:val="1"/>
    <w:link w:val="26"/>
    <w:qFormat/>
    <w:uiPriority w:val="99"/>
    <w:pPr>
      <w:adjustRightInd w:val="0"/>
      <w:snapToGrid w:val="0"/>
      <w:spacing w:line="590" w:lineRule="atLeast"/>
      <w:ind w:firstLine="200" w:firstLineChars="200"/>
    </w:pPr>
    <w:rPr>
      <w:rFonts w:ascii="Times New Roman" w:hAnsi="Times New Roman" w:eastAsia="仿宋_GB2312" w:cs="Times New Roman"/>
      <w:spacing w:val="8"/>
      <w:kern w:val="0"/>
      <w:sz w:val="30"/>
      <w:szCs w:val="30"/>
    </w:rPr>
  </w:style>
  <w:style w:type="paragraph" w:styleId="7">
    <w:name w:val="Plain Text"/>
    <w:basedOn w:val="1"/>
    <w:link w:val="41"/>
    <w:qFormat/>
    <w:uiPriority w:val="99"/>
    <w:rPr>
      <w:rFonts w:ascii="宋体" w:hAnsi="Courier New" w:cs="Times New Roman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6"/>
    <w:link w:val="44"/>
    <w:qFormat/>
    <w:uiPriority w:val="0"/>
    <w:pPr>
      <w:widowControl/>
      <w:adjustRightInd/>
      <w:snapToGrid/>
      <w:spacing w:after="120" w:line="240" w:lineRule="auto"/>
      <w:ind w:left="420" w:leftChars="200" w:firstLine="420"/>
      <w:jc w:val="left"/>
    </w:pPr>
    <w:rPr>
      <w:rFonts w:eastAsia="宋体"/>
      <w:spacing w:val="0"/>
      <w:sz w:val="22"/>
      <w:szCs w:val="22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locked/>
    <w:uiPriority w:val="0"/>
    <w:rPr>
      <w:rFonts w:cs="Times New Roman"/>
      <w:szCs w:val="24"/>
    </w:rPr>
  </w:style>
  <w:style w:type="paragraph" w:styleId="12">
    <w:name w:val="footnote text"/>
    <w:basedOn w:val="1"/>
    <w:link w:val="38"/>
    <w:semiHidden/>
    <w:qFormat/>
    <w:uiPriority w:val="99"/>
    <w:pPr>
      <w:snapToGrid w:val="0"/>
      <w:jc w:val="left"/>
    </w:pPr>
    <w:rPr>
      <w:rFonts w:cs="宋体"/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5">
    <w:name w:val="Strong"/>
    <w:basedOn w:val="14"/>
    <w:qFormat/>
    <w:locked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Body text (4) + Arial Unicode MS"/>
    <w:basedOn w:val="14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20">
    <w:name w:val="Body text (3)_"/>
    <w:basedOn w:val="14"/>
    <w:link w:val="21"/>
    <w:qFormat/>
    <w:uiPriority w:val="0"/>
    <w:rPr>
      <w:rFonts w:ascii="黑体" w:hAnsi="黑体" w:eastAsia="黑体" w:cs="黑体"/>
      <w:sz w:val="30"/>
      <w:szCs w:val="30"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shd w:val="clear" w:color="auto" w:fill="FFFFFF"/>
      <w:spacing w:line="581" w:lineRule="exact"/>
      <w:jc w:val="left"/>
    </w:pPr>
    <w:rPr>
      <w:rFonts w:ascii="黑体" w:hAnsi="黑体" w:eastAsia="黑体" w:cs="黑体"/>
      <w:kern w:val="0"/>
      <w:sz w:val="30"/>
      <w:szCs w:val="30"/>
    </w:rPr>
  </w:style>
  <w:style w:type="character" w:customStyle="1" w:styleId="22">
    <w:name w:val="Heading #1 + 20 pt"/>
    <w:basedOn w:val="23"/>
    <w:qFormat/>
    <w:uiPriority w:val="0"/>
    <w:rPr>
      <w:color w:val="000000"/>
      <w:spacing w:val="0"/>
      <w:w w:val="100"/>
      <w:position w:val="0"/>
      <w:sz w:val="40"/>
      <w:szCs w:val="40"/>
      <w:lang w:val="zh-TW"/>
    </w:rPr>
  </w:style>
  <w:style w:type="character" w:customStyle="1" w:styleId="23">
    <w:name w:val="Heading #1_"/>
    <w:basedOn w:val="14"/>
    <w:link w:val="24"/>
    <w:qFormat/>
    <w:uiPriority w:val="0"/>
    <w:rPr>
      <w:rFonts w:ascii="Arial Unicode MS" w:hAnsi="Arial Unicode MS" w:eastAsia="Arial Unicode MS" w:cs="Arial Unicode MS"/>
      <w:sz w:val="41"/>
      <w:szCs w:val="41"/>
      <w:shd w:val="clear" w:color="auto" w:fill="FFFFFF"/>
    </w:rPr>
  </w:style>
  <w:style w:type="paragraph" w:customStyle="1" w:styleId="24">
    <w:name w:val="Heading #1"/>
    <w:basedOn w:val="1"/>
    <w:link w:val="23"/>
    <w:qFormat/>
    <w:uiPriority w:val="0"/>
    <w:pPr>
      <w:shd w:val="clear" w:color="auto" w:fill="FFFFFF"/>
      <w:spacing w:line="576" w:lineRule="exact"/>
      <w:jc w:val="center"/>
      <w:outlineLvl w:val="0"/>
    </w:pPr>
    <w:rPr>
      <w:rFonts w:ascii="Arial Unicode MS" w:hAnsi="Arial Unicode MS" w:eastAsia="Arial Unicode MS" w:cs="Arial Unicode MS"/>
      <w:kern w:val="0"/>
      <w:sz w:val="41"/>
      <w:szCs w:val="41"/>
    </w:rPr>
  </w:style>
  <w:style w:type="character" w:customStyle="1" w:styleId="25">
    <w:name w:val="Body text (3) + Impact"/>
    <w:basedOn w:val="20"/>
    <w:qFormat/>
    <w:uiPriority w:val="0"/>
    <w:rPr>
      <w:rFonts w:ascii="Impact" w:hAnsi="Impact" w:eastAsia="Impact" w:cs="Impact"/>
      <w:color w:val="000000"/>
      <w:spacing w:val="0"/>
      <w:w w:val="100"/>
      <w:position w:val="0"/>
      <w:sz w:val="32"/>
      <w:szCs w:val="32"/>
    </w:rPr>
  </w:style>
  <w:style w:type="character" w:customStyle="1" w:styleId="26">
    <w:name w:val="正文文本缩进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27">
    <w:name w:val="批注文字 Char1"/>
    <w:basedOn w:val="14"/>
    <w:link w:val="5"/>
    <w:semiHidden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28">
    <w:name w:val="页眉 Char"/>
    <w:basedOn w:val="14"/>
    <w:link w:val="10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9">
    <w:name w:val="页脚 Char"/>
    <w:basedOn w:val="14"/>
    <w:link w:val="8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30">
    <w:name w:val="批注文字 Char"/>
    <w:semiHidden/>
    <w:qFormat/>
    <w:locked/>
    <w:uiPriority w:val="99"/>
    <w:rPr>
      <w:rFonts w:eastAsia="仿宋"/>
      <w:sz w:val="28"/>
    </w:rPr>
  </w:style>
  <w:style w:type="character" w:customStyle="1" w:styleId="31">
    <w:name w:val="正文首行缩进 Char"/>
    <w:basedOn w:val="32"/>
    <w:link w:val="3"/>
    <w:semiHidden/>
    <w:qFormat/>
    <w:locked/>
    <w:uiPriority w:val="99"/>
    <w:rPr>
      <w:sz w:val="24"/>
      <w:szCs w:val="24"/>
    </w:rPr>
  </w:style>
  <w:style w:type="character" w:customStyle="1" w:styleId="32">
    <w:name w:val="正文文本 Char"/>
    <w:basedOn w:val="14"/>
    <w:link w:val="4"/>
    <w:semiHidden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Body text + MS Mincho"/>
    <w:basedOn w:val="34"/>
    <w:qFormat/>
    <w:uiPriority w:val="0"/>
    <w:rPr>
      <w:rFonts w:ascii="MS Mincho" w:hAnsi="MS Mincho" w:eastAsia="MS Mincho" w:cs="MS Mincho"/>
      <w:color w:val="000000"/>
      <w:spacing w:val="0"/>
      <w:w w:val="100"/>
      <w:position w:val="0"/>
      <w:sz w:val="24"/>
      <w:szCs w:val="24"/>
      <w:lang w:val="zh-TW"/>
    </w:rPr>
  </w:style>
  <w:style w:type="character" w:customStyle="1" w:styleId="34">
    <w:name w:val="Body text_"/>
    <w:basedOn w:val="14"/>
    <w:link w:val="35"/>
    <w:qFormat/>
    <w:uiPriority w:val="0"/>
    <w:rPr>
      <w:rFonts w:ascii="Arial Unicode MS" w:hAnsi="Arial Unicode MS" w:eastAsia="Arial Unicode MS" w:cs="Arial Unicode MS"/>
      <w:sz w:val="29"/>
      <w:szCs w:val="29"/>
      <w:shd w:val="clear" w:color="auto" w:fill="FFFFFF"/>
    </w:rPr>
  </w:style>
  <w:style w:type="paragraph" w:customStyle="1" w:styleId="35">
    <w:name w:val="Body text"/>
    <w:basedOn w:val="1"/>
    <w:link w:val="34"/>
    <w:qFormat/>
    <w:uiPriority w:val="0"/>
    <w:pPr>
      <w:shd w:val="clear" w:color="auto" w:fill="FFFFFF"/>
      <w:spacing w:after="540" w:line="586" w:lineRule="exact"/>
      <w:jc w:val="center"/>
    </w:pPr>
    <w:rPr>
      <w:rFonts w:ascii="Arial Unicode MS" w:hAnsi="Arial Unicode MS" w:eastAsia="Arial Unicode MS" w:cs="Arial Unicode MS"/>
      <w:kern w:val="0"/>
      <w:sz w:val="29"/>
      <w:szCs w:val="29"/>
    </w:rPr>
  </w:style>
  <w:style w:type="character" w:customStyle="1" w:styleId="36">
    <w:name w:val="Heading #1 + MS Mincho"/>
    <w:basedOn w:val="23"/>
    <w:qFormat/>
    <w:uiPriority w:val="0"/>
    <w:rPr>
      <w:rFonts w:ascii="MS Mincho" w:hAnsi="MS Mincho" w:eastAsia="MS Mincho" w:cs="MS Mincho"/>
      <w:color w:val="000000"/>
      <w:spacing w:val="0"/>
      <w:w w:val="100"/>
      <w:position w:val="0"/>
      <w:sz w:val="51"/>
      <w:szCs w:val="51"/>
    </w:rPr>
  </w:style>
  <w:style w:type="character" w:customStyle="1" w:styleId="37">
    <w:name w:val="NormalCharacter"/>
    <w:qFormat/>
    <w:uiPriority w:val="0"/>
  </w:style>
  <w:style w:type="character" w:customStyle="1" w:styleId="38">
    <w:name w:val="脚注文本 Char"/>
    <w:basedOn w:val="14"/>
    <w:link w:val="12"/>
    <w:semiHidden/>
    <w:qFormat/>
    <w:locked/>
    <w:uiPriority w:val="99"/>
    <w:rPr>
      <w:rFonts w:ascii="Calibri" w:hAnsi="Calibri" w:cs="宋体"/>
      <w:kern w:val="2"/>
      <w:sz w:val="18"/>
      <w:szCs w:val="18"/>
    </w:rPr>
  </w:style>
  <w:style w:type="character" w:customStyle="1" w:styleId="39">
    <w:name w:val="Body text + 16 pt"/>
    <w:basedOn w:val="34"/>
    <w:qFormat/>
    <w:uiPriority w:val="0"/>
    <w:rPr>
      <w:color w:val="000000"/>
      <w:spacing w:val="0"/>
      <w:w w:val="100"/>
      <w:position w:val="0"/>
      <w:sz w:val="32"/>
      <w:szCs w:val="32"/>
    </w:rPr>
  </w:style>
  <w:style w:type="character" w:customStyle="1" w:styleId="40">
    <w:name w:val="16"/>
    <w:basedOn w:val="14"/>
    <w:qFormat/>
    <w:uiPriority w:val="99"/>
    <w:rPr>
      <w:rFonts w:ascii="Times New Roman" w:hAnsi="Times New Roman" w:cs="Times New Roman"/>
      <w:b/>
      <w:bCs/>
    </w:rPr>
  </w:style>
  <w:style w:type="character" w:customStyle="1" w:styleId="41">
    <w:name w:val="纯文本 Char"/>
    <w:basedOn w:val="14"/>
    <w:link w:val="7"/>
    <w:qFormat/>
    <w:locked/>
    <w:uiPriority w:val="99"/>
    <w:rPr>
      <w:rFonts w:ascii="宋体" w:hAnsi="Courier New" w:cs="Times New Roman"/>
      <w:kern w:val="2"/>
      <w:sz w:val="21"/>
      <w:szCs w:val="21"/>
    </w:rPr>
  </w:style>
  <w:style w:type="character" w:customStyle="1" w:styleId="42">
    <w:name w:val="Body text (2)_"/>
    <w:basedOn w:val="14"/>
    <w:link w:val="43"/>
    <w:qFormat/>
    <w:uiPriority w:val="0"/>
    <w:rPr>
      <w:rFonts w:ascii="黑体" w:hAnsi="黑体" w:eastAsia="黑体" w:cs="黑体"/>
      <w:b/>
      <w:bCs/>
      <w:sz w:val="31"/>
      <w:szCs w:val="31"/>
      <w:shd w:val="clear" w:color="auto" w:fill="FFFFFF"/>
    </w:rPr>
  </w:style>
  <w:style w:type="paragraph" w:customStyle="1" w:styleId="43">
    <w:name w:val="Body text (2)"/>
    <w:basedOn w:val="1"/>
    <w:link w:val="42"/>
    <w:qFormat/>
    <w:uiPriority w:val="0"/>
    <w:pPr>
      <w:shd w:val="clear" w:color="auto" w:fill="FFFFFF"/>
      <w:spacing w:line="581" w:lineRule="exact"/>
      <w:ind w:firstLine="660"/>
      <w:jc w:val="distribute"/>
    </w:pPr>
    <w:rPr>
      <w:rFonts w:ascii="黑体" w:hAnsi="黑体" w:eastAsia="黑体" w:cs="黑体"/>
      <w:b/>
      <w:bCs/>
      <w:kern w:val="0"/>
      <w:sz w:val="31"/>
      <w:szCs w:val="31"/>
    </w:rPr>
  </w:style>
  <w:style w:type="character" w:customStyle="1" w:styleId="44">
    <w:name w:val="正文首行缩进 2 Char"/>
    <w:basedOn w:val="26"/>
    <w:link w:val="9"/>
    <w:qFormat/>
    <w:locked/>
    <w:uiPriority w:val="0"/>
    <w:rPr>
      <w:sz w:val="22"/>
      <w:szCs w:val="22"/>
    </w:rPr>
  </w:style>
  <w:style w:type="paragraph" w:customStyle="1" w:styleId="45">
    <w:name w:val="FootnoteText"/>
    <w:basedOn w:val="1"/>
    <w:qFormat/>
    <w:uiPriority w:val="0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46">
    <w:name w:val="Html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2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48">
    <w:name w:val="列出段落11"/>
    <w:basedOn w:val="1"/>
    <w:qFormat/>
    <w:uiPriority w:val="34"/>
    <w:pPr>
      <w:spacing w:line="360" w:lineRule="auto"/>
      <w:ind w:firstLine="420" w:firstLineChars="200"/>
    </w:pPr>
    <w:rPr>
      <w:rFonts w:eastAsia="仿宋_GB2312"/>
      <w:sz w:val="24"/>
      <w:szCs w:val="22"/>
    </w:rPr>
  </w:style>
  <w:style w:type="paragraph" w:customStyle="1" w:styleId="49">
    <w:name w:val="Char Char Char Char"/>
    <w:basedOn w:val="1"/>
    <w:qFormat/>
    <w:uiPriority w:val="99"/>
    <w:rPr>
      <w:rFonts w:ascii="Times New Roman" w:hAnsi="Times New Roman" w:cs="Times New Roman"/>
    </w:rPr>
  </w:style>
  <w:style w:type="paragraph" w:customStyle="1" w:styleId="50">
    <w:name w:val="p0"/>
    <w:basedOn w:val="1"/>
    <w:qFormat/>
    <w:uiPriority w:val="0"/>
    <w:pPr>
      <w:widowControl/>
    </w:pPr>
    <w:rPr>
      <w:rFonts w:cs="Times New Roman"/>
      <w:kern w:val="0"/>
    </w:rPr>
  </w:style>
  <w:style w:type="character" w:customStyle="1" w:styleId="51">
    <w:name w:val="UserStyle_13"/>
    <w:semiHidden/>
    <w:qFormat/>
    <w:uiPriority w:val="0"/>
    <w:rPr>
      <w:sz w:val="21"/>
      <w:szCs w:val="21"/>
      <w:lang w:val="en-US" w:eastAsia="zh-CN" w:bidi="ar-SA"/>
    </w:rPr>
  </w:style>
  <w:style w:type="paragraph" w:customStyle="1" w:styleId="52">
    <w:name w:val="AnnotationText"/>
    <w:basedOn w:val="1"/>
    <w:semiHidden/>
    <w:qFormat/>
    <w:uiPriority w:val="0"/>
    <w:pPr>
      <w:widowControl/>
      <w:spacing w:after="200" w:line="288" w:lineRule="auto"/>
      <w:jc w:val="left"/>
      <w:textAlignment w:val="baseline"/>
    </w:pPr>
    <w:rPr>
      <w:rFonts w:ascii="Times New Roman" w:hAnsi="Times New Roman" w:cs="Times New Roman"/>
      <w:kern w:val="0"/>
    </w:rPr>
  </w:style>
  <w:style w:type="character" w:customStyle="1" w:styleId="53">
    <w:name w:val="标题 1 Char"/>
    <w:basedOn w:val="14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3CACD-E3F8-4036-8E55-6BD4272BE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城镇群建设办</Company>
  <Pages>7</Pages>
  <Words>602</Words>
  <Characters>3436</Characters>
  <Lines>28</Lines>
  <Paragraphs>8</Paragraphs>
  <TotalTime>0</TotalTime>
  <ScaleCrop>false</ScaleCrop>
  <LinksUpToDate>false</LinksUpToDate>
  <CharactersWithSpaces>4030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2022-04-17T07:30:00Z</dcterms:created>
  <dc:creator>杏色流苏</dc:creator>
  <cp:lastModifiedBy>SOYO</cp:lastModifiedBy>
  <cp:lastPrinted>2022-04-21T06:52:00Z</cp:lastPrinted>
  <dcterms:modified xsi:type="dcterms:W3CDTF">2022-05-04T02:46:30Z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4453BC726B3E41FB88D683103193DB53</vt:lpwstr>
  </property>
</Properties>
</file>