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商品住房销售价格成本申报表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房地产开发企业名称（盖章）：沅江市永邦房地产开发有限公司</w:t>
      </w:r>
    </w:p>
    <w:tbl>
      <w:tblPr>
        <w:tblStyle w:val="5"/>
        <w:tblW w:w="949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62"/>
        <w:gridCol w:w="2126"/>
        <w:gridCol w:w="241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主 项 目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子 项 目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申报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总成本（万元）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单位成本（元/㎡）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楼面地价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1、土地出让成本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4760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2、契税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190.4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19.75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3、其他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174.6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18.2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前期工程费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1、勘察费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2、设计费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30.43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3、临时用电费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33.7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4、场地平整费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91.5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房屋建筑安装工程费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1、土建工程费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15031.5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1780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2、安装工程费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11313.7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236.84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①、给排水安装工程费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542.5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56.3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②、电气安装工程费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806.5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83.7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③、电梯购置及安装费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433.6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小区内公共基础设施及附属公共配套设施费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1、道路工程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115.6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2、排水工程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163.8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3、供电工程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655.2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4、供气工程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144.5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5、消防工程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472.2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6、绿化、照明、景观工程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626.3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7、环卫工程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19.5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8、有线电视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9、智能安防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168.6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10、物业用房费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13.5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11、社区用房费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28.9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12、无偿移交学校建设费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269.8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13、其他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366.2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1、管理费用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510.7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2、销售费用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3、财务费用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192.7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4、行政事业性收费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915.4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5、税金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868.2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901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利润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1738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房地产中介服务机构名称（盖章）：</w:t>
      </w:r>
    </w:p>
    <w:tbl>
      <w:tblPr>
        <w:tblStyle w:val="5"/>
        <w:tblW w:w="9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784"/>
        <w:gridCol w:w="1471"/>
        <w:gridCol w:w="1918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317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辉达.首府</w:t>
            </w:r>
          </w:p>
        </w:tc>
        <w:tc>
          <w:tcPr>
            <w:tcW w:w="14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4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沅江市槐柳路南侧、沅江大道北侧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317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城镇住宅用地/房屋（构筑物）所有权</w:t>
            </w:r>
          </w:p>
        </w:tc>
        <w:tc>
          <w:tcPr>
            <w:tcW w:w="14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4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317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631套（间）</w:t>
            </w:r>
          </w:p>
        </w:tc>
        <w:tc>
          <w:tcPr>
            <w:tcW w:w="14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4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2024年11月30日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2.88</w:t>
            </w:r>
          </w:p>
        </w:tc>
        <w:tc>
          <w:tcPr>
            <w:tcW w:w="178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4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35.31%</w:t>
            </w:r>
          </w:p>
        </w:tc>
        <w:tc>
          <w:tcPr>
            <w:tcW w:w="191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154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717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717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717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717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沅江市发展和改革局监制              价格举报电话：12315</w:t>
      </w:r>
    </w:p>
    <w:p>
      <w:pPr>
        <w:pStyle w:val="4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tbl>
      <w:tblPr>
        <w:tblStyle w:val="5"/>
        <w:tblW w:w="9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2159" w:rightChars="1028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 xml:space="preserve"> 商品住房一房一价明细表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开发企业：沅江市永邦房地产开发有限公司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楼盘名称：辉达.首府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地址：沅江市槐柳路南侧、沅江大道北侧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951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"/>
              <w:gridCol w:w="634"/>
              <w:gridCol w:w="669"/>
              <w:gridCol w:w="1745"/>
              <w:gridCol w:w="1053"/>
              <w:gridCol w:w="1139"/>
              <w:gridCol w:w="952"/>
              <w:gridCol w:w="1279"/>
              <w:gridCol w:w="141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房号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栋号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单元房号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户型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建筑面积㎡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套内建筑面积㎡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公摊面积㎡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销售单价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（元/㎡）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房屋总价（元）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5176.00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714339.76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5118.00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706335.18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5120.00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563865.6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5120.00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563865.6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4996.00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689497.96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693638.26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4958.00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546024.54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4958.00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546024.54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4958.00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546024.54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5016.00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692258.16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693638.26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4961.00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546354.93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4961.00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546354.93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4961.00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546354.93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5016.00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692258.16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693638.26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4961.00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546354.93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4961.00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546354.93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4961.00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546354.93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5056.00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697778.56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5085.00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701780.85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5001.00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550760.13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5001.00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550760.13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5001.00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550760.13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5076.00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700538.76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5105.00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704541.05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552852.6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552852.6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552852.6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5095.00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703160.95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5125.00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707301.25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5038.00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554834.94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5038.00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554834.94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5038.00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554834.94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5115.00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705921.15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5145.00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710061.45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5060.00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557257.8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5060.00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557257.8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5060.00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557257.8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5216.00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719860.16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5216.00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719860.16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5159.00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568160.67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5159.00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568160.67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5159.00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568160.67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722620.36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5216.00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719860.16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5178.00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570253.14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5178.00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570253.14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5178.00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570253.14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5253.00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724966.53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5283.00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729106.83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5199.00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572565.87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5199.00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572565.87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5199.00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572565.87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727036.68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5303.00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731867.03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5219.00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574768.47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5219.00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574768.47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5219.00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574768.47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5303.00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731867.03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5333.00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736007.33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576971.07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576971.07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576971.07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5303.00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731867.03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5333.00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736007.33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576971.07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576971.07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5239.00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576971.07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734627.23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5352.00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738629.52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580164.84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580164.84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580164.84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5343.00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737387.43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5363.00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740147.63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5288.00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582367.44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5288.00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582367.44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5288.00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582367.44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5382.00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742769.82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5398.00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744977.98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586552.38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586552.38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586552.38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5382.00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742769.82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5398.00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744977.98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586552.38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586552.38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586552.38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5388.00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743597.88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5468.00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754638.68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5388.00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743597.88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5468.00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754638.68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5388.00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743597.88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5468.00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754638.68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5368.00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591177.84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4996.00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689497.96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四房二厅二卫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138.01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106.96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31.05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5026.00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693638.26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4958.00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546024.54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2204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4958.00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546024.54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三房二厅二厅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110.13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85.35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24.78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4958.00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546024.54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30" w:hRule="atLeast"/>
              </w:trPr>
              <w:tc>
                <w:tcPr>
                  <w:tcW w:w="367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13230.89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10253.99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2976.90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5190.29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68717454.94</w:t>
                  </w:r>
                </w:p>
              </w:tc>
            </w:tr>
          </w:tbl>
          <w:p>
            <w:pPr>
              <w:jc w:val="center"/>
            </w:pPr>
          </w:p>
          <w:p>
            <w:pPr>
              <w:pStyle w:val="4"/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W w:w="9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90"/>
        <w:gridCol w:w="837"/>
        <w:gridCol w:w="1751"/>
        <w:gridCol w:w="960"/>
        <w:gridCol w:w="955"/>
        <w:gridCol w:w="960"/>
        <w:gridCol w:w="1114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栋号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单元房号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建筑面积㎡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套内建筑面积㎡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公摊面积㎡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销售单价（元/㎡）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5130.00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904521.6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5076.00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902766.6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5076.00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902766.6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5168.00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911221.76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909458.56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5100.00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5100.00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5168.00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911221.76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5128.00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912014.8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5128.00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912014.8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921448.32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5199.00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916687.68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5252.00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926032.64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5225.00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5180.00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5180.00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5278.00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930616.96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5250.00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5205.00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925709.25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5205.00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925709.25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5303.00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935024.96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5288.00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932380.16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929799.8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5228.00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929799.8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5329.00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939609.28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5199.00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916687.68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177.85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149.22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28.63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5156.00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五房二厅二卫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176.32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28.38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5252.00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926032.64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5666.72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4754.56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912.16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5190.09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29409915.3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W w:w="103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31"/>
        <w:gridCol w:w="803"/>
        <w:gridCol w:w="1443"/>
        <w:gridCol w:w="1117"/>
        <w:gridCol w:w="1119"/>
        <w:gridCol w:w="1354"/>
        <w:gridCol w:w="1735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单元房号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建筑面积㎡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套内建筑面积㎡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公摊面积㎡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销售单价（元/㎡）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5138.00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653296.7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181.50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169.01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12.49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5076.00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4960.00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581361.6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4990.00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634478.5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4898.00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622780.7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4898.00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574094.58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4980.00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583705.8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5010.00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637021.5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625323.7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576438.78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4980.00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583705.8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5010.00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637021.5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625323.7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576438.78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5040.00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590738.4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5070.00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644650.5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4968.00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631681.2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4968.00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582299.28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5060.00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593082.6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5090.00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647193.5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4998.00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635495.7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4998.00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585815.58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5079.00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595309.59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5109.00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649609.35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5016.00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637784.4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5016.00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587925.36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5099.00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597653.79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5129.00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652152.35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5036.00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640327.4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5036.00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590269.56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5179.00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607030.59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5209.00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662324.35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5116.00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650499.4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5116.00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599646.36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5198.00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609257.58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664485.9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5135.00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652915.25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5135.00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601873.35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611601.78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5248.00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667283.2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655458.25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5155.00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604217.55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5236.00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613711.56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5268.00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669826.2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5175.00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658001.25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5175.00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606561.75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5268.00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617462.28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5296.00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673386.4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662197.2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5268.00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617462.28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5296.00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673386.4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662197.2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5288.00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619806.48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5316.00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675929.4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664485.9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612539.46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5307.00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622033.47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5336.00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678472.4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5244.00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666774.6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5244.00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614649.24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5346.00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626604.66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5376.00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683558.4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5283.00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671733.45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5283.00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619220.43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5346.00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626604.66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5376.00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683558.4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5283.00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671733.45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5283.00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619220.43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5365.00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5395.00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685974.25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5308.00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4980.00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583705.8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5010.00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637021.5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127.15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99.29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27.86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625323.7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三房二厅二卫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117.21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4918.00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576438.78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12526.65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9809.30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2717.35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5190.68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65018415.71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W w:w="10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51"/>
        <w:gridCol w:w="839"/>
        <w:gridCol w:w="1416"/>
        <w:gridCol w:w="1312"/>
        <w:gridCol w:w="1028"/>
        <w:gridCol w:w="1417"/>
        <w:gridCol w:w="1816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房号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栋号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单元房号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户型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建筑面积㎡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套内建筑面积㎡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公摊面积㎡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销售单价（元/㎡）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4990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635626.2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5038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641740.44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578350.08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578350.08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4990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635626.2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5038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641740.44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578350.08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578350.08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4990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635626.2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5038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641740.44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578350.08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578350.08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5066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645307.08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5116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651676.08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5006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587504.16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5006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587504.16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5088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648109.44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5135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654096.3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5025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589734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5025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589734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5108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650657.04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5155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656643.9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5045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592081.2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5045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592081.2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5126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652949.88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5175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659191.5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5063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594193.68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5063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594193.68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5205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663012.9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5253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669127.14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5158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605342.88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5158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605342.88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665942.64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671547.36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5162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605812.32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5162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605812.32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5243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667853.34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5292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674094.96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5181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608042.16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5181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608042.16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5243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667853.34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5292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674094.96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5181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608042.16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5181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608042.16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5243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667853.34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5292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674094.96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5181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608042.16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5181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608042.16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670273.56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5312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676642.56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5282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672821.16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679190.16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5220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612619.2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5220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612619.2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5282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672821.16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679190.16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5220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612619.2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5220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612619.2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5292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674094.96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679699.68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5230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613792.8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5230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613792.8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5292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674094.96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679699.68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5230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613792.8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5230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613792.8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5302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675368.76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5350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5240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614966.4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5240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614966.4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5326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678425.88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5370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684030.6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617313.6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617313.6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5326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678425.88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5370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684030.6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617313.6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617313.6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5326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678425.88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5370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684030.6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617313.6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617313.6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679699.68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5389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686450.82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619426.08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619426.08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679699.68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5389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686450.82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619426.08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619426.08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5336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679699.68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5389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686450.82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619426.08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5278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619426.08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5009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638046.42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127.38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28.09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5058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644288.04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4938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579523.68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6#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三房二厅二卫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117.36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4938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579523.68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12237.00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9538.50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2698.50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5190.12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63533041.44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4"/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</w:t>
      </w:r>
      <w:r>
        <w:rPr>
          <w:rFonts w:hint="eastAsia" w:ascii="黑体" w:hAnsi="黑体" w:eastAsia="黑体" w:cs="方正小标宋简体"/>
          <w:sz w:val="44"/>
          <w:szCs w:val="44"/>
        </w:rPr>
        <w:t>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开发企业名称：沅江市永邦房地产开发有限公司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7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辉达.首府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沅江市槐柳路南侧、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沅江大道北侧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镇住宅用地/房屋（构筑物）所有权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2014年1月19日至2084年01年18日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2.88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1:1.2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35.31%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框架剪力墙结构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3米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647"/>
        <w:gridCol w:w="1886"/>
        <w:gridCol w:w="2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交易手续费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前期物业服务收费标准   （元/平方米）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辉达.首府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    年   月   日</w:t>
      </w:r>
    </w:p>
    <w:p>
      <w:pPr>
        <w:spacing w:beforeLines="50" w:afterLines="50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          联系电话：</w:t>
      </w: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28"/>
    <w:rsid w:val="00125F69"/>
    <w:rsid w:val="00643528"/>
    <w:rsid w:val="00B12D13"/>
    <w:rsid w:val="00B904AD"/>
    <w:rsid w:val="00F22C07"/>
    <w:rsid w:val="00F31F3B"/>
    <w:rsid w:val="07DB0083"/>
    <w:rsid w:val="0CC257D6"/>
    <w:rsid w:val="1BA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2286</Words>
  <Characters>13031</Characters>
  <Lines>108</Lines>
  <Paragraphs>30</Paragraphs>
  <TotalTime>992</TotalTime>
  <ScaleCrop>false</ScaleCrop>
  <LinksUpToDate>false</LinksUpToDate>
  <CharactersWithSpaces>15287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2021-12-29T09:50:00Z</dcterms:created>
  <dc:creator>PC</dc:creator>
  <cp:lastModifiedBy>如果云知道</cp:lastModifiedBy>
  <cp:lastPrinted>2021-12-29T09:54:00Z</cp:lastPrinted>
  <dcterms:modified xsi:type="dcterms:W3CDTF">2022-01-06T06:01:44Z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7F7DD06C4B0B49AD9771E0B39D79B76B</vt:lpwstr>
  </property>
</Properties>
</file>