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87" w:rsidRPr="002E4D18" w:rsidRDefault="00715499">
      <w:pPr>
        <w:jc w:val="center"/>
        <w:rPr>
          <w:rFonts w:asciiTheme="majorHAnsi"/>
          <w:b/>
          <w:sz w:val="44"/>
          <w:szCs w:val="44"/>
        </w:rPr>
      </w:pPr>
      <w:r w:rsidRPr="002E4D18">
        <w:rPr>
          <w:rFonts w:asciiTheme="majorHAnsi"/>
          <w:b/>
          <w:sz w:val="44"/>
          <w:szCs w:val="44"/>
        </w:rPr>
        <w:t>目</w:t>
      </w:r>
      <w:r w:rsidRPr="002E4D18">
        <w:rPr>
          <w:rFonts w:asciiTheme="majorHAnsi" w:hint="eastAsia"/>
          <w:b/>
          <w:sz w:val="44"/>
          <w:szCs w:val="44"/>
        </w:rPr>
        <w:t xml:space="preserve">  </w:t>
      </w:r>
      <w:r w:rsidRPr="002E4D18">
        <w:rPr>
          <w:rFonts w:asciiTheme="majorHAnsi"/>
          <w:b/>
          <w:sz w:val="44"/>
          <w:szCs w:val="44"/>
        </w:rPr>
        <w:t>录</w:t>
      </w:r>
    </w:p>
    <w:p w:rsidR="00473087" w:rsidRDefault="00473087">
      <w:pPr>
        <w:rPr>
          <w:rFonts w:asciiTheme="minorEastAsia" w:hAnsiTheme="minorEastAsia"/>
          <w:sz w:val="44"/>
          <w:szCs w:val="44"/>
        </w:rPr>
      </w:pPr>
    </w:p>
    <w:p w:rsidR="00473087" w:rsidRPr="002E4D18" w:rsidRDefault="00F218CC" w:rsidP="00F218CC">
      <w:pPr>
        <w:ind w:firstLineChars="150" w:firstLine="48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 xml:space="preserve">第一部分   </w:t>
      </w:r>
      <w:r w:rsidR="00715499" w:rsidRPr="002E4D18">
        <w:rPr>
          <w:rFonts w:ascii="仿宋" w:eastAsia="仿宋" w:hAnsi="仿宋" w:hint="eastAsia"/>
          <w:color w:val="000000"/>
          <w:sz w:val="32"/>
          <w:szCs w:val="32"/>
          <w:shd w:val="clear" w:color="auto" w:fill="FFFFFF"/>
        </w:rPr>
        <w:t>沅江市住房和城乡建设局2021年部门预算编制说明</w:t>
      </w:r>
    </w:p>
    <w:p w:rsidR="00473087" w:rsidRPr="002E4D18" w:rsidRDefault="00F218CC" w:rsidP="00F218CC">
      <w:pPr>
        <w:ind w:firstLineChars="150" w:firstLine="48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第二部分</w:t>
      </w:r>
      <w:r w:rsidR="002E4D18">
        <w:rPr>
          <w:rFonts w:ascii="仿宋" w:eastAsia="仿宋" w:hAnsi="仿宋" w:hint="eastAsia"/>
          <w:color w:val="000000"/>
          <w:sz w:val="32"/>
          <w:szCs w:val="32"/>
          <w:shd w:val="clear" w:color="auto" w:fill="FFFFFF"/>
        </w:rPr>
        <w:t xml:space="preserve">   </w:t>
      </w:r>
      <w:r w:rsidR="00715499" w:rsidRPr="002E4D18">
        <w:rPr>
          <w:rFonts w:ascii="仿宋" w:eastAsia="仿宋" w:hAnsi="仿宋" w:hint="eastAsia"/>
          <w:color w:val="000000"/>
          <w:sz w:val="32"/>
          <w:szCs w:val="32"/>
          <w:shd w:val="clear" w:color="auto" w:fill="FFFFFF"/>
        </w:rPr>
        <w:t>沅江市住房和城乡建设局</w:t>
      </w:r>
      <w:r w:rsidR="002E4D18">
        <w:rPr>
          <w:rFonts w:ascii="仿宋" w:eastAsia="仿宋" w:hAnsi="仿宋" w:hint="eastAsia"/>
          <w:color w:val="000000"/>
          <w:sz w:val="32"/>
          <w:szCs w:val="32"/>
          <w:shd w:val="clear" w:color="auto" w:fill="FFFFFF"/>
        </w:rPr>
        <w:t>2021年</w:t>
      </w:r>
      <w:r w:rsidR="00715499" w:rsidRPr="002E4D18">
        <w:rPr>
          <w:rFonts w:ascii="仿宋" w:eastAsia="仿宋" w:hAnsi="仿宋" w:hint="eastAsia"/>
          <w:color w:val="000000"/>
          <w:sz w:val="32"/>
          <w:szCs w:val="32"/>
          <w:shd w:val="clear" w:color="auto" w:fill="FFFFFF"/>
        </w:rPr>
        <w:t>部门预算公开表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部门收支总表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部门收入总表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部门支出总体情况表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部门支出总表（按部门预算经济分类）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部门支出总表（按政府预算经济分类）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基本支出预算明细表-工资福利支出（按部门预算经济分类）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基本支出预算明细表-工资福利支出（按政府预算经济分类）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基本支出预算明细表-商品和服务支出（按部门预算经济分类）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基本支出预算明细表-商品和服务支出（按政府预算经济分类）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基本支出预算明细表-对个人和家庭的补助（按部门预算经济分类）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基本支出预算明细表-对个人和家庭的补助（按政府</w:t>
      </w:r>
      <w:r w:rsidRPr="002E4D18">
        <w:rPr>
          <w:rFonts w:ascii="仿宋" w:eastAsia="仿宋" w:hAnsi="仿宋" w:hint="eastAsia"/>
          <w:color w:val="000000"/>
          <w:sz w:val="32"/>
          <w:szCs w:val="32"/>
          <w:shd w:val="clear" w:color="auto" w:fill="FFFFFF"/>
        </w:rPr>
        <w:lastRenderedPageBreak/>
        <w:t>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财政拨款收支总体情况表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一般公共预算支出情况表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一般公共预算支出情况表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一般公共预算基本支出预算明细表-工资福利支出（按部门预算经济分类）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一般公共预算基本支出预算明细表-工资福利支出（按政府预算经济分类）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一般公共预算基本支出预算明细表-商品和服务支出（按部门预算经济分类）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一般公共预算基本支出预算明细表-商品和服务支出（按政府预算经济分类）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一般公共预算基本支出预算明细表-对个人和家庭的补助（按部门预算经济分类）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基本支出预算明细表-对个人和家庭的补助（按政府预算经济分类）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政府性基金拨款预算支出情况表（按部门预算经济分类）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政府性基金拨款预算支出情况表（按政府预算经济分类）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纳入专户管理的非税收入拨款预算支出情况表（按部门预算经济分类）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lastRenderedPageBreak/>
        <w:t>纳入专户管理的非税收入拨款预算支出情况表（按政府预算经济分类）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经费拨款预算支出情况表（按部门预算经济分类）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经费拨款预算支出情况表（按政府预算经济分类）</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专项资金预算汇总表，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一般公共预算“三公”经费预算表。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2021年度单位项目支出预算绩效目标申报表</w:t>
      </w:r>
    </w:p>
    <w:p w:rsidR="00473087" w:rsidRPr="002E4D18" w:rsidRDefault="00715499">
      <w:pPr>
        <w:pStyle w:val="a5"/>
        <w:numPr>
          <w:ilvl w:val="0"/>
          <w:numId w:val="2"/>
        </w:numPr>
        <w:ind w:firstLineChars="0"/>
        <w:rPr>
          <w:rFonts w:ascii="仿宋" w:eastAsia="仿宋" w:hAnsi="仿宋"/>
          <w:color w:val="000000"/>
          <w:sz w:val="32"/>
          <w:szCs w:val="32"/>
          <w:shd w:val="clear" w:color="auto" w:fill="FFFFFF"/>
        </w:rPr>
      </w:pPr>
      <w:r w:rsidRPr="002E4D18">
        <w:rPr>
          <w:rFonts w:ascii="仿宋" w:eastAsia="仿宋" w:hAnsi="仿宋" w:hint="eastAsia"/>
          <w:color w:val="000000"/>
          <w:sz w:val="32"/>
          <w:szCs w:val="32"/>
          <w:shd w:val="clear" w:color="auto" w:fill="FFFFFF"/>
        </w:rPr>
        <w:t>2021年度部门整体支出预算绩效目标申报表</w:t>
      </w:r>
    </w:p>
    <w:p w:rsidR="00473087" w:rsidRPr="002E4D18" w:rsidRDefault="00473087">
      <w:pPr>
        <w:pStyle w:val="a3"/>
        <w:widowControl/>
        <w:shd w:val="clear" w:color="auto" w:fill="FFFFFF"/>
        <w:spacing w:beforeAutospacing="0" w:afterAutospacing="0" w:line="600" w:lineRule="atLeast"/>
        <w:ind w:firstLine="420"/>
        <w:jc w:val="both"/>
        <w:rPr>
          <w:rFonts w:ascii="仿宋" w:eastAsia="仿宋" w:hAnsi="仿宋" w:cstheme="minorBidi"/>
          <w:color w:val="000000"/>
          <w:kern w:val="2"/>
          <w:sz w:val="32"/>
          <w:szCs w:val="32"/>
          <w:shd w:val="clear" w:color="auto" w:fill="FFFFFF"/>
        </w:rPr>
      </w:pPr>
    </w:p>
    <w:p w:rsidR="00F218CC" w:rsidRPr="002E4D18" w:rsidRDefault="00F218CC" w:rsidP="00F218CC">
      <w:pPr>
        <w:widowControl/>
        <w:shd w:val="clear" w:color="auto" w:fill="FFFFFF"/>
        <w:spacing w:before="100" w:after="100" w:line="404" w:lineRule="atLeast"/>
        <w:jc w:val="left"/>
        <w:rPr>
          <w:rFonts w:ascii="仿宋" w:eastAsia="仿宋" w:hAnsi="仿宋"/>
          <w:b/>
          <w:color w:val="000000"/>
          <w:sz w:val="32"/>
          <w:szCs w:val="32"/>
          <w:shd w:val="clear" w:color="auto" w:fill="FFFFFF"/>
        </w:rPr>
      </w:pPr>
      <w:r w:rsidRPr="002E4D18">
        <w:rPr>
          <w:rFonts w:ascii="仿宋" w:eastAsia="仿宋" w:hAnsi="仿宋" w:hint="eastAsia"/>
          <w:color w:val="000000"/>
          <w:sz w:val="32"/>
          <w:szCs w:val="32"/>
          <w:shd w:val="clear" w:color="auto" w:fill="FFFFFF"/>
        </w:rPr>
        <w:t xml:space="preserve"> </w:t>
      </w:r>
      <w:r w:rsidRPr="002E4D18">
        <w:rPr>
          <w:rFonts w:ascii="仿宋" w:eastAsia="仿宋" w:hAnsi="仿宋" w:hint="eastAsia"/>
          <w:b/>
          <w:color w:val="000000"/>
          <w:sz w:val="32"/>
          <w:szCs w:val="32"/>
          <w:shd w:val="clear" w:color="auto" w:fill="FFFFFF"/>
        </w:rPr>
        <w:t xml:space="preserve"> 第一部分    沅江市住房和城乡建设局</w:t>
      </w:r>
      <w:r w:rsidRPr="002E4D18">
        <w:rPr>
          <w:rFonts w:ascii="仿宋" w:eastAsia="仿宋" w:hAnsi="仿宋"/>
          <w:b/>
          <w:color w:val="000000"/>
          <w:sz w:val="32"/>
          <w:szCs w:val="32"/>
          <w:shd w:val="clear" w:color="auto" w:fill="FFFFFF"/>
        </w:rPr>
        <w:t>2021</w:t>
      </w:r>
      <w:r w:rsidRPr="002E4D18">
        <w:rPr>
          <w:rFonts w:ascii="仿宋" w:eastAsia="仿宋" w:hAnsi="仿宋" w:hint="eastAsia"/>
          <w:b/>
          <w:color w:val="000000"/>
          <w:sz w:val="32"/>
          <w:szCs w:val="32"/>
          <w:shd w:val="clear" w:color="auto" w:fill="FFFFFF"/>
        </w:rPr>
        <w:t xml:space="preserve">年部门预算说明　　</w:t>
      </w:r>
    </w:p>
    <w:p w:rsidR="00F218CC" w:rsidRP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p>
    <w:p w:rsidR="00F218CC" w:rsidRPr="002E4D18"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根据湖南省财政厅部门预算公开的相关要求，现将沅江市2021年住房和城乡建设局部门预算编制说明如下</w:t>
      </w:r>
      <w:r w:rsidRPr="002E4D18">
        <w:rPr>
          <w:rFonts w:ascii="仿宋" w:eastAsia="仿宋" w:hAnsi="仿宋" w:hint="eastAsia"/>
          <w:color w:val="000000"/>
          <w:sz w:val="32"/>
          <w:szCs w:val="32"/>
          <w:shd w:val="clear" w:color="auto" w:fill="FFFFFF"/>
        </w:rPr>
        <w:t>：</w:t>
      </w:r>
    </w:p>
    <w:p w:rsidR="00F218CC" w:rsidRPr="002E4D18" w:rsidRDefault="00F218CC" w:rsidP="00F218CC">
      <w:pPr>
        <w:widowControl/>
        <w:numPr>
          <w:ilvl w:val="0"/>
          <w:numId w:val="3"/>
        </w:numPr>
        <w:shd w:val="clear" w:color="auto" w:fill="FFFFFF"/>
        <w:spacing w:before="100" w:after="100" w:line="560" w:lineRule="atLeast"/>
        <w:jc w:val="left"/>
        <w:rPr>
          <w:rFonts w:ascii="仿宋" w:eastAsia="仿宋" w:hAnsi="仿宋"/>
          <w:b/>
          <w:color w:val="000000"/>
          <w:sz w:val="32"/>
          <w:szCs w:val="32"/>
          <w:shd w:val="clear" w:color="auto" w:fill="FFFFFF"/>
        </w:rPr>
      </w:pPr>
      <w:r w:rsidRPr="002E4D18">
        <w:rPr>
          <w:rFonts w:ascii="仿宋" w:eastAsia="仿宋" w:hAnsi="仿宋" w:hint="eastAsia"/>
          <w:b/>
          <w:color w:val="000000"/>
          <w:sz w:val="32"/>
          <w:szCs w:val="32"/>
          <w:shd w:val="clear" w:color="auto" w:fill="FFFFFF"/>
        </w:rPr>
        <w:t>工作职责</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一)贯彻执行住房保障、城乡建设、房地产管理、人民防空工作的方针政策和法律法规，拟订相关政策措施、发展规划、工作计划并组织实施;参与编制国土空间规划、城镇体系规划、城市总体规划、地下空间规划等;负责指导全市住房保障、城乡建设、房地产管理、人民防空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lastRenderedPageBreak/>
        <w:t>(二)负责市城市规划区建设管理工作。负责编制城市基础设施建设年度计划并指导监督实施;负责城市基础设施建设项目的计划编制、设计方案审核、建设监管、综合协调和组织综合竣工验收等工作；负责城市地下空间(含地下管线)建设的监督管理;负责市城市规划区城市建设档案管理。</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三）贯彻宣传国家、省、市有关小城镇建设的法律法规，指导全市村镇建设工作。负责全市推进新型城镇化建设和管理；组织实施全市村庄和小城镇建设政策，指导小城镇和村庄人居生态环境的改善工作，负责全市小城镇建设项目的申报工作；负责全市农村危房改造工作和农村村民住房建设管理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四)负责建筑行业管理。拟订全市建筑行业发展规划;负责建筑市场和建筑业资质资格管理，推动行业信用体系建设。依法监督管理全市房屋建筑工程和市政工程招投标活动，受理招投标活动中的投诉和纠纷处理，依法查处招投标活动中的违法行为。</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五)负责监督管理建设项目勘察设计工作。负责全市建设项目工程建设许可阶段的设计方案审查、初步设计(含消防设计)的审查和建筑工程施工许可证核发;负责施工图(含消防设计)审查的监督管理及其备案;负责全市房屋建筑及其附属设施、市政基础设施建设工程的抗震设防、消防、人</w:t>
      </w:r>
      <w:r>
        <w:rPr>
          <w:rFonts w:ascii="仿宋" w:eastAsia="仿宋" w:hAnsi="仿宋" w:hint="eastAsia"/>
          <w:color w:val="000000"/>
          <w:sz w:val="32"/>
          <w:szCs w:val="32"/>
          <w:shd w:val="clear" w:color="auto" w:fill="FFFFFF"/>
        </w:rPr>
        <w:lastRenderedPageBreak/>
        <w:t>防、防雷的工作。负责勘察设计业的资质管理和参与相关注册执业管理工作。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六)负责建设工程规范、标准、定额的贯彻执行和监督管理。组织贯彻执行工程建设国家规范、标准、定额和相关管理制度，贯彻执行省发布的工程建设标准、工法、定额。负责各类工程建设定额的实施和工程造价计价，组织发布建筑材料价格参考信息。</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(七)负责市城市规划区建设工程主题服务窗口建设管理工作。负责市城市规划区建设工程报建、“一站式”收费和施工许可管理工作。负责建设项目审批制度改革的组织协调工作。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八)负责全市房屋建筑和市政工程质量安全监管。贯彻执行国家、省有关工程质量、安全生产和竣工验收(含消防验收)备案的政策和法律法规。负责全市规模以上房屋建筑和市政工程质量安全监管，负责相关的工程质量检测和联合验收工作。指导镇、场、街道房屋建筑和市政工程质量安全监管。组织或参与工程重大质量、安全事故的调查处理。</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九)负责全市建筑节能、住房城乡建设和人民防空科技工作。贯彻执行建筑节能政策，组织实施重大建筑节能项目。负责民用和公共建筑节能管理；负责建筑节能材料使用的监管工作；组织建设行业科技项目的开发和新技术、新工艺、</w:t>
      </w:r>
      <w:r>
        <w:rPr>
          <w:rFonts w:ascii="仿宋" w:eastAsia="仿宋" w:hAnsi="仿宋" w:hint="eastAsia"/>
          <w:color w:val="000000"/>
          <w:sz w:val="32"/>
          <w:szCs w:val="32"/>
          <w:shd w:val="clear" w:color="auto" w:fill="FFFFFF"/>
        </w:rPr>
        <w:lastRenderedPageBreak/>
        <w:t>新产品、新材料的推广应用。负责管理行业重大技术改进和创新。组织开展人民防空科学技术研究，推广应用科技成果。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负责城市基础设施建设配套费、人防工程易地建设费、物业专项维修资金等住房城乡建设和人民防空行政事业性收费及其他专项资金的征收和管理;会同有关部门编制年度城市维护建设项目资金计划，管理城市维护建设资金和预算外资金，指导监督各专项经费的使用。管理人民防空经费和资产，编制市本级人民防空经费预决算，并对使用情况实施监督检查。</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(十一）指导全市房改工作。负责住房制度改革房改资金、资产的管理和经营。</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二)负责检查监督建设行业各类从业人员依法执业情况。指导住房和城乡建设（人民防空）系统普法宣传教育工作，会同有关部门组织开展人民防空宣传教育工作普及人民防空知识和技能。组织人民防空专业队伍培训。负责全市建设职业技能教育培训工作。负责组织相关的职称考试、技能鉴定、岗位培训和考试。负责建筑行业农民工培训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三)负责全市房地产业管理工作。负责指导规范房地产市场秩序、监督管理房地产市场；会同有关部门组织拟订房地产市场监管政策措施并监督执行；负责拟订适合市情的住房制度改革政策措施、方案并组织实施；负责房地产开发</w:t>
      </w:r>
      <w:r>
        <w:rPr>
          <w:rFonts w:ascii="仿宋" w:eastAsia="仿宋" w:hAnsi="仿宋" w:hint="eastAsia"/>
          <w:color w:val="000000"/>
          <w:sz w:val="32"/>
          <w:szCs w:val="32"/>
          <w:shd w:val="clear" w:color="auto" w:fill="FFFFFF"/>
        </w:rPr>
        <w:lastRenderedPageBreak/>
        <w:t>的监督管理，负责开发项目审核、商品房销售管理；负责指导监督管理房地产价格评估、房地产中介服务机构的工作；负责指导监督房地产交易房产测绘及其成果应用。</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(十四)指导协调城镇住房保障工作。组织拟订住房保障相关政策措施、发展规划并指导实施；会同有关部门做好保障性住房资金管理工作。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(十五)负责国有土地上房屋征收与补偿工作。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(十六)负责指导监督全市物业管理工作。负责指导监督城市规划区内房屋共用部位共用设施设备维修资金归集、使用和管理。</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七)根据国家批准的防护类别、防护标准，编制人民防空建设与城市建设相结合规划，审核城市地下空间开发利用规划；负责城市地下空间开发利用兼顾人民防空要求的管理和监督检查，依法对城市和重要经济目标的人民防空建设进行监督检查。</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(十八)负责城市防空袭方案的制定、群众防空组织(人民防空专业队)的建设和训练、防空防灾演习演练、疏散体系建设。协助军事部门指导城市防卫建设。战时组织开展城市人民防空袭斗争。</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lastRenderedPageBreak/>
        <w:t>(十九)组织管理人民防空通信警报和信息化建设。负责人民防空通信警报网和信息化建设管理，保障全市人民防空通信警报畅通。负责实施人民防空无线电管理。</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二十)组织管理人民防空工程建设。根据国家制定的防护标准和质量标准，对人民防空工程建设(含结合民用建筑修建的防空地下室)实施监督管理，并负责防空地下室易地建设和拆除、报废人防工程等审批。负责人民防空工程维护管理和平时开发利用工作。</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(二十一)承担市政府赋予的应急救援任务，利用人民防空设施和人民防空专业队伍为应急救援服务。</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(二十二)完成市委、市政府和国防动员委员会交办的其它任务。</w:t>
      </w:r>
    </w:p>
    <w:p w:rsidR="00F218CC" w:rsidRDefault="00F218CC" w:rsidP="00F218CC">
      <w:pPr>
        <w:widowControl/>
        <w:shd w:val="clear" w:color="auto" w:fill="FFFFFF"/>
        <w:spacing w:before="100" w:after="100" w:line="560" w:lineRule="atLeast"/>
        <w:ind w:firstLineChars="150" w:firstLine="48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二十三)职能转变。划入原由公安消防部门承担的建设工程消防设计审查和竣工验收职责;划入原市房地产管理局、市建筑施工企业管理站、市建设工程质量安全监督站、市建筑工程招标投标管理办公室、市市政建设重点项目办公室承担的行政职能。</w:t>
      </w:r>
    </w:p>
    <w:p w:rsidR="00F218CC" w:rsidRPr="002E4D18" w:rsidRDefault="00F218CC" w:rsidP="00F218CC">
      <w:pPr>
        <w:widowControl/>
        <w:numPr>
          <w:ilvl w:val="0"/>
          <w:numId w:val="3"/>
        </w:numPr>
        <w:shd w:val="clear" w:color="auto" w:fill="FFFFFF"/>
        <w:spacing w:before="100" w:after="100" w:line="560" w:lineRule="atLeast"/>
        <w:jc w:val="left"/>
        <w:rPr>
          <w:rFonts w:ascii="仿宋" w:eastAsia="仿宋" w:hAnsi="仿宋"/>
          <w:b/>
          <w:color w:val="000000"/>
          <w:sz w:val="32"/>
          <w:szCs w:val="32"/>
          <w:shd w:val="clear" w:color="auto" w:fill="FFFFFF"/>
        </w:rPr>
      </w:pPr>
      <w:r w:rsidRPr="002E4D18">
        <w:rPr>
          <w:rFonts w:ascii="仿宋" w:eastAsia="仿宋" w:hAnsi="仿宋" w:hint="eastAsia"/>
          <w:b/>
          <w:color w:val="000000"/>
          <w:sz w:val="32"/>
          <w:szCs w:val="32"/>
          <w:shd w:val="clear" w:color="auto" w:fill="FFFFFF"/>
        </w:rPr>
        <w:t>部门预算单位构成 </w:t>
      </w:r>
    </w:p>
    <w:p w:rsidR="00F218CC" w:rsidRDefault="00F218CC" w:rsidP="00F218CC">
      <w:pPr>
        <w:widowControl/>
        <w:shd w:val="clear" w:color="auto" w:fill="FFFFFF"/>
        <w:spacing w:before="100" w:after="100" w:line="560" w:lineRule="atLeast"/>
        <w:ind w:firstLineChars="200" w:firstLine="640"/>
        <w:rPr>
          <w:rFonts w:ascii="宋体" w:eastAsia="仿宋" w:hAnsi="宋体" w:cs="宋体"/>
          <w:b/>
          <w:bCs/>
          <w:color w:val="000000"/>
          <w:kern w:val="0"/>
          <w:sz w:val="32"/>
          <w:szCs w:val="32"/>
        </w:rPr>
      </w:pPr>
      <w:r>
        <w:rPr>
          <w:rFonts w:ascii="仿宋" w:eastAsia="仿宋" w:hAnsi="仿宋" w:cs="宋体" w:hint="eastAsia"/>
          <w:color w:val="000000"/>
          <w:kern w:val="0"/>
          <w:sz w:val="32"/>
          <w:szCs w:val="32"/>
        </w:rPr>
        <w:t>根据编委核定，</w:t>
      </w:r>
      <w:r>
        <w:rPr>
          <w:rFonts w:ascii="仿宋" w:eastAsia="仿宋" w:hAnsi="仿宋" w:hint="eastAsia"/>
          <w:sz w:val="32"/>
        </w:rPr>
        <w:t>沅江市住房和城乡建设局（市人民防空办公室）设办公室、人事股、财务股、法制股、村镇建设股、行政审批服务股、计划统计股、房屋鉴定改造办公室、建筑</w:t>
      </w:r>
      <w:r>
        <w:rPr>
          <w:rFonts w:ascii="仿宋" w:eastAsia="仿宋" w:hAnsi="仿宋" w:hint="eastAsia"/>
          <w:sz w:val="32"/>
        </w:rPr>
        <w:lastRenderedPageBreak/>
        <w:t>业管理股、建设工程消防股、科技节能股、人防指挥通信股、人防工程建设管理股、房产管理股14个内设机构，市建筑施工企业服务站、市建设工程质量安全监管站、市建设工程招标投标服务中心、市城市建设档案馆、市住房制度改革服务中心、市政建设重点项目服务中心、市物业服务中心、市房地产综合开发服务中心、市白蚁防治研究所、市住宅共用部位共用设施设备维修资金管理中心、市房地产测绘队、市民兵武器装备仓库12个事业单位，</w:t>
      </w:r>
      <w:r>
        <w:rPr>
          <w:rFonts w:ascii="仿宋" w:eastAsia="仿宋" w:hAnsi="仿宋" w:cs="宋体" w:hint="eastAsia"/>
          <w:color w:val="000000"/>
          <w:kern w:val="0"/>
          <w:sz w:val="32"/>
          <w:szCs w:val="32"/>
        </w:rPr>
        <w:t>全部纳入2021年部门预算编制范围。</w:t>
      </w:r>
    </w:p>
    <w:p w:rsidR="00F218CC" w:rsidRDefault="00F218CC" w:rsidP="002E4D18">
      <w:pPr>
        <w:widowControl/>
        <w:spacing w:line="520" w:lineRule="atLeast"/>
        <w:ind w:firstLineChars="150" w:firstLine="482"/>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三</w:t>
      </w:r>
      <w:r w:rsidRPr="002E4D18">
        <w:rPr>
          <w:rFonts w:ascii="仿宋" w:eastAsia="仿宋" w:hAnsi="仿宋" w:hint="eastAsia"/>
          <w:b/>
          <w:color w:val="000000"/>
          <w:sz w:val="32"/>
          <w:szCs w:val="32"/>
          <w:shd w:val="clear" w:color="auto" w:fill="FFFFFF"/>
        </w:rPr>
        <w:t>、部门预算人员构成</w:t>
      </w:r>
    </w:p>
    <w:p w:rsidR="00F218CC" w:rsidRDefault="00F218CC" w:rsidP="00F218CC">
      <w:pPr>
        <w:widowControl/>
        <w:spacing w:line="520" w:lineRule="atLeast"/>
        <w:ind w:firstLine="420"/>
        <w:jc w:val="left"/>
        <w:rPr>
          <w:rFonts w:ascii="仿宋" w:eastAsia="仿宋" w:hAnsi="仿宋" w:cs="宋体"/>
          <w:color w:val="000000"/>
          <w:kern w:val="0"/>
          <w:sz w:val="32"/>
          <w:szCs w:val="32"/>
        </w:rPr>
      </w:pPr>
      <w:r>
        <w:rPr>
          <w:rFonts w:ascii="仿宋" w:eastAsia="仿宋" w:hAnsi="仿宋" w:hint="eastAsia"/>
          <w:color w:val="000000"/>
          <w:sz w:val="32"/>
          <w:szCs w:val="32"/>
          <w:shd w:val="clear" w:color="auto" w:fill="FFFFFF"/>
        </w:rPr>
        <w:t>截止2020年12月（预算编制时间），我系统纳入部门预算编制169人。其中：实有在职人员126人，离退休人员43人。遗属5人。</w:t>
      </w:r>
    </w:p>
    <w:p w:rsidR="00F218CC" w:rsidRPr="002E4D18" w:rsidRDefault="00F218CC" w:rsidP="002E4D18">
      <w:pPr>
        <w:widowControl/>
        <w:shd w:val="clear" w:color="auto" w:fill="FFFFFF"/>
        <w:spacing w:before="100" w:after="100" w:line="560" w:lineRule="atLeast"/>
        <w:ind w:firstLineChars="150" w:firstLine="482"/>
        <w:jc w:val="left"/>
        <w:rPr>
          <w:rFonts w:ascii="仿宋" w:eastAsia="仿宋" w:hAnsi="仿宋"/>
          <w:b/>
          <w:color w:val="000000"/>
          <w:sz w:val="32"/>
          <w:szCs w:val="32"/>
          <w:shd w:val="clear" w:color="auto" w:fill="FFFFFF"/>
        </w:rPr>
      </w:pPr>
      <w:r w:rsidRPr="002E4D18">
        <w:rPr>
          <w:rFonts w:ascii="仿宋" w:eastAsia="仿宋" w:hAnsi="仿宋" w:hint="eastAsia"/>
          <w:b/>
          <w:color w:val="000000"/>
          <w:sz w:val="32"/>
          <w:szCs w:val="32"/>
          <w:shd w:val="clear" w:color="auto" w:fill="FFFFFF"/>
        </w:rPr>
        <w:t>四、2021年收支预算</w:t>
      </w:r>
    </w:p>
    <w:p w:rsidR="00F218CC" w:rsidRDefault="00F218CC" w:rsidP="00F218CC">
      <w:pPr>
        <w:widowControl/>
        <w:shd w:val="clear" w:color="auto" w:fill="FFFFFF"/>
        <w:spacing w:before="100" w:after="100" w:line="560" w:lineRule="atLeas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2021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p>
    <w:p w:rsidR="00F218CC" w:rsidRDefault="00F218CC" w:rsidP="00F218CC">
      <w:pPr>
        <w:widowControl/>
        <w:shd w:val="clear" w:color="auto" w:fill="FFFFFF"/>
        <w:spacing w:before="100" w:after="100" w:line="560" w:lineRule="atLeast"/>
        <w:ind w:firstLine="555"/>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（一）收入预算</w:t>
      </w:r>
    </w:p>
    <w:p w:rsidR="00F218CC" w:rsidRDefault="00F218CC" w:rsidP="00F218CC">
      <w:pPr>
        <w:widowControl/>
        <w:shd w:val="clear" w:color="auto" w:fill="FFFFFF"/>
        <w:spacing w:before="100" w:after="100" w:line="56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 xml:space="preserve">　　2021年单位预算收入2739.401万元，其中：一般公共预算拨款1293.401万元，纳入公共预算管理的非税拨款0万元，政府性基金拨款1446万元，纳入专户管理的非税收入0万元，事业单位经营收入0万元，其他收入0万元。收入较去年增加52.213万元，主要是</w:t>
      </w:r>
      <w:r>
        <w:rPr>
          <w:rFonts w:ascii="仿宋" w:eastAsia="仿宋" w:hAnsi="仿宋" w:hint="eastAsia"/>
          <w:color w:val="000000"/>
          <w:sz w:val="32"/>
          <w:szCs w:val="32"/>
          <w:shd w:val="clear" w:color="auto" w:fill="FFFFFF"/>
        </w:rPr>
        <w:t>人员工资增加。</w:t>
      </w:r>
    </w:p>
    <w:p w:rsidR="00F218CC" w:rsidRDefault="00F218CC" w:rsidP="00F218CC">
      <w:pPr>
        <w:widowControl/>
        <w:shd w:val="clear" w:color="auto" w:fill="FFFFFF"/>
        <w:spacing w:before="100" w:after="100" w:line="56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hint="eastAsia"/>
          <w:b/>
          <w:bCs/>
          <w:color w:val="000000"/>
          <w:kern w:val="0"/>
          <w:sz w:val="32"/>
          <w:szCs w:val="32"/>
        </w:rPr>
        <w:t>（二）支出预算</w:t>
      </w:r>
    </w:p>
    <w:p w:rsidR="00812DA0" w:rsidRDefault="00F218CC" w:rsidP="00812DA0">
      <w:pPr>
        <w:widowControl/>
        <w:spacing w:line="600" w:lineRule="exact"/>
        <w:ind w:firstLineChars="196" w:firstLine="627"/>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2021年单位预算支出2739.401万元，</w:t>
      </w:r>
      <w:r w:rsidR="00812DA0">
        <w:rPr>
          <w:rFonts w:ascii="仿宋" w:eastAsia="仿宋" w:hAnsi="仿宋" w:hint="eastAsia"/>
          <w:color w:val="000000"/>
          <w:sz w:val="32"/>
          <w:szCs w:val="32"/>
          <w:shd w:val="clear" w:color="auto" w:fill="FFFFFF"/>
        </w:rPr>
        <w:t>2020年单位预算支出2687.188万元。</w:t>
      </w:r>
      <w:r w:rsidR="00812DA0">
        <w:rPr>
          <w:rFonts w:ascii="仿宋" w:eastAsia="仿宋" w:hAnsi="仿宋" w:cs="宋体" w:hint="eastAsia"/>
          <w:color w:val="000000"/>
          <w:kern w:val="0"/>
          <w:sz w:val="32"/>
          <w:szCs w:val="32"/>
        </w:rPr>
        <w:t>支出较去年增加支出52.213万元，其中基本支出增加123.397万元，项目支出减少71.184万元。其中基本支出较上年增加主要是由于人员工资增加及物价上涨，项目支出较上年减少主要是单位项目建设减少</w:t>
      </w:r>
      <w:r w:rsidR="0062362E">
        <w:rPr>
          <w:rFonts w:ascii="仿宋" w:eastAsia="仿宋" w:hAnsi="仿宋" w:cs="宋体" w:hint="eastAsia"/>
          <w:color w:val="000000"/>
          <w:kern w:val="0"/>
          <w:sz w:val="32"/>
          <w:szCs w:val="32"/>
        </w:rPr>
        <w:t>。</w:t>
      </w:r>
    </w:p>
    <w:p w:rsidR="00F218CC" w:rsidRDefault="00F218CC" w:rsidP="0062362E">
      <w:pPr>
        <w:widowControl/>
        <w:shd w:val="clear" w:color="auto" w:fill="FFFFFF"/>
        <w:spacing w:before="100" w:after="100" w:line="56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其中：</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1、按支出项目类别分：</w:t>
      </w:r>
    </w:p>
    <w:p w:rsidR="00F218CC" w:rsidRDefault="00F218CC" w:rsidP="00F218CC">
      <w:pPr>
        <w:widowControl/>
        <w:shd w:val="clear" w:color="auto" w:fill="FFFFFF"/>
        <w:spacing w:line="560" w:lineRule="atLeast"/>
        <w:ind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基本支出1853.927万元，分别为：人员经费支出1524.775万元，公用经费支出126万元，主要是保障单位机构正常运转、完成日常工作任务而发生的各项支出，包括用于基本工资、津贴补贴等人员经费以及办公费、印刷费、水电费、办公设备购置等日常公用经费。</w:t>
      </w:r>
    </w:p>
    <w:p w:rsidR="0062587B" w:rsidRDefault="00F218CC" w:rsidP="0062587B">
      <w:pPr>
        <w:widowControl/>
        <w:shd w:val="clear" w:color="auto" w:fill="FFFFFF"/>
        <w:spacing w:before="100" w:after="100" w:line="560" w:lineRule="atLeast"/>
        <w:ind w:firstLine="57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项目支出885.474万元，其中白蚁防治项目支出30万元，主要用于白蚁防治等方面；城市维护费项目支出104万元，主要用于城市维护等方面；建设工程执法经费16万元，主</w:t>
      </w:r>
      <w:r>
        <w:rPr>
          <w:rFonts w:ascii="仿宋" w:eastAsia="仿宋" w:hAnsi="仿宋" w:cs="宋体" w:hint="eastAsia"/>
          <w:color w:val="000000"/>
          <w:kern w:val="0"/>
          <w:sz w:val="32"/>
          <w:szCs w:val="32"/>
        </w:rPr>
        <w:lastRenderedPageBreak/>
        <w:t>要用于建设工程执法等方面；政府购买施工图审查服务165万元，主要用于购买施工图审查服务等方面；办公设备维护维修费用100万元，主要用于办公设备维护维修；农村危房改造费用100万元，主要用于农村危房改造各项开支；办公设备及建设监督平台系统和检测设备购置100万元，主要用于建设监督平台系统和检测设备的购置；建设工程监督日常经费170.474万元，主要用于建设工程日常监督管理；一、二公司人员经费及维稳工作经费100万元，主要用于改制企业留守人员经费及维稳工作。</w:t>
      </w:r>
      <w:r w:rsidR="0062587B">
        <w:rPr>
          <w:rFonts w:ascii="仿宋" w:eastAsia="仿宋" w:hAnsi="仿宋" w:cs="宋体" w:hint="eastAsia"/>
          <w:color w:val="000000"/>
          <w:kern w:val="0"/>
          <w:sz w:val="32"/>
          <w:szCs w:val="32"/>
        </w:rPr>
        <w:t>政府性基金预算100万元，主要用于专项商品和服务支出。</w:t>
      </w:r>
    </w:p>
    <w:p w:rsidR="00F218CC" w:rsidRDefault="00F218CC" w:rsidP="00F218CC">
      <w:pPr>
        <w:widowControl/>
        <w:shd w:val="clear" w:color="auto" w:fill="FFFFFF"/>
        <w:spacing w:line="560" w:lineRule="atLeast"/>
        <w:ind w:firstLineChars="200" w:firstLine="640"/>
        <w:rPr>
          <w:rFonts w:ascii="仿宋" w:eastAsia="仿宋" w:hAnsi="仿宋" w:cs="宋体"/>
          <w:color w:val="000000"/>
          <w:kern w:val="0"/>
          <w:sz w:val="32"/>
          <w:szCs w:val="32"/>
        </w:rPr>
      </w:pP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2、按支出功能分类股目：</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2120601建设市场管理与监督2443.011万元；</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2210105 农村危房改造100万元；</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2210201 住房公积金96.39万元。</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2290401 其他政府性基金安排的支出100万元。</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3、按支出经济分类股目：</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工资福利支出1524.775万元；</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商品和服务支出126万元；</w:t>
      </w:r>
    </w:p>
    <w:p w:rsidR="00F218CC" w:rsidRDefault="00F218CC" w:rsidP="00F218CC">
      <w:pPr>
        <w:widowControl/>
        <w:shd w:val="clear" w:color="auto" w:fill="FFFFFF"/>
        <w:spacing w:line="56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对个人和家庭的补助支出203.152万元；</w:t>
      </w:r>
    </w:p>
    <w:p w:rsidR="00F218CC" w:rsidRDefault="00F218CC" w:rsidP="00F218CC">
      <w:pPr>
        <w:widowControl/>
        <w:shd w:val="clear" w:color="auto" w:fill="FFFFFF"/>
        <w:spacing w:line="560" w:lineRule="atLeast"/>
        <w:ind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项目支出885.474万元；</w:t>
      </w:r>
    </w:p>
    <w:p w:rsidR="00281C1E" w:rsidRDefault="00281C1E" w:rsidP="00281C1E">
      <w:pPr>
        <w:ind w:firstLineChars="200" w:firstLine="640"/>
      </w:pPr>
      <w:r>
        <w:rPr>
          <w:rFonts w:ascii="仿宋" w:eastAsia="仿宋" w:hAnsi="仿宋" w:cs="宋体" w:hint="eastAsia"/>
          <w:color w:val="000000"/>
          <w:kern w:val="0"/>
          <w:sz w:val="32"/>
          <w:szCs w:val="32"/>
        </w:rPr>
        <w:t>4、</w:t>
      </w:r>
      <w:r w:rsidR="006D2865">
        <w:rPr>
          <w:rFonts w:ascii="仿宋" w:eastAsia="仿宋" w:hAnsi="仿宋" w:cs="宋体" w:hint="eastAsia"/>
          <w:color w:val="000000"/>
          <w:kern w:val="0"/>
          <w:sz w:val="32"/>
          <w:szCs w:val="32"/>
        </w:rPr>
        <w:t>本部门</w:t>
      </w:r>
      <w:r>
        <w:rPr>
          <w:rFonts w:ascii="仿宋" w:eastAsia="仿宋" w:hAnsi="仿宋" w:cs="宋体" w:hint="eastAsia"/>
          <w:color w:val="000000"/>
          <w:kern w:val="0"/>
          <w:sz w:val="32"/>
          <w:szCs w:val="32"/>
        </w:rPr>
        <w:t>2021年</w:t>
      </w:r>
      <w:r w:rsidR="005042F5">
        <w:rPr>
          <w:rFonts w:ascii="仿宋" w:eastAsia="仿宋" w:hAnsi="仿宋" w:cs="宋体" w:hint="eastAsia"/>
          <w:color w:val="000000"/>
          <w:kern w:val="0"/>
          <w:sz w:val="32"/>
          <w:szCs w:val="32"/>
        </w:rPr>
        <w:t>政府性</w:t>
      </w:r>
      <w:r>
        <w:rPr>
          <w:rFonts w:ascii="仿宋" w:eastAsia="仿宋" w:hAnsi="仿宋" w:cs="宋体" w:hint="eastAsia"/>
          <w:color w:val="000000"/>
          <w:kern w:val="0"/>
          <w:sz w:val="32"/>
          <w:szCs w:val="32"/>
        </w:rPr>
        <w:t>基金预算收支</w:t>
      </w:r>
      <w:r w:rsidR="005042F5">
        <w:rPr>
          <w:rFonts w:ascii="仿宋" w:eastAsia="仿宋" w:hAnsi="仿宋" w:cs="宋体" w:hint="eastAsia"/>
          <w:color w:val="000000"/>
          <w:kern w:val="0"/>
          <w:sz w:val="32"/>
          <w:szCs w:val="32"/>
        </w:rPr>
        <w:t>100</w:t>
      </w:r>
      <w:r>
        <w:rPr>
          <w:rFonts w:ascii="仿宋" w:eastAsia="仿宋" w:hAnsi="仿宋" w:cs="宋体" w:hint="eastAsia"/>
          <w:color w:val="000000"/>
          <w:kern w:val="0"/>
          <w:sz w:val="32"/>
          <w:szCs w:val="32"/>
        </w:rPr>
        <w:t>万元。</w:t>
      </w:r>
    </w:p>
    <w:p w:rsidR="00281C1E" w:rsidRDefault="00281C1E" w:rsidP="00F218CC">
      <w:pPr>
        <w:widowControl/>
        <w:shd w:val="clear" w:color="auto" w:fill="FFFFFF"/>
        <w:spacing w:line="560" w:lineRule="atLeast"/>
        <w:ind w:firstLine="640"/>
        <w:rPr>
          <w:rFonts w:ascii="仿宋" w:eastAsia="仿宋" w:hAnsi="仿宋" w:cs="宋体"/>
          <w:color w:val="000000"/>
          <w:kern w:val="0"/>
          <w:sz w:val="32"/>
          <w:szCs w:val="32"/>
        </w:rPr>
      </w:pPr>
    </w:p>
    <w:p w:rsidR="00F218CC" w:rsidRDefault="00F218CC" w:rsidP="00F218CC">
      <w:pPr>
        <w:widowControl/>
        <w:shd w:val="clear" w:color="auto" w:fill="FFFFFF"/>
        <w:spacing w:before="100" w:after="100" w:line="560" w:lineRule="atLeast"/>
        <w:ind w:firstLine="57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2021年全年收支预算平衡。</w:t>
      </w:r>
    </w:p>
    <w:p w:rsidR="00406EF8" w:rsidRDefault="00406EF8" w:rsidP="00406EF8">
      <w:pPr>
        <w:widowControl/>
        <w:spacing w:line="600" w:lineRule="exact"/>
        <w:ind w:firstLine="660"/>
        <w:jc w:val="left"/>
        <w:rPr>
          <w:rFonts w:ascii="仿宋" w:eastAsia="仿宋" w:hAnsi="仿宋"/>
          <w:b/>
          <w:sz w:val="32"/>
          <w:szCs w:val="32"/>
        </w:rPr>
      </w:pPr>
      <w:r>
        <w:rPr>
          <w:rFonts w:ascii="仿宋" w:eastAsia="仿宋" w:hAnsi="仿宋" w:cs="宋体" w:hint="eastAsia"/>
          <w:b/>
          <w:color w:val="000000"/>
          <w:kern w:val="0"/>
          <w:sz w:val="32"/>
          <w:szCs w:val="32"/>
        </w:rPr>
        <w:t>五</w:t>
      </w:r>
      <w:r>
        <w:rPr>
          <w:rFonts w:ascii="仿宋" w:eastAsia="仿宋" w:hAnsi="仿宋" w:cs="宋体" w:hint="eastAsia"/>
          <w:color w:val="000000"/>
          <w:kern w:val="0"/>
          <w:sz w:val="32"/>
          <w:szCs w:val="32"/>
        </w:rPr>
        <w:t>、</w:t>
      </w:r>
      <w:r>
        <w:rPr>
          <w:rFonts w:ascii="仿宋" w:eastAsia="仿宋" w:hAnsi="仿宋" w:hint="eastAsia"/>
          <w:b/>
          <w:sz w:val="32"/>
          <w:szCs w:val="32"/>
        </w:rPr>
        <w:t>一般公共预算拨款支出</w:t>
      </w:r>
    </w:p>
    <w:p w:rsidR="00406EF8" w:rsidRDefault="00406EF8" w:rsidP="00406EF8">
      <w:pPr>
        <w:widowControl/>
        <w:spacing w:line="600" w:lineRule="exact"/>
        <w:ind w:firstLine="66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2021年本部门一般公共预算拨款支出预算1293.401万元，其中，</w:t>
      </w:r>
      <w:r w:rsidR="008C7A66">
        <w:rPr>
          <w:rFonts w:ascii="仿宋" w:eastAsia="仿宋" w:hAnsi="仿宋" w:cs="宋体" w:hint="eastAsia"/>
          <w:color w:val="000000"/>
          <w:kern w:val="0"/>
          <w:sz w:val="32"/>
          <w:szCs w:val="32"/>
        </w:rPr>
        <w:t>城乡社区支出1197.011</w:t>
      </w:r>
      <w:r>
        <w:rPr>
          <w:rFonts w:ascii="仿宋" w:eastAsia="仿宋" w:hAnsi="仿宋" w:cs="宋体" w:hint="eastAsia"/>
          <w:color w:val="000000"/>
          <w:kern w:val="0"/>
          <w:sz w:val="32"/>
          <w:szCs w:val="32"/>
        </w:rPr>
        <w:t>万元，占</w:t>
      </w:r>
      <w:r w:rsidR="008C7A66">
        <w:rPr>
          <w:rFonts w:ascii="仿宋" w:eastAsia="仿宋" w:hAnsi="仿宋" w:cs="宋体" w:hint="eastAsia"/>
          <w:color w:val="000000"/>
          <w:kern w:val="0"/>
          <w:sz w:val="32"/>
          <w:szCs w:val="32"/>
        </w:rPr>
        <w:t>92.5</w:t>
      </w:r>
      <w:r>
        <w:rPr>
          <w:rFonts w:ascii="仿宋" w:eastAsia="仿宋" w:hAnsi="仿宋" w:cs="宋体" w:hint="eastAsia"/>
          <w:color w:val="000000"/>
          <w:kern w:val="0"/>
          <w:sz w:val="32"/>
          <w:szCs w:val="32"/>
        </w:rPr>
        <w:t>%；住房保障</w:t>
      </w:r>
      <w:r w:rsidR="008C7A66">
        <w:rPr>
          <w:rFonts w:ascii="仿宋" w:eastAsia="仿宋" w:hAnsi="仿宋" w:cs="宋体" w:hint="eastAsia"/>
          <w:color w:val="000000"/>
          <w:kern w:val="0"/>
          <w:sz w:val="32"/>
          <w:szCs w:val="32"/>
        </w:rPr>
        <w:t>96.39</w:t>
      </w:r>
      <w:r>
        <w:rPr>
          <w:rFonts w:ascii="仿宋" w:eastAsia="仿宋" w:hAnsi="仿宋" w:cs="宋体" w:hint="eastAsia"/>
          <w:color w:val="000000"/>
          <w:kern w:val="0"/>
          <w:sz w:val="32"/>
          <w:szCs w:val="32"/>
        </w:rPr>
        <w:t>万元，占</w:t>
      </w:r>
      <w:r w:rsidR="008C7A66">
        <w:rPr>
          <w:rFonts w:ascii="仿宋" w:eastAsia="仿宋" w:hAnsi="仿宋" w:cs="宋体" w:hint="eastAsia"/>
          <w:color w:val="000000"/>
          <w:kern w:val="0"/>
          <w:sz w:val="32"/>
          <w:szCs w:val="32"/>
        </w:rPr>
        <w:t>7.5</w:t>
      </w:r>
      <w:r>
        <w:rPr>
          <w:rFonts w:ascii="仿宋" w:eastAsia="仿宋" w:hAnsi="仿宋" w:cs="宋体" w:hint="eastAsia"/>
          <w:color w:val="000000"/>
          <w:kern w:val="0"/>
          <w:sz w:val="32"/>
          <w:szCs w:val="32"/>
        </w:rPr>
        <w:t>%。具体安排情况如下：</w:t>
      </w:r>
    </w:p>
    <w:p w:rsidR="00406EF8" w:rsidRDefault="00406EF8" w:rsidP="00406EF8">
      <w:pPr>
        <w:widowControl/>
        <w:spacing w:line="600" w:lineRule="exact"/>
        <w:ind w:firstLine="66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（一）基本支出：2021</w:t>
      </w:r>
      <w:r w:rsidR="00C237CF">
        <w:rPr>
          <w:rFonts w:ascii="仿宋" w:eastAsia="仿宋" w:hAnsi="仿宋" w:cs="宋体" w:hint="eastAsia"/>
          <w:color w:val="000000"/>
          <w:kern w:val="0"/>
          <w:sz w:val="32"/>
          <w:szCs w:val="32"/>
        </w:rPr>
        <w:t>年本部门基本支出预算1853.927</w:t>
      </w:r>
      <w:r>
        <w:rPr>
          <w:rFonts w:ascii="仿宋" w:eastAsia="仿宋" w:hAnsi="仿宋" w:cs="宋体" w:hint="eastAsia"/>
          <w:color w:val="000000"/>
          <w:kern w:val="0"/>
          <w:sz w:val="32"/>
          <w:szCs w:val="32"/>
        </w:rPr>
        <w:t>万元，主要是为保障部门正常运转、完成日常工作任务而发生的各项支出，包括用于基本工资、津贴补贴等人员经费以及办公费、印刷费、水电费、办公设备购置等公用经费。</w:t>
      </w:r>
    </w:p>
    <w:p w:rsidR="00406EF8" w:rsidRDefault="00406EF8" w:rsidP="00406EF8">
      <w:pPr>
        <w:widowControl/>
        <w:shd w:val="clear" w:color="auto" w:fill="FFFFFF"/>
        <w:spacing w:line="600" w:lineRule="exact"/>
        <w:ind w:firstLine="57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（二）项目支出：2021年本部门项目支出预算</w:t>
      </w:r>
      <w:r w:rsidR="00C237CF">
        <w:rPr>
          <w:rFonts w:ascii="仿宋" w:eastAsia="仿宋" w:hAnsi="仿宋" w:cs="宋体" w:hint="eastAsia"/>
          <w:color w:val="000000"/>
          <w:kern w:val="0"/>
          <w:sz w:val="32"/>
          <w:szCs w:val="32"/>
        </w:rPr>
        <w:t>885.474</w:t>
      </w:r>
      <w:r>
        <w:rPr>
          <w:rFonts w:ascii="仿宋" w:eastAsia="仿宋" w:hAnsi="仿宋" w:cs="宋体" w:hint="eastAsia"/>
          <w:color w:val="000000"/>
          <w:kern w:val="0"/>
          <w:sz w:val="32"/>
          <w:szCs w:val="32"/>
        </w:rPr>
        <w:t>元。</w:t>
      </w:r>
      <w:r w:rsidR="00C237CF">
        <w:rPr>
          <w:rFonts w:ascii="仿宋" w:eastAsia="仿宋" w:hAnsi="仿宋" w:cs="宋体" w:hint="eastAsia"/>
          <w:color w:val="000000"/>
          <w:kern w:val="0"/>
          <w:sz w:val="32"/>
          <w:szCs w:val="32"/>
        </w:rPr>
        <w:t>主要用于建设工程安全和质量监督、政府购买施工图等专项开支。</w:t>
      </w:r>
    </w:p>
    <w:p w:rsidR="00406EF8" w:rsidRDefault="00406EF8" w:rsidP="00F218CC">
      <w:pPr>
        <w:widowControl/>
        <w:shd w:val="clear" w:color="auto" w:fill="FFFFFF"/>
        <w:spacing w:before="100" w:after="100" w:line="560" w:lineRule="atLeast"/>
        <w:ind w:firstLine="570"/>
        <w:jc w:val="left"/>
        <w:rPr>
          <w:rFonts w:ascii="仿宋" w:eastAsia="仿宋" w:hAnsi="仿宋" w:cs="宋体" w:hint="eastAsia"/>
          <w:color w:val="000000"/>
          <w:kern w:val="0"/>
          <w:sz w:val="32"/>
          <w:szCs w:val="32"/>
        </w:rPr>
      </w:pPr>
    </w:p>
    <w:p w:rsidR="00F218CC" w:rsidRDefault="00406EF8" w:rsidP="00406EF8">
      <w:pPr>
        <w:widowControl/>
        <w:shd w:val="clear" w:color="auto" w:fill="FFFFFF"/>
        <w:spacing w:before="100" w:after="100" w:line="560" w:lineRule="atLeast"/>
        <w:jc w:val="left"/>
        <w:rPr>
          <w:rFonts w:ascii="仿宋" w:eastAsia="仿宋" w:hAnsi="仿宋" w:cs="宋体"/>
          <w:b/>
          <w:bCs/>
          <w:color w:val="000000"/>
          <w:kern w:val="0"/>
          <w:sz w:val="32"/>
          <w:szCs w:val="32"/>
        </w:rPr>
      </w:pPr>
      <w:r>
        <w:rPr>
          <w:rFonts w:ascii="仿宋" w:eastAsia="仿宋" w:hAnsi="仿宋" w:cs="宋体"/>
          <w:b/>
          <w:bCs/>
          <w:color w:val="000000"/>
          <w:kern w:val="0"/>
          <w:sz w:val="32"/>
          <w:szCs w:val="32"/>
          <w:highlight w:val="lightGray"/>
        </w:rPr>
        <w:t>六</w:t>
      </w:r>
      <w:r>
        <w:rPr>
          <w:rFonts w:ascii="仿宋" w:eastAsia="仿宋" w:hAnsi="仿宋" w:cs="宋体" w:hint="eastAsia"/>
          <w:b/>
          <w:bCs/>
          <w:color w:val="000000"/>
          <w:kern w:val="0"/>
          <w:sz w:val="32"/>
          <w:szCs w:val="32"/>
          <w:highlight w:val="lightGray"/>
        </w:rPr>
        <w:t>、</w:t>
      </w:r>
      <w:r w:rsidR="00F218CC">
        <w:rPr>
          <w:rFonts w:ascii="仿宋" w:eastAsia="仿宋" w:hAnsi="仿宋" w:cs="宋体" w:hint="eastAsia"/>
          <w:b/>
          <w:bCs/>
          <w:color w:val="000000"/>
          <w:kern w:val="0"/>
          <w:sz w:val="32"/>
          <w:szCs w:val="32"/>
        </w:rPr>
        <w:t>其他重要事项</w:t>
      </w:r>
    </w:p>
    <w:p w:rsidR="00F218CC" w:rsidRPr="002E4D18" w:rsidRDefault="00F218CC" w:rsidP="002E4D18">
      <w:pPr>
        <w:numPr>
          <w:ilvl w:val="0"/>
          <w:numId w:val="5"/>
        </w:numPr>
        <w:ind w:firstLineChars="200" w:firstLine="643"/>
        <w:rPr>
          <w:rFonts w:ascii="仿宋" w:eastAsia="仿宋" w:hAnsi="仿宋" w:cs="宋体"/>
          <w:b/>
          <w:color w:val="000000"/>
          <w:kern w:val="0"/>
          <w:sz w:val="32"/>
          <w:szCs w:val="32"/>
        </w:rPr>
      </w:pPr>
      <w:r w:rsidRPr="002E4D18">
        <w:rPr>
          <w:rFonts w:ascii="仿宋" w:eastAsia="仿宋" w:hAnsi="仿宋" w:cs="宋体" w:hint="eastAsia"/>
          <w:b/>
          <w:color w:val="000000"/>
          <w:kern w:val="0"/>
          <w:sz w:val="32"/>
          <w:szCs w:val="32"/>
        </w:rPr>
        <w:t>机关运行经费执行情况</w:t>
      </w:r>
    </w:p>
    <w:p w:rsidR="00F218CC" w:rsidRDefault="00F218CC" w:rsidP="00F218CC">
      <w:pPr>
        <w:ind w:firstLine="600"/>
        <w:rPr>
          <w:rFonts w:ascii="仿宋" w:eastAsia="仿宋" w:hAnsi="仿宋" w:cs="宋体"/>
          <w:b/>
          <w:bCs/>
          <w:color w:val="000000"/>
          <w:kern w:val="0"/>
          <w:sz w:val="32"/>
          <w:szCs w:val="32"/>
        </w:rPr>
      </w:pPr>
      <w:r>
        <w:rPr>
          <w:rFonts w:ascii="仿宋" w:eastAsia="仿宋" w:hAnsi="仿宋" w:cs="宋体" w:hint="eastAsia"/>
          <w:color w:val="000000"/>
          <w:kern w:val="0"/>
          <w:sz w:val="32"/>
          <w:szCs w:val="32"/>
        </w:rPr>
        <w:t>2021年单位的机关运行经费当年一般公共预算拨款911.474万元，比2020年预算减少319.714万元，下降25.9%。减少原因为机构合并及人员调出和退休。</w:t>
      </w:r>
    </w:p>
    <w:p w:rsidR="00F218CC" w:rsidRDefault="00F218CC" w:rsidP="00F218CC">
      <w:pPr>
        <w:rPr>
          <w:rFonts w:ascii="仿宋" w:eastAsia="仿宋" w:hAnsi="仿宋" w:cs="宋体"/>
          <w:color w:val="000000"/>
          <w:kern w:val="0"/>
          <w:sz w:val="32"/>
          <w:szCs w:val="32"/>
        </w:rPr>
      </w:pPr>
      <w:r>
        <w:rPr>
          <w:rFonts w:hint="eastAsia"/>
          <w:color w:val="333333"/>
          <w:sz w:val="30"/>
          <w:szCs w:val="30"/>
        </w:rPr>
        <w:t xml:space="preserve">   </w:t>
      </w:r>
      <w:r>
        <w:rPr>
          <w:rFonts w:ascii="仿宋" w:eastAsia="仿宋" w:hAnsi="仿宋" w:cs="宋体" w:hint="eastAsia"/>
          <w:color w:val="000000"/>
          <w:kern w:val="0"/>
          <w:sz w:val="32"/>
          <w:szCs w:val="32"/>
        </w:rPr>
        <w:t>（二）“三公”经费情况</w:t>
      </w:r>
    </w:p>
    <w:p w:rsidR="00F218CC" w:rsidRDefault="00F218CC" w:rsidP="00F218CC">
      <w:pPr>
        <w:ind w:firstLine="60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2021年，我系统 “三公”经费财政拨款预算数12万元，其中：公务接待费10万元，公务用车购置费用0万元，公</w:t>
      </w:r>
      <w:r>
        <w:rPr>
          <w:rFonts w:ascii="仿宋" w:eastAsia="仿宋" w:hAnsi="仿宋" w:cs="宋体" w:hint="eastAsia"/>
          <w:color w:val="000000"/>
          <w:kern w:val="0"/>
          <w:sz w:val="32"/>
          <w:szCs w:val="32"/>
        </w:rPr>
        <w:lastRenderedPageBreak/>
        <w:t>务用车运行维护费2万元。同比上年减少17.8万元，减少原因机构合并及人员调出和退休。</w:t>
      </w:r>
    </w:p>
    <w:p w:rsidR="00A163B4" w:rsidRDefault="00A163B4" w:rsidP="00A163B4">
      <w:pPr>
        <w:spacing w:line="600" w:lineRule="exact"/>
        <w:ind w:firstLineChars="150" w:firstLine="480"/>
        <w:rPr>
          <w:rFonts w:ascii="仿宋" w:eastAsia="仿宋" w:hAnsi="仿宋" w:cs="宋体"/>
          <w:color w:val="000000"/>
          <w:kern w:val="0"/>
          <w:sz w:val="32"/>
          <w:szCs w:val="32"/>
        </w:rPr>
      </w:pPr>
      <w:r>
        <w:rPr>
          <w:rFonts w:ascii="仿宋" w:eastAsia="仿宋" w:hAnsi="仿宋" w:cs="宋体" w:hint="eastAsia"/>
          <w:color w:val="000000"/>
          <w:kern w:val="0"/>
          <w:sz w:val="32"/>
          <w:szCs w:val="32"/>
        </w:rPr>
        <w:t>（三）一般性支出情况：2021年本部门</w:t>
      </w:r>
      <w:r w:rsidR="00EB12EF">
        <w:rPr>
          <w:rFonts w:ascii="仿宋" w:eastAsia="仿宋" w:hAnsi="仿宋" w:cs="宋体" w:hint="eastAsia"/>
          <w:color w:val="000000"/>
          <w:kern w:val="0"/>
          <w:sz w:val="32"/>
          <w:szCs w:val="32"/>
        </w:rPr>
        <w:t>差旅费</w:t>
      </w:r>
      <w:r>
        <w:rPr>
          <w:rFonts w:ascii="仿宋" w:eastAsia="仿宋" w:hAnsi="仿宋" w:cs="宋体" w:hint="eastAsia"/>
          <w:color w:val="000000"/>
          <w:kern w:val="0"/>
          <w:sz w:val="32"/>
          <w:szCs w:val="32"/>
        </w:rPr>
        <w:t>预算2</w:t>
      </w:r>
      <w:r w:rsidR="00EB12EF">
        <w:rPr>
          <w:rFonts w:ascii="仿宋" w:eastAsia="仿宋" w:hAnsi="仿宋" w:cs="宋体" w:hint="eastAsia"/>
          <w:color w:val="000000"/>
          <w:kern w:val="0"/>
          <w:sz w:val="32"/>
          <w:szCs w:val="32"/>
        </w:rPr>
        <w:t>5.625</w:t>
      </w:r>
      <w:r>
        <w:rPr>
          <w:rFonts w:ascii="仿宋" w:eastAsia="仿宋" w:hAnsi="仿宋" w:cs="宋体" w:hint="eastAsia"/>
          <w:color w:val="000000"/>
          <w:kern w:val="0"/>
          <w:sz w:val="32"/>
          <w:szCs w:val="32"/>
        </w:rPr>
        <w:t>元。用于</w:t>
      </w:r>
      <w:r w:rsidR="00EB12EF">
        <w:rPr>
          <w:rFonts w:ascii="仿宋" w:eastAsia="仿宋" w:hAnsi="仿宋" w:cs="宋体" w:hint="eastAsia"/>
          <w:color w:val="000000"/>
          <w:kern w:val="0"/>
          <w:sz w:val="32"/>
          <w:szCs w:val="32"/>
        </w:rPr>
        <w:t>村镇建设</w:t>
      </w:r>
      <w:r w:rsidR="00E568CE">
        <w:rPr>
          <w:rFonts w:ascii="仿宋" w:eastAsia="仿宋" w:hAnsi="仿宋" w:cs="宋体" w:hint="eastAsia"/>
          <w:color w:val="000000"/>
          <w:kern w:val="0"/>
          <w:sz w:val="32"/>
          <w:szCs w:val="32"/>
        </w:rPr>
        <w:t>、乡镇污水建设管理</w:t>
      </w:r>
      <w:r w:rsidR="00EB12EF">
        <w:rPr>
          <w:rFonts w:ascii="仿宋" w:eastAsia="仿宋" w:hAnsi="仿宋" w:cs="宋体" w:hint="eastAsia"/>
          <w:color w:val="000000"/>
          <w:kern w:val="0"/>
          <w:sz w:val="32"/>
          <w:szCs w:val="32"/>
        </w:rPr>
        <w:t>下乡</w:t>
      </w:r>
      <w:r>
        <w:rPr>
          <w:rFonts w:ascii="仿宋" w:eastAsia="仿宋" w:hAnsi="仿宋" w:cs="宋体" w:hint="eastAsia"/>
          <w:color w:val="000000"/>
          <w:kern w:val="0"/>
          <w:sz w:val="32"/>
          <w:szCs w:val="32"/>
        </w:rPr>
        <w:t>支出</w:t>
      </w:r>
      <w:r w:rsidR="00EB12EF">
        <w:rPr>
          <w:rFonts w:ascii="仿宋" w:eastAsia="仿宋" w:hAnsi="仿宋" w:cs="宋体" w:hint="eastAsia"/>
          <w:color w:val="000000"/>
          <w:kern w:val="0"/>
          <w:sz w:val="32"/>
          <w:szCs w:val="32"/>
        </w:rPr>
        <w:t>25.625</w:t>
      </w:r>
      <w:r>
        <w:rPr>
          <w:rFonts w:ascii="仿宋" w:eastAsia="仿宋" w:hAnsi="仿宋" w:cs="宋体" w:hint="eastAsia"/>
          <w:color w:val="000000"/>
          <w:kern w:val="0"/>
          <w:sz w:val="32"/>
          <w:szCs w:val="32"/>
        </w:rPr>
        <w:t>万元</w:t>
      </w:r>
      <w:r w:rsidR="00EB12EF">
        <w:rPr>
          <w:rFonts w:ascii="仿宋" w:eastAsia="仿宋" w:hAnsi="仿宋" w:cs="宋体" w:hint="eastAsia"/>
          <w:color w:val="000000"/>
          <w:kern w:val="0"/>
          <w:sz w:val="32"/>
          <w:szCs w:val="32"/>
        </w:rPr>
        <w:t>.</w:t>
      </w:r>
    </w:p>
    <w:p w:rsidR="00A163B4" w:rsidRDefault="00A163B4" w:rsidP="00F218CC">
      <w:pPr>
        <w:ind w:firstLine="600"/>
        <w:rPr>
          <w:rFonts w:ascii="仿宋" w:eastAsia="仿宋" w:hAnsi="仿宋" w:cs="宋体"/>
          <w:color w:val="000000"/>
          <w:kern w:val="0"/>
          <w:sz w:val="32"/>
          <w:szCs w:val="32"/>
        </w:rPr>
      </w:pPr>
    </w:p>
    <w:p w:rsidR="00F218CC" w:rsidRDefault="00F218CC" w:rsidP="00F218CC">
      <w:pPr>
        <w:ind w:firstLineChars="150" w:firstLine="48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sidR="00A163B4">
        <w:rPr>
          <w:rFonts w:ascii="仿宋" w:eastAsia="仿宋" w:hAnsi="仿宋" w:cs="宋体" w:hint="eastAsia"/>
          <w:b/>
          <w:color w:val="000000"/>
          <w:kern w:val="0"/>
          <w:sz w:val="32"/>
          <w:szCs w:val="32"/>
        </w:rPr>
        <w:t>四</w:t>
      </w:r>
      <w:r w:rsidRPr="002E4D18">
        <w:rPr>
          <w:rFonts w:ascii="仿宋" w:eastAsia="仿宋" w:hAnsi="仿宋" w:cs="宋体" w:hint="eastAsia"/>
          <w:b/>
          <w:color w:val="000000"/>
          <w:kern w:val="0"/>
          <w:sz w:val="32"/>
          <w:szCs w:val="32"/>
        </w:rPr>
        <w:t>）政府采购情况</w:t>
      </w:r>
    </w:p>
    <w:p w:rsidR="00F218CC" w:rsidRDefault="00F218CC" w:rsidP="00F218CC">
      <w:pPr>
        <w:ind w:firstLineChars="150" w:firstLine="480"/>
        <w:rPr>
          <w:rFonts w:ascii="仿宋" w:eastAsia="仿宋" w:hAnsi="仿宋" w:cs="宋体"/>
          <w:color w:val="000000"/>
          <w:kern w:val="0"/>
          <w:sz w:val="32"/>
          <w:szCs w:val="32"/>
        </w:rPr>
      </w:pPr>
      <w:r>
        <w:rPr>
          <w:rFonts w:ascii="仿宋" w:eastAsia="仿宋" w:hAnsi="仿宋" w:cs="宋体" w:hint="eastAsia"/>
          <w:color w:val="000000"/>
          <w:kern w:val="0"/>
          <w:sz w:val="32"/>
          <w:szCs w:val="32"/>
        </w:rPr>
        <w:t>2021年，我单位安排政府采购预算100万元，使用采购100万元，主要用于</w:t>
      </w:r>
      <w:r>
        <w:rPr>
          <w:rFonts w:ascii="仿宋" w:eastAsia="仿宋" w:hAnsi="仿宋" w:hint="eastAsia"/>
          <w:color w:val="000000"/>
          <w:sz w:val="32"/>
          <w:szCs w:val="32"/>
          <w:shd w:val="clear" w:color="auto" w:fill="FFFFFF"/>
        </w:rPr>
        <w:t>办公设备和建设平台及检测设备的采购</w:t>
      </w:r>
      <w:r>
        <w:rPr>
          <w:rFonts w:ascii="仿宋" w:eastAsia="仿宋" w:hAnsi="仿宋" w:cs="宋体" w:hint="eastAsia"/>
          <w:color w:val="000000"/>
          <w:kern w:val="0"/>
          <w:sz w:val="32"/>
          <w:szCs w:val="32"/>
        </w:rPr>
        <w:t>等。</w:t>
      </w:r>
    </w:p>
    <w:p w:rsidR="00F218CC" w:rsidRPr="002E4D18" w:rsidRDefault="00A163B4" w:rsidP="00A163B4">
      <w:pPr>
        <w:ind w:left="482"/>
        <w:rPr>
          <w:rFonts w:ascii="仿宋" w:eastAsia="仿宋" w:hAnsi="仿宋" w:cs="宋体"/>
          <w:b/>
          <w:color w:val="000000"/>
          <w:kern w:val="0"/>
          <w:sz w:val="32"/>
          <w:szCs w:val="32"/>
        </w:rPr>
      </w:pPr>
      <w:r>
        <w:rPr>
          <w:rFonts w:ascii="仿宋" w:eastAsia="仿宋" w:hAnsi="仿宋" w:cs="宋体" w:hint="eastAsia"/>
          <w:b/>
          <w:color w:val="000000"/>
          <w:kern w:val="0"/>
          <w:sz w:val="32"/>
          <w:szCs w:val="32"/>
          <w:highlight w:val="lightGray"/>
        </w:rPr>
        <w:t>（五）</w:t>
      </w:r>
      <w:r w:rsidR="00F218CC" w:rsidRPr="002E4D18">
        <w:rPr>
          <w:rFonts w:ascii="仿宋" w:eastAsia="仿宋" w:hAnsi="仿宋" w:cs="宋体" w:hint="eastAsia"/>
          <w:b/>
          <w:color w:val="000000"/>
          <w:kern w:val="0"/>
          <w:sz w:val="32"/>
          <w:szCs w:val="32"/>
        </w:rPr>
        <w:t>国有资产占用使用情况</w:t>
      </w:r>
    </w:p>
    <w:p w:rsidR="004D495B" w:rsidRDefault="00F218CC" w:rsidP="004D495B">
      <w:r>
        <w:rPr>
          <w:rFonts w:ascii="仿宋" w:eastAsia="仿宋" w:hAnsi="仿宋" w:cs="宋体" w:hint="eastAsia"/>
          <w:color w:val="000000"/>
          <w:kern w:val="0"/>
          <w:sz w:val="32"/>
          <w:szCs w:val="32"/>
        </w:rPr>
        <w:t>截止2020年12月30日，</w:t>
      </w:r>
      <w:r>
        <w:rPr>
          <w:rFonts w:ascii="仿宋" w:eastAsia="仿宋" w:hAnsi="仿宋" w:hint="eastAsia"/>
          <w:color w:val="000000"/>
          <w:sz w:val="32"/>
          <w:szCs w:val="32"/>
          <w:shd w:val="clear" w:color="auto" w:fill="FFFFFF"/>
        </w:rPr>
        <w:t>我局固定资产总额1556.5796万元，其中：房屋911.5114万元，专用设备450.9961万元，通用设备156.5435万元，其他固定资产37.5286万元。</w:t>
      </w:r>
      <w:r w:rsidR="004D495B">
        <w:rPr>
          <w:rFonts w:ascii="仿宋" w:eastAsia="仿宋" w:hAnsi="仿宋" w:hint="eastAsia"/>
          <w:color w:val="000000"/>
          <w:sz w:val="32"/>
          <w:szCs w:val="32"/>
        </w:rPr>
        <w:t>因为公车改革，我局原有公务用车已由政府统一收购处理，但是人民防空办公室与我局和署办公，原人防办的</w:t>
      </w:r>
      <w:r w:rsidR="007C7557">
        <w:rPr>
          <w:rFonts w:ascii="仿宋" w:eastAsia="仿宋" w:hAnsi="仿宋" w:hint="eastAsia"/>
          <w:color w:val="000000"/>
          <w:sz w:val="32"/>
          <w:szCs w:val="32"/>
        </w:rPr>
        <w:t>一台</w:t>
      </w:r>
      <w:r w:rsidR="004D495B">
        <w:rPr>
          <w:rFonts w:ascii="仿宋" w:eastAsia="仿宋" w:hAnsi="仿宋" w:hint="eastAsia"/>
          <w:color w:val="000000"/>
          <w:sz w:val="32"/>
          <w:szCs w:val="32"/>
        </w:rPr>
        <w:t>通信车需要进行运行维护。</w:t>
      </w:r>
    </w:p>
    <w:p w:rsidR="00F218CC" w:rsidRPr="002E4D18" w:rsidRDefault="00C3685F" w:rsidP="009C0070">
      <w:pPr>
        <w:ind w:firstLineChars="100" w:firstLine="321"/>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（六</w:t>
      </w:r>
      <w:r w:rsidR="00F218CC" w:rsidRPr="002E4D18">
        <w:rPr>
          <w:rFonts w:ascii="仿宋" w:eastAsia="仿宋" w:hAnsi="仿宋" w:cs="宋体" w:hint="eastAsia"/>
          <w:b/>
          <w:color w:val="000000"/>
          <w:kern w:val="0"/>
          <w:sz w:val="32"/>
          <w:szCs w:val="32"/>
        </w:rPr>
        <w:t>）预算绩效评价情况</w:t>
      </w:r>
    </w:p>
    <w:p w:rsidR="00F218CC" w:rsidRDefault="00F218CC" w:rsidP="00F218CC">
      <w:pPr>
        <w:widowControl/>
        <w:shd w:val="clear" w:color="auto" w:fill="FFFFFF"/>
        <w:spacing w:line="524"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2021年度，本部门整体支出和项目支出实行绩效目标管理，纳入2021年部门整体支出绩效目标的金额2739.401万元，其中，基本支出1853.927万元，项目支出885.474万元。</w:t>
      </w:r>
    </w:p>
    <w:p w:rsidR="00F218CC" w:rsidRDefault="00F218CC" w:rsidP="00F218CC">
      <w:pPr>
        <w:widowControl/>
        <w:shd w:val="clear" w:color="auto" w:fill="FFFFFF"/>
        <w:spacing w:before="100" w:after="100" w:line="560" w:lineRule="atLeast"/>
        <w:ind w:firstLineChars="250" w:firstLine="80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lastRenderedPageBreak/>
        <w:t>2021年度，我局纳入绩效评价的项目9个，涉及预算金额885.474万元。项目绩效评价：均完成100%目标，达到100%成效，获得100%收益。</w:t>
      </w:r>
    </w:p>
    <w:p w:rsidR="00F218CC" w:rsidRDefault="00F218CC" w:rsidP="00F218CC">
      <w:pPr>
        <w:widowControl/>
        <w:ind w:firstLineChars="200" w:firstLine="643"/>
        <w:jc w:val="left"/>
        <w:rPr>
          <w:rFonts w:ascii="宋体" w:hAnsi="宋体" w:cs="Arial"/>
          <w:kern w:val="0"/>
          <w:sz w:val="28"/>
          <w:szCs w:val="28"/>
        </w:rPr>
      </w:pPr>
      <w:r>
        <w:rPr>
          <w:rFonts w:ascii="仿宋" w:eastAsia="仿宋" w:hAnsi="仿宋" w:cs="宋体" w:hint="eastAsia"/>
          <w:b/>
          <w:bCs/>
          <w:color w:val="000000"/>
          <w:kern w:val="0"/>
          <w:sz w:val="32"/>
          <w:szCs w:val="32"/>
        </w:rPr>
        <w:t>六、名词解释</w:t>
      </w:r>
      <w:r>
        <w:rPr>
          <w:rFonts w:ascii="宋体" w:hAnsi="宋体" w:cs="Arial" w:hint="eastAsia"/>
          <w:kern w:val="0"/>
          <w:sz w:val="28"/>
          <w:szCs w:val="28"/>
        </w:rPr>
        <w:t> </w:t>
      </w:r>
    </w:p>
    <w:p w:rsidR="00F218CC" w:rsidRDefault="00F218CC" w:rsidP="00F218CC">
      <w:pPr>
        <w:rPr>
          <w:rFonts w:ascii="仿宋" w:eastAsia="仿宋" w:hAnsi="仿宋" w:cs="宋体"/>
          <w:color w:val="000000"/>
          <w:kern w:val="0"/>
          <w:sz w:val="32"/>
          <w:szCs w:val="32"/>
        </w:rPr>
      </w:pPr>
      <w:r>
        <w:rPr>
          <w:rFonts w:ascii="宋体" w:hAnsi="宋体" w:cs="Arial" w:hint="eastAsia"/>
          <w:kern w:val="0"/>
          <w:sz w:val="28"/>
          <w:szCs w:val="28"/>
        </w:rPr>
        <w:t xml:space="preserve">　　</w:t>
      </w:r>
      <w:r>
        <w:rPr>
          <w:rFonts w:ascii="仿宋" w:eastAsia="仿宋" w:hAnsi="仿宋" w:cs="宋体" w:hint="eastAsia"/>
          <w:color w:val="000000"/>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rsidR="00F218CC" w:rsidRDefault="00F218CC" w:rsidP="00F218CC">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rsidR="00F218CC" w:rsidRDefault="00F218CC" w:rsidP="00F218CC">
      <w:pPr>
        <w:rPr>
          <w:rFonts w:ascii="仿宋" w:eastAsia="仿宋" w:hAnsi="仿宋" w:cs="宋体"/>
          <w:color w:val="000000"/>
          <w:kern w:val="0"/>
          <w:sz w:val="32"/>
          <w:szCs w:val="32"/>
        </w:rPr>
      </w:pPr>
    </w:p>
    <w:p w:rsidR="00473087" w:rsidRPr="002E4D18" w:rsidRDefault="00F218CC" w:rsidP="00F218CC">
      <w:pPr>
        <w:pStyle w:val="a3"/>
        <w:widowControl/>
        <w:shd w:val="clear" w:color="auto" w:fill="FFFFFF"/>
        <w:spacing w:beforeAutospacing="0" w:afterAutospacing="0" w:line="600" w:lineRule="atLeast"/>
        <w:ind w:firstLine="420"/>
        <w:jc w:val="both"/>
        <w:rPr>
          <w:rFonts w:asciiTheme="minorEastAsia" w:hAnsiTheme="minorEastAsia" w:cstheme="minorBidi"/>
          <w:b/>
          <w:kern w:val="2"/>
          <w:sz w:val="32"/>
          <w:szCs w:val="32"/>
        </w:rPr>
      </w:pPr>
      <w:bookmarkStart w:id="0" w:name="_GoBack"/>
      <w:bookmarkEnd w:id="0"/>
      <w:r w:rsidRPr="002E4D18">
        <w:rPr>
          <w:rFonts w:asciiTheme="minorEastAsia" w:hAnsiTheme="minorEastAsia" w:cstheme="minorBidi" w:hint="eastAsia"/>
          <w:b/>
          <w:kern w:val="2"/>
          <w:sz w:val="32"/>
          <w:szCs w:val="32"/>
        </w:rPr>
        <w:t xml:space="preserve">第二部分  </w:t>
      </w:r>
      <w:hyperlink r:id="rId8" w:tooltip="2019年沅江市房产局预算公开表（30张）" w:history="1">
        <w:r w:rsidR="00715499" w:rsidRPr="002E4D18">
          <w:rPr>
            <w:rFonts w:asciiTheme="minorEastAsia" w:hAnsiTheme="minorEastAsia" w:cstheme="minorBidi" w:hint="eastAsia"/>
            <w:b/>
            <w:kern w:val="2"/>
            <w:sz w:val="32"/>
            <w:szCs w:val="32"/>
          </w:rPr>
          <w:t>2021年沅江市住房和城乡建设局预算公开表（30张）</w:t>
        </w:r>
      </w:hyperlink>
    </w:p>
    <w:p w:rsidR="00473087" w:rsidRDefault="00473087"/>
    <w:sectPr w:rsidR="00473087" w:rsidSect="004730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97" w:rsidRDefault="00B27997" w:rsidP="00F218CC">
      <w:r>
        <w:separator/>
      </w:r>
    </w:p>
  </w:endnote>
  <w:endnote w:type="continuationSeparator" w:id="0">
    <w:p w:rsidR="00B27997" w:rsidRDefault="00B27997" w:rsidP="00F21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97" w:rsidRDefault="00B27997" w:rsidP="00F218CC">
      <w:r>
        <w:separator/>
      </w:r>
    </w:p>
  </w:footnote>
  <w:footnote w:type="continuationSeparator" w:id="0">
    <w:p w:rsidR="00B27997" w:rsidRDefault="00B27997" w:rsidP="00F21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1C34"/>
    <w:multiLevelType w:val="singleLevel"/>
    <w:tmpl w:val="17C71C34"/>
    <w:lvl w:ilvl="0">
      <w:start w:val="4"/>
      <w:numFmt w:val="chineseCounting"/>
      <w:suff w:val="nothing"/>
      <w:lvlText w:val="（%1）"/>
      <w:lvlJc w:val="left"/>
      <w:rPr>
        <w:rFonts w:hint="eastAsia"/>
      </w:rPr>
    </w:lvl>
  </w:abstractNum>
  <w:abstractNum w:abstractNumId="1">
    <w:nsid w:val="1F4C5E4B"/>
    <w:multiLevelType w:val="multilevel"/>
    <w:tmpl w:val="1F4C5E4B"/>
    <w:lvl w:ilvl="0">
      <w:start w:val="1"/>
      <w:numFmt w:val="japaneseCounting"/>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3ED77529"/>
    <w:multiLevelType w:val="multilevel"/>
    <w:tmpl w:val="3ED77529"/>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DE9D127"/>
    <w:multiLevelType w:val="singleLevel"/>
    <w:tmpl w:val="5DE9D127"/>
    <w:lvl w:ilvl="0">
      <w:start w:val="5"/>
      <w:numFmt w:val="chineseCounting"/>
      <w:suff w:val="nothing"/>
      <w:lvlText w:val="%1、"/>
      <w:lvlJc w:val="left"/>
    </w:lvl>
  </w:abstractNum>
  <w:abstractNum w:abstractNumId="4">
    <w:nsid w:val="5DE9D174"/>
    <w:multiLevelType w:val="singleLevel"/>
    <w:tmpl w:val="5DE9D174"/>
    <w:lvl w:ilvl="0">
      <w:start w:val="1"/>
      <w:numFmt w:val="chineseCounting"/>
      <w:suff w:val="nothing"/>
      <w:lvlText w:val="(%1）"/>
      <w:lvlJc w:val="left"/>
    </w:lvl>
  </w:abstractNum>
  <w:abstractNum w:abstractNumId="5">
    <w:nsid w:val="791A3593"/>
    <w:multiLevelType w:val="multilevel"/>
    <w:tmpl w:val="EE3C0B38"/>
    <w:lvl w:ilvl="0">
      <w:start w:val="1"/>
      <w:numFmt w:val="japaneseCounting"/>
      <w:lvlText w:val="第%1部"/>
      <w:lvlJc w:val="left"/>
      <w:pPr>
        <w:ind w:left="1004" w:hanging="720"/>
      </w:pPr>
      <w:rPr>
        <w:rFonts w:asciiTheme="minorEastAsia" w:eastAsiaTheme="minorEastAsia" w:hAnsiTheme="minorEastAsia" w:cstheme="minorBidi"/>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DC07DBF"/>
    <w:rsid w:val="001D4E4C"/>
    <w:rsid w:val="00216963"/>
    <w:rsid w:val="00281C1E"/>
    <w:rsid w:val="002E4D18"/>
    <w:rsid w:val="00406EF8"/>
    <w:rsid w:val="00473087"/>
    <w:rsid w:val="004D495B"/>
    <w:rsid w:val="005042F5"/>
    <w:rsid w:val="0062362E"/>
    <w:rsid w:val="0062587B"/>
    <w:rsid w:val="006D2865"/>
    <w:rsid w:val="00715499"/>
    <w:rsid w:val="007C7557"/>
    <w:rsid w:val="00812DA0"/>
    <w:rsid w:val="008C7A66"/>
    <w:rsid w:val="009641A5"/>
    <w:rsid w:val="009C0070"/>
    <w:rsid w:val="00A163B4"/>
    <w:rsid w:val="00B27997"/>
    <w:rsid w:val="00C237CF"/>
    <w:rsid w:val="00C3685F"/>
    <w:rsid w:val="00E568CE"/>
    <w:rsid w:val="00EB12EF"/>
    <w:rsid w:val="00F218CC"/>
    <w:rsid w:val="00FC6D1C"/>
    <w:rsid w:val="164D2376"/>
    <w:rsid w:val="1DA97F39"/>
    <w:rsid w:val="24EA57BE"/>
    <w:rsid w:val="2EBF5F1F"/>
    <w:rsid w:val="3A1B2095"/>
    <w:rsid w:val="4C752B14"/>
    <w:rsid w:val="5BBB4F6E"/>
    <w:rsid w:val="6DC07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0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3087"/>
    <w:pPr>
      <w:spacing w:beforeAutospacing="1" w:afterAutospacing="1"/>
      <w:jc w:val="left"/>
    </w:pPr>
    <w:rPr>
      <w:rFonts w:cs="Times New Roman"/>
      <w:kern w:val="0"/>
      <w:sz w:val="24"/>
    </w:rPr>
  </w:style>
  <w:style w:type="character" w:styleId="a4">
    <w:name w:val="Hyperlink"/>
    <w:basedOn w:val="a0"/>
    <w:qFormat/>
    <w:rsid w:val="00473087"/>
    <w:rPr>
      <w:color w:val="0000FF"/>
      <w:u w:val="single"/>
    </w:rPr>
  </w:style>
  <w:style w:type="paragraph" w:styleId="a5">
    <w:name w:val="List Paragraph"/>
    <w:basedOn w:val="a"/>
    <w:uiPriority w:val="34"/>
    <w:qFormat/>
    <w:rsid w:val="00473087"/>
    <w:pPr>
      <w:ind w:firstLineChars="200" w:firstLine="420"/>
    </w:pPr>
  </w:style>
  <w:style w:type="paragraph" w:styleId="a6">
    <w:name w:val="header"/>
    <w:basedOn w:val="a"/>
    <w:link w:val="Char"/>
    <w:rsid w:val="00F21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218CC"/>
    <w:rPr>
      <w:rFonts w:asciiTheme="minorHAnsi" w:eastAsiaTheme="minorEastAsia" w:hAnsiTheme="minorHAnsi" w:cstheme="minorBidi"/>
      <w:kern w:val="2"/>
      <w:sz w:val="18"/>
      <w:szCs w:val="18"/>
    </w:rPr>
  </w:style>
  <w:style w:type="paragraph" w:styleId="a7">
    <w:name w:val="footer"/>
    <w:basedOn w:val="a"/>
    <w:link w:val="Char0"/>
    <w:rsid w:val="00F218CC"/>
    <w:pPr>
      <w:tabs>
        <w:tab w:val="center" w:pos="4153"/>
        <w:tab w:val="right" w:pos="8306"/>
      </w:tabs>
      <w:snapToGrid w:val="0"/>
      <w:jc w:val="left"/>
    </w:pPr>
    <w:rPr>
      <w:sz w:val="18"/>
      <w:szCs w:val="18"/>
    </w:rPr>
  </w:style>
  <w:style w:type="character" w:customStyle="1" w:styleId="Char0">
    <w:name w:val="页脚 Char"/>
    <w:basedOn w:val="a0"/>
    <w:link w:val="a7"/>
    <w:rsid w:val="00F218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748313200">
      <w:bodyDiv w:val="1"/>
      <w:marLeft w:val="0"/>
      <w:marRight w:val="0"/>
      <w:marTop w:val="0"/>
      <w:marBottom w:val="0"/>
      <w:divBdr>
        <w:top w:val="none" w:sz="0" w:space="0" w:color="auto"/>
        <w:left w:val="none" w:sz="0" w:space="0" w:color="auto"/>
        <w:bottom w:val="none" w:sz="0" w:space="0" w:color="auto"/>
        <w:right w:val="none" w:sz="0" w:space="0" w:color="auto"/>
      </w:divBdr>
    </w:div>
    <w:div w:id="835876106">
      <w:bodyDiv w:val="1"/>
      <w:marLeft w:val="0"/>
      <w:marRight w:val="0"/>
      <w:marTop w:val="0"/>
      <w:marBottom w:val="0"/>
      <w:divBdr>
        <w:top w:val="none" w:sz="0" w:space="0" w:color="auto"/>
        <w:left w:val="none" w:sz="0" w:space="0" w:color="auto"/>
        <w:bottom w:val="none" w:sz="0" w:space="0" w:color="auto"/>
        <w:right w:val="none" w:sz="0" w:space="0" w:color="auto"/>
      </w:divBdr>
    </w:div>
    <w:div w:id="946077871">
      <w:bodyDiv w:val="1"/>
      <w:marLeft w:val="0"/>
      <w:marRight w:val="0"/>
      <w:marTop w:val="0"/>
      <w:marBottom w:val="0"/>
      <w:divBdr>
        <w:top w:val="none" w:sz="0" w:space="0" w:color="auto"/>
        <w:left w:val="none" w:sz="0" w:space="0" w:color="auto"/>
        <w:bottom w:val="none" w:sz="0" w:space="0" w:color="auto"/>
        <w:right w:val="none" w:sz="0" w:space="0" w:color="auto"/>
      </w:divBdr>
    </w:div>
    <w:div w:id="1463421089">
      <w:bodyDiv w:val="1"/>
      <w:marLeft w:val="0"/>
      <w:marRight w:val="0"/>
      <w:marTop w:val="0"/>
      <w:marBottom w:val="0"/>
      <w:divBdr>
        <w:top w:val="none" w:sz="0" w:space="0" w:color="auto"/>
        <w:left w:val="none" w:sz="0" w:space="0" w:color="auto"/>
        <w:bottom w:val="none" w:sz="0" w:space="0" w:color="auto"/>
        <w:right w:val="none" w:sz="0" w:space="0" w:color="auto"/>
      </w:divBdr>
    </w:div>
    <w:div w:id="1691103743">
      <w:bodyDiv w:val="1"/>
      <w:marLeft w:val="0"/>
      <w:marRight w:val="0"/>
      <w:marTop w:val="0"/>
      <w:marBottom w:val="0"/>
      <w:divBdr>
        <w:top w:val="none" w:sz="0" w:space="0" w:color="auto"/>
        <w:left w:val="none" w:sz="0" w:space="0" w:color="auto"/>
        <w:bottom w:val="none" w:sz="0" w:space="0" w:color="auto"/>
        <w:right w:val="none" w:sz="0" w:space="0" w:color="auto"/>
      </w:divBdr>
    </w:div>
    <w:div w:id="202324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uanjiang.gov.cn/uploadfiles/file/2019/01/11/201901110849284584e7skt.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2020-08-25T08:11:00Z</dcterms:created>
  <dcterms:modified xsi:type="dcterms:W3CDTF">2021-12-06T02:37:00Z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