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9E" w:rsidRPr="0075664E" w:rsidRDefault="00E6739E" w:rsidP="00E6739E">
      <w:pPr>
        <w:spacing w:line="600" w:lineRule="exact"/>
        <w:rPr>
          <w:rFonts w:eastAsia="方正仿宋简体"/>
          <w:color w:val="000000"/>
          <w:sz w:val="32"/>
          <w:szCs w:val="32"/>
        </w:rPr>
      </w:pPr>
      <w:r w:rsidRPr="0075664E">
        <w:rPr>
          <w:rFonts w:eastAsia="方正黑体简体"/>
          <w:color w:val="000000"/>
          <w:sz w:val="32"/>
          <w:szCs w:val="32"/>
        </w:rPr>
        <w:t>附件</w:t>
      </w:r>
    </w:p>
    <w:p w:rsidR="00E6739E" w:rsidRPr="0075664E" w:rsidRDefault="00E6739E" w:rsidP="00E6739E">
      <w:pPr>
        <w:spacing w:line="600" w:lineRule="exact"/>
        <w:jc w:val="center"/>
        <w:rPr>
          <w:rFonts w:eastAsia="方正小标宋简体"/>
          <w:color w:val="000000"/>
          <w:sz w:val="40"/>
          <w:szCs w:val="40"/>
        </w:rPr>
      </w:pPr>
      <w:r w:rsidRPr="0075664E">
        <w:rPr>
          <w:rFonts w:eastAsia="方正小标宋简体"/>
          <w:color w:val="000000"/>
          <w:sz w:val="40"/>
          <w:szCs w:val="40"/>
        </w:rPr>
        <w:t>2021</w:t>
      </w:r>
      <w:r w:rsidRPr="0075664E">
        <w:rPr>
          <w:rFonts w:eastAsia="方正小标宋简体"/>
          <w:color w:val="000000"/>
          <w:sz w:val="40"/>
          <w:szCs w:val="40"/>
        </w:rPr>
        <w:t>年制造强省专项资金奖励类项目申报指导目录</w:t>
      </w:r>
    </w:p>
    <w:p w:rsidR="00E6739E" w:rsidRPr="0075664E" w:rsidRDefault="00E6739E" w:rsidP="00E6739E">
      <w:pPr>
        <w:spacing w:line="600" w:lineRule="exact"/>
        <w:jc w:val="center"/>
        <w:rPr>
          <w:rFonts w:eastAsia="方正小标宋简体"/>
          <w:color w:val="000000"/>
          <w:sz w:val="44"/>
          <w:szCs w:val="44"/>
        </w:rPr>
      </w:pPr>
    </w:p>
    <w:tbl>
      <w:tblPr>
        <w:tblW w:w="12939" w:type="dxa"/>
        <w:jc w:val="center"/>
        <w:tblLook w:val="0000" w:firstRow="0" w:lastRow="0" w:firstColumn="0" w:lastColumn="0" w:noHBand="0" w:noVBand="0"/>
      </w:tblPr>
      <w:tblGrid>
        <w:gridCol w:w="1566"/>
        <w:gridCol w:w="2127"/>
        <w:gridCol w:w="6887"/>
        <w:gridCol w:w="2359"/>
      </w:tblGrid>
      <w:tr w:rsidR="00E6739E" w:rsidRPr="0075664E" w:rsidTr="009C118C">
        <w:trPr>
          <w:trHeight w:val="425"/>
          <w:tblHeader/>
          <w:jc w:val="center"/>
        </w:trPr>
        <w:tc>
          <w:tcPr>
            <w:tcW w:w="1566"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80" w:lineRule="exact"/>
              <w:jc w:val="center"/>
              <w:rPr>
                <w:rFonts w:eastAsia="方正黑体简体"/>
                <w:kern w:val="0"/>
                <w:sz w:val="24"/>
              </w:rPr>
            </w:pPr>
            <w:r w:rsidRPr="0075664E">
              <w:rPr>
                <w:rFonts w:eastAsia="方正黑体简体"/>
                <w:kern w:val="0"/>
                <w:sz w:val="24"/>
              </w:rPr>
              <w:t>奖励类别</w:t>
            </w:r>
          </w:p>
        </w:tc>
        <w:tc>
          <w:tcPr>
            <w:tcW w:w="2127" w:type="dxa"/>
            <w:tcBorders>
              <w:top w:val="single" w:sz="4" w:space="0" w:color="auto"/>
              <w:left w:val="nil"/>
              <w:bottom w:val="single" w:sz="4" w:space="0" w:color="auto"/>
              <w:right w:val="single" w:sz="4" w:space="0" w:color="auto"/>
            </w:tcBorders>
            <w:vAlign w:val="center"/>
          </w:tcPr>
          <w:p w:rsidR="00E6739E" w:rsidRPr="0075664E" w:rsidRDefault="00E6739E" w:rsidP="009C118C">
            <w:pPr>
              <w:widowControl/>
              <w:spacing w:line="280" w:lineRule="exact"/>
              <w:jc w:val="center"/>
              <w:rPr>
                <w:rFonts w:eastAsia="方正黑体简体"/>
                <w:kern w:val="0"/>
                <w:sz w:val="24"/>
              </w:rPr>
            </w:pPr>
            <w:r w:rsidRPr="0075664E">
              <w:rPr>
                <w:rFonts w:eastAsia="方正黑体简体"/>
                <w:kern w:val="0"/>
                <w:sz w:val="24"/>
              </w:rPr>
              <w:t>具体方向</w:t>
            </w:r>
          </w:p>
        </w:tc>
        <w:tc>
          <w:tcPr>
            <w:tcW w:w="6887" w:type="dxa"/>
            <w:tcBorders>
              <w:top w:val="single" w:sz="4" w:space="0" w:color="auto"/>
              <w:left w:val="nil"/>
              <w:bottom w:val="single" w:sz="4" w:space="0" w:color="auto"/>
              <w:right w:val="single" w:sz="4" w:space="0" w:color="auto"/>
            </w:tcBorders>
            <w:vAlign w:val="center"/>
          </w:tcPr>
          <w:p w:rsidR="00E6739E" w:rsidRPr="0075664E" w:rsidRDefault="00E6739E" w:rsidP="009C118C">
            <w:pPr>
              <w:widowControl/>
              <w:spacing w:line="280" w:lineRule="exact"/>
              <w:jc w:val="center"/>
              <w:rPr>
                <w:rFonts w:eastAsia="方正黑体简体"/>
                <w:kern w:val="0"/>
                <w:sz w:val="24"/>
              </w:rPr>
            </w:pPr>
            <w:r w:rsidRPr="0075664E">
              <w:rPr>
                <w:rFonts w:eastAsia="方正黑体简体"/>
                <w:kern w:val="0"/>
                <w:sz w:val="24"/>
              </w:rPr>
              <w:t>申报条件</w:t>
            </w:r>
          </w:p>
        </w:tc>
        <w:tc>
          <w:tcPr>
            <w:tcW w:w="2359" w:type="dxa"/>
            <w:tcBorders>
              <w:top w:val="single" w:sz="4" w:space="0" w:color="auto"/>
              <w:left w:val="nil"/>
              <w:bottom w:val="single" w:sz="4" w:space="0" w:color="auto"/>
              <w:right w:val="single" w:sz="4" w:space="0" w:color="auto"/>
            </w:tcBorders>
            <w:vAlign w:val="center"/>
          </w:tcPr>
          <w:p w:rsidR="00E6739E" w:rsidRPr="0075664E" w:rsidRDefault="00E6739E" w:rsidP="009C118C">
            <w:pPr>
              <w:widowControl/>
              <w:spacing w:line="280" w:lineRule="exact"/>
              <w:jc w:val="center"/>
              <w:rPr>
                <w:rFonts w:eastAsia="方正仿宋简体"/>
                <w:kern w:val="0"/>
                <w:sz w:val="24"/>
              </w:rPr>
            </w:pPr>
            <w:r w:rsidRPr="0075664E">
              <w:rPr>
                <w:rFonts w:eastAsia="方正黑体简体"/>
                <w:kern w:val="0"/>
                <w:sz w:val="24"/>
              </w:rPr>
              <w:t>咨询联系</w:t>
            </w:r>
          </w:p>
        </w:tc>
      </w:tr>
      <w:tr w:rsidR="00E6739E" w:rsidRPr="0075664E" w:rsidTr="009C118C">
        <w:trPr>
          <w:trHeight w:val="1823"/>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1</w:t>
            </w:r>
            <w:r w:rsidRPr="0075664E">
              <w:rPr>
                <w:rFonts w:eastAsia="仿宋"/>
                <w:sz w:val="18"/>
                <w:szCs w:val="18"/>
              </w:rPr>
              <w:t>、首台（套）重大技术装备认定及奖励项目</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鼓励企业创新，支持我省首台（套）重大技术装备（以下简称首台（套））推广应用</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spacing w:line="240" w:lineRule="exact"/>
              <w:jc w:val="left"/>
              <w:rPr>
                <w:rFonts w:eastAsia="仿宋"/>
                <w:sz w:val="18"/>
                <w:szCs w:val="18"/>
              </w:rPr>
            </w:pPr>
            <w:r w:rsidRPr="0075664E">
              <w:rPr>
                <w:rFonts w:eastAsia="仿宋"/>
                <w:sz w:val="18"/>
                <w:szCs w:val="18"/>
              </w:rPr>
              <w:t>1.</w:t>
            </w:r>
            <w:r w:rsidRPr="0075664E">
              <w:rPr>
                <w:rFonts w:eastAsia="仿宋"/>
                <w:sz w:val="18"/>
                <w:szCs w:val="18"/>
              </w:rPr>
              <w:t>申报项目应是本省企业首次研发、生产，并于</w:t>
            </w:r>
            <w:r w:rsidRPr="0075664E">
              <w:rPr>
                <w:rFonts w:eastAsia="仿宋"/>
                <w:sz w:val="18"/>
                <w:szCs w:val="18"/>
              </w:rPr>
              <w:t>2020</w:t>
            </w:r>
            <w:r w:rsidRPr="0075664E">
              <w:rPr>
                <w:rFonts w:eastAsia="仿宋"/>
                <w:sz w:val="18"/>
                <w:szCs w:val="18"/>
              </w:rPr>
              <w:t>年</w:t>
            </w:r>
            <w:r w:rsidRPr="0075664E">
              <w:rPr>
                <w:rFonts w:eastAsia="仿宋"/>
                <w:sz w:val="18"/>
                <w:szCs w:val="18"/>
              </w:rPr>
              <w:t>1</w:t>
            </w:r>
            <w:r w:rsidRPr="0075664E">
              <w:rPr>
                <w:rFonts w:eastAsia="仿宋"/>
                <w:sz w:val="18"/>
                <w:szCs w:val="18"/>
              </w:rPr>
              <w:t>月至申报截止日期销售的首台（套）产品及关键部件。</w:t>
            </w:r>
          </w:p>
          <w:p w:rsidR="00E6739E" w:rsidRPr="0075664E" w:rsidRDefault="00E6739E" w:rsidP="009C118C">
            <w:pPr>
              <w:spacing w:line="240" w:lineRule="exact"/>
              <w:jc w:val="left"/>
              <w:rPr>
                <w:rFonts w:eastAsia="仿宋"/>
                <w:sz w:val="18"/>
                <w:szCs w:val="18"/>
              </w:rPr>
            </w:pPr>
            <w:r w:rsidRPr="0075664E">
              <w:rPr>
                <w:rFonts w:eastAsia="仿宋"/>
                <w:sz w:val="18"/>
                <w:szCs w:val="18"/>
              </w:rPr>
              <w:t>2.</w:t>
            </w:r>
            <w:r w:rsidRPr="0075664E">
              <w:rPr>
                <w:rFonts w:eastAsia="仿宋"/>
                <w:sz w:val="18"/>
                <w:szCs w:val="18"/>
              </w:rPr>
              <w:t>首台（套）原则上成套设备价值每套在</w:t>
            </w:r>
            <w:r w:rsidRPr="0075664E">
              <w:rPr>
                <w:rFonts w:eastAsia="仿宋"/>
                <w:sz w:val="18"/>
                <w:szCs w:val="18"/>
              </w:rPr>
              <w:t>200</w:t>
            </w:r>
            <w:r w:rsidRPr="0075664E">
              <w:rPr>
                <w:rFonts w:eastAsia="仿宋"/>
                <w:sz w:val="18"/>
                <w:szCs w:val="18"/>
              </w:rPr>
              <w:t>万元及以上，单机价值每台在</w:t>
            </w:r>
            <w:r w:rsidRPr="0075664E">
              <w:rPr>
                <w:rFonts w:eastAsia="仿宋"/>
                <w:sz w:val="18"/>
                <w:szCs w:val="18"/>
              </w:rPr>
              <w:t>50</w:t>
            </w:r>
            <w:r w:rsidRPr="0075664E">
              <w:rPr>
                <w:rFonts w:eastAsia="仿宋"/>
                <w:sz w:val="18"/>
                <w:szCs w:val="18"/>
              </w:rPr>
              <w:t>万元及以上，关键部件价值每个在</w:t>
            </w:r>
            <w:r w:rsidRPr="0075664E">
              <w:rPr>
                <w:rFonts w:eastAsia="仿宋"/>
                <w:sz w:val="18"/>
                <w:szCs w:val="18"/>
              </w:rPr>
              <w:t>20</w:t>
            </w:r>
            <w:r w:rsidRPr="0075664E">
              <w:rPr>
                <w:rFonts w:eastAsia="仿宋"/>
                <w:sz w:val="18"/>
                <w:szCs w:val="18"/>
              </w:rPr>
              <w:t>万元及以上；对高性能农业机械、机器人可放宽到每台</w:t>
            </w:r>
            <w:r w:rsidRPr="0075664E">
              <w:rPr>
                <w:rFonts w:eastAsia="仿宋"/>
                <w:sz w:val="18"/>
                <w:szCs w:val="18"/>
              </w:rPr>
              <w:t>20</w:t>
            </w:r>
            <w:r w:rsidRPr="0075664E">
              <w:rPr>
                <w:rFonts w:eastAsia="仿宋"/>
                <w:sz w:val="18"/>
                <w:szCs w:val="18"/>
              </w:rPr>
              <w:t>万元及以上。</w:t>
            </w:r>
          </w:p>
          <w:p w:rsidR="00E6739E" w:rsidRPr="0075664E" w:rsidRDefault="00E6739E" w:rsidP="009C118C">
            <w:pPr>
              <w:spacing w:line="240" w:lineRule="exact"/>
              <w:jc w:val="left"/>
              <w:rPr>
                <w:rFonts w:eastAsia="仿宋"/>
                <w:sz w:val="18"/>
                <w:szCs w:val="18"/>
              </w:rPr>
            </w:pPr>
            <w:r w:rsidRPr="0075664E">
              <w:rPr>
                <w:rFonts w:eastAsia="仿宋"/>
                <w:sz w:val="18"/>
                <w:szCs w:val="18"/>
              </w:rPr>
              <w:t>3.</w:t>
            </w:r>
            <w:r w:rsidRPr="0075664E">
              <w:rPr>
                <w:rFonts w:eastAsia="仿宋"/>
                <w:sz w:val="18"/>
                <w:szCs w:val="18"/>
              </w:rPr>
              <w:t>重点支持先进轨道交通装备、工程机械、航空航天装备、新能源及智能网联汽车、高档数控机床和机器人、海洋工程装备及高技术船舶、高性能医疗器械、新能源装备、节能环保装备、农业机械等相关重点领域装备、其它湖南省新兴优势产业链装备、智能制造相关装备等。</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省工信厅装备</w:t>
            </w:r>
            <w:proofErr w:type="gramEnd"/>
            <w:r w:rsidRPr="0075664E">
              <w:rPr>
                <w:rFonts w:eastAsia="仿宋"/>
                <w:sz w:val="18"/>
                <w:szCs w:val="18"/>
              </w:rPr>
              <w:t>工业处</w:t>
            </w:r>
            <w:r w:rsidRPr="0075664E">
              <w:rPr>
                <w:rFonts w:eastAsia="仿宋"/>
                <w:sz w:val="18"/>
                <w:szCs w:val="18"/>
              </w:rPr>
              <w:t xml:space="preserve">    </w:t>
            </w:r>
            <w:r w:rsidRPr="0075664E">
              <w:rPr>
                <w:rFonts w:eastAsia="仿宋"/>
                <w:sz w:val="18"/>
                <w:szCs w:val="18"/>
              </w:rPr>
              <w:t>李寿文</w:t>
            </w:r>
            <w:r w:rsidRPr="0075664E">
              <w:rPr>
                <w:rFonts w:eastAsia="仿宋"/>
                <w:sz w:val="18"/>
                <w:szCs w:val="18"/>
              </w:rPr>
              <w:t xml:space="preserve">  0731-88955392</w:t>
            </w:r>
          </w:p>
        </w:tc>
      </w:tr>
      <w:tr w:rsidR="00E6739E" w:rsidRPr="0075664E" w:rsidTr="009C118C">
        <w:trPr>
          <w:trHeight w:val="2668"/>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2</w:t>
            </w:r>
            <w:r w:rsidRPr="0075664E">
              <w:rPr>
                <w:rFonts w:eastAsia="仿宋"/>
                <w:sz w:val="18"/>
                <w:szCs w:val="18"/>
              </w:rPr>
              <w:t>、重点新材料首批</w:t>
            </w:r>
            <w:proofErr w:type="gramStart"/>
            <w:r w:rsidRPr="0075664E">
              <w:rPr>
                <w:rFonts w:eastAsia="仿宋"/>
                <w:sz w:val="18"/>
                <w:szCs w:val="18"/>
              </w:rPr>
              <w:t>次应用</w:t>
            </w:r>
            <w:proofErr w:type="gramEnd"/>
            <w:r w:rsidRPr="0075664E">
              <w:rPr>
                <w:rFonts w:eastAsia="仿宋"/>
                <w:sz w:val="18"/>
                <w:szCs w:val="18"/>
              </w:rPr>
              <w:t>示范奖励</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鼓励新材料产学研用合作创新，支持企业新材料研发与首批</w:t>
            </w:r>
            <w:proofErr w:type="gramStart"/>
            <w:r w:rsidRPr="0075664E">
              <w:rPr>
                <w:rFonts w:eastAsia="仿宋"/>
                <w:sz w:val="18"/>
                <w:szCs w:val="18"/>
              </w:rPr>
              <w:t>次应用</w:t>
            </w:r>
            <w:proofErr w:type="gramEnd"/>
            <w:r w:rsidRPr="0075664E">
              <w:rPr>
                <w:rFonts w:eastAsia="仿宋"/>
                <w:sz w:val="18"/>
                <w:szCs w:val="18"/>
              </w:rPr>
              <w:t>推广</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spacing w:line="240" w:lineRule="exact"/>
              <w:jc w:val="left"/>
              <w:rPr>
                <w:rFonts w:eastAsia="仿宋"/>
                <w:sz w:val="18"/>
                <w:szCs w:val="18"/>
              </w:rPr>
            </w:pPr>
            <w:r w:rsidRPr="0075664E">
              <w:rPr>
                <w:rFonts w:eastAsia="仿宋"/>
                <w:sz w:val="18"/>
                <w:szCs w:val="18"/>
              </w:rPr>
              <w:t>1</w:t>
            </w:r>
            <w:r w:rsidRPr="0075664E">
              <w:rPr>
                <w:rFonts w:eastAsia="仿宋"/>
                <w:sz w:val="18"/>
                <w:szCs w:val="18"/>
              </w:rPr>
              <w:t>、申报产品应是自</w:t>
            </w:r>
            <w:r w:rsidRPr="0075664E">
              <w:rPr>
                <w:rFonts w:eastAsia="仿宋"/>
                <w:sz w:val="18"/>
                <w:szCs w:val="18"/>
              </w:rPr>
              <w:t>2019</w:t>
            </w:r>
            <w:r w:rsidRPr="0075664E">
              <w:rPr>
                <w:rFonts w:eastAsia="仿宋"/>
                <w:sz w:val="18"/>
                <w:szCs w:val="18"/>
              </w:rPr>
              <w:t>年</w:t>
            </w:r>
            <w:r w:rsidRPr="0075664E">
              <w:rPr>
                <w:rFonts w:eastAsia="仿宋"/>
                <w:sz w:val="18"/>
                <w:szCs w:val="18"/>
              </w:rPr>
              <w:t>1</w:t>
            </w:r>
            <w:r w:rsidRPr="0075664E">
              <w:rPr>
                <w:rFonts w:eastAsia="仿宋"/>
                <w:sz w:val="18"/>
                <w:szCs w:val="18"/>
              </w:rPr>
              <w:t>月至申报截止日期，由省内新材料企业研发、生产并销售的国内首批次重点新材料产品，且在国家统计局《战略性新兴产业分类》</w:t>
            </w:r>
            <w:r w:rsidRPr="0075664E">
              <w:rPr>
                <w:rFonts w:eastAsia="仿宋"/>
                <w:sz w:val="18"/>
                <w:szCs w:val="18"/>
              </w:rPr>
              <w:t>(2018)</w:t>
            </w:r>
            <w:r w:rsidRPr="0075664E">
              <w:rPr>
                <w:rFonts w:eastAsia="仿宋"/>
                <w:sz w:val="18"/>
                <w:szCs w:val="18"/>
              </w:rPr>
              <w:t>中新材料产业重点产品目录范围内。申报</w:t>
            </w:r>
            <w:proofErr w:type="gramStart"/>
            <w:r w:rsidRPr="0075664E">
              <w:rPr>
                <w:rFonts w:eastAsia="仿宋"/>
                <w:sz w:val="18"/>
                <w:szCs w:val="18"/>
              </w:rPr>
              <w:t>产品产品</w:t>
            </w:r>
            <w:proofErr w:type="gramEnd"/>
            <w:r w:rsidRPr="0075664E">
              <w:rPr>
                <w:rFonts w:eastAsia="仿宋"/>
                <w:sz w:val="18"/>
                <w:szCs w:val="18"/>
              </w:rPr>
              <w:t>应达到国内先进水平，且掌握该产品生产的核心技术和关键工艺。</w:t>
            </w:r>
          </w:p>
          <w:p w:rsidR="00E6739E" w:rsidRPr="0075664E" w:rsidRDefault="00E6739E" w:rsidP="009C118C">
            <w:pPr>
              <w:spacing w:line="240" w:lineRule="exact"/>
              <w:jc w:val="left"/>
              <w:rPr>
                <w:rFonts w:eastAsia="仿宋"/>
                <w:sz w:val="18"/>
                <w:szCs w:val="18"/>
              </w:rPr>
            </w:pPr>
            <w:r w:rsidRPr="0075664E">
              <w:rPr>
                <w:rFonts w:eastAsia="仿宋"/>
                <w:sz w:val="18"/>
                <w:szCs w:val="18"/>
              </w:rPr>
              <w:t>2</w:t>
            </w:r>
            <w:r w:rsidRPr="0075664E">
              <w:rPr>
                <w:rFonts w:eastAsia="仿宋"/>
                <w:sz w:val="18"/>
                <w:szCs w:val="18"/>
              </w:rPr>
              <w:t>、项目申报时，应由生产企业牵头会同应用企业联合申报。</w:t>
            </w:r>
          </w:p>
          <w:p w:rsidR="00E6739E" w:rsidRPr="0075664E" w:rsidRDefault="00E6739E" w:rsidP="009C118C">
            <w:pPr>
              <w:spacing w:line="240" w:lineRule="exact"/>
              <w:jc w:val="left"/>
              <w:rPr>
                <w:rFonts w:eastAsia="仿宋"/>
                <w:sz w:val="18"/>
                <w:szCs w:val="18"/>
              </w:rPr>
            </w:pPr>
            <w:r w:rsidRPr="0075664E">
              <w:rPr>
                <w:rFonts w:eastAsia="仿宋"/>
                <w:sz w:val="18"/>
                <w:szCs w:val="18"/>
              </w:rPr>
              <w:t>3</w:t>
            </w:r>
            <w:r w:rsidRPr="0075664E">
              <w:rPr>
                <w:rFonts w:eastAsia="仿宋"/>
                <w:sz w:val="18"/>
                <w:szCs w:val="18"/>
              </w:rPr>
              <w:t>、生产企业应是通过</w:t>
            </w:r>
            <w:proofErr w:type="gramStart"/>
            <w:r w:rsidRPr="0075664E">
              <w:rPr>
                <w:rFonts w:eastAsia="仿宋"/>
                <w:sz w:val="18"/>
                <w:szCs w:val="18"/>
              </w:rPr>
              <w:t>省工信厅和</w:t>
            </w:r>
            <w:proofErr w:type="gramEnd"/>
            <w:r w:rsidRPr="0075664E">
              <w:rPr>
                <w:rFonts w:eastAsia="仿宋"/>
                <w:sz w:val="18"/>
                <w:szCs w:val="18"/>
              </w:rPr>
              <w:t>省统计局联合认定且在认定有效期内的湖南省新材料企业。应用企业应是率先批量使用生产企业所生产的产品，并与生产企业开展长期稳定的研发、使用和改进等方面合作的企业。</w:t>
            </w:r>
          </w:p>
          <w:p w:rsidR="00E6739E" w:rsidRPr="0075664E" w:rsidRDefault="00E6739E" w:rsidP="009C118C">
            <w:pPr>
              <w:spacing w:line="240" w:lineRule="exact"/>
              <w:jc w:val="left"/>
              <w:rPr>
                <w:rFonts w:eastAsia="仿宋"/>
                <w:sz w:val="18"/>
                <w:szCs w:val="18"/>
              </w:rPr>
            </w:pPr>
            <w:r w:rsidRPr="0075664E">
              <w:rPr>
                <w:rFonts w:eastAsia="仿宋"/>
                <w:sz w:val="18"/>
                <w:szCs w:val="18"/>
              </w:rPr>
              <w:t>4</w:t>
            </w:r>
            <w:r w:rsidRPr="0075664E">
              <w:rPr>
                <w:rFonts w:eastAsia="仿宋"/>
                <w:sz w:val="18"/>
                <w:szCs w:val="18"/>
              </w:rPr>
              <w:t>、申报产品应由新材料应用企业直接购买使用，应用企业为关联企业及贸易商的不得申报。</w:t>
            </w:r>
          </w:p>
          <w:p w:rsidR="00E6739E" w:rsidRPr="0075664E" w:rsidRDefault="00E6739E" w:rsidP="009C118C">
            <w:pPr>
              <w:widowControl/>
              <w:spacing w:line="240" w:lineRule="exact"/>
              <w:rPr>
                <w:rFonts w:eastAsia="仿宋"/>
                <w:sz w:val="18"/>
                <w:szCs w:val="18"/>
              </w:rPr>
            </w:pPr>
            <w:r w:rsidRPr="0075664E">
              <w:rPr>
                <w:rFonts w:eastAsia="仿宋"/>
                <w:sz w:val="18"/>
                <w:szCs w:val="18"/>
              </w:rPr>
              <w:t>5</w:t>
            </w:r>
            <w:r w:rsidRPr="0075664E">
              <w:rPr>
                <w:rFonts w:eastAsia="仿宋"/>
                <w:sz w:val="18"/>
                <w:szCs w:val="18"/>
              </w:rPr>
              <w:t>、首批次销售额应达到</w:t>
            </w:r>
            <w:r w:rsidRPr="0075664E">
              <w:rPr>
                <w:rFonts w:eastAsia="仿宋"/>
                <w:sz w:val="18"/>
                <w:szCs w:val="18"/>
              </w:rPr>
              <w:t>100</w:t>
            </w:r>
            <w:r w:rsidRPr="0075664E">
              <w:rPr>
                <w:rFonts w:eastAsia="仿宋"/>
                <w:sz w:val="18"/>
                <w:szCs w:val="18"/>
              </w:rPr>
              <w:t>万元以上。</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spacing w:line="240" w:lineRule="exact"/>
              <w:jc w:val="center"/>
              <w:rPr>
                <w:rFonts w:eastAsia="仿宋"/>
                <w:sz w:val="18"/>
                <w:szCs w:val="18"/>
              </w:rPr>
            </w:pPr>
            <w:proofErr w:type="gramStart"/>
            <w:r w:rsidRPr="0075664E">
              <w:rPr>
                <w:rFonts w:eastAsia="仿宋"/>
                <w:sz w:val="18"/>
                <w:szCs w:val="18"/>
              </w:rPr>
              <w:t>省工信厅原材料</w:t>
            </w:r>
            <w:proofErr w:type="gramEnd"/>
            <w:r w:rsidRPr="0075664E">
              <w:rPr>
                <w:rFonts w:eastAsia="仿宋"/>
                <w:sz w:val="18"/>
                <w:szCs w:val="18"/>
              </w:rPr>
              <w:t>工业处</w:t>
            </w:r>
          </w:p>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陈琳</w:t>
            </w:r>
            <w:r w:rsidRPr="0075664E">
              <w:rPr>
                <w:rFonts w:eastAsia="仿宋"/>
                <w:sz w:val="18"/>
                <w:szCs w:val="18"/>
              </w:rPr>
              <w:t xml:space="preserve">  0731-88955381</w:t>
            </w:r>
          </w:p>
        </w:tc>
      </w:tr>
      <w:tr w:rsidR="00E6739E" w:rsidRPr="0075664E" w:rsidTr="009C118C">
        <w:trPr>
          <w:trHeight w:val="50"/>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3</w:t>
            </w:r>
            <w:r w:rsidRPr="0075664E">
              <w:rPr>
                <w:rFonts w:eastAsia="仿宋"/>
                <w:sz w:val="18"/>
                <w:szCs w:val="18"/>
              </w:rPr>
              <w:t>、</w:t>
            </w:r>
            <w:r w:rsidRPr="0075664E">
              <w:rPr>
                <w:rFonts w:eastAsia="仿宋"/>
                <w:sz w:val="18"/>
                <w:szCs w:val="18"/>
              </w:rPr>
              <w:t>“</w:t>
            </w:r>
            <w:r w:rsidRPr="0075664E">
              <w:rPr>
                <w:rFonts w:eastAsia="仿宋"/>
                <w:sz w:val="18"/>
                <w:szCs w:val="18"/>
              </w:rPr>
              <w:t>五个</w:t>
            </w:r>
            <w:r w:rsidRPr="0075664E">
              <w:rPr>
                <w:rFonts w:eastAsia="仿宋"/>
                <w:sz w:val="18"/>
                <w:szCs w:val="18"/>
              </w:rPr>
              <w:t>100”</w:t>
            </w:r>
            <w:r w:rsidRPr="0075664E">
              <w:rPr>
                <w:rFonts w:eastAsia="仿宋"/>
                <w:sz w:val="18"/>
                <w:szCs w:val="18"/>
              </w:rPr>
              <w:t>项目</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spacing w:line="240" w:lineRule="exact"/>
              <w:rPr>
                <w:rFonts w:eastAsia="仿宋"/>
                <w:sz w:val="18"/>
                <w:szCs w:val="18"/>
              </w:rPr>
            </w:pPr>
            <w:r w:rsidRPr="0075664E">
              <w:rPr>
                <w:rFonts w:eastAsia="仿宋"/>
                <w:sz w:val="18"/>
                <w:szCs w:val="18"/>
              </w:rPr>
              <w:t>“100</w:t>
            </w:r>
            <w:r w:rsidRPr="0075664E">
              <w:rPr>
                <w:rFonts w:eastAsia="仿宋"/>
                <w:sz w:val="18"/>
                <w:szCs w:val="18"/>
              </w:rPr>
              <w:t>个重大产品创新</w:t>
            </w:r>
            <w:r w:rsidRPr="0075664E">
              <w:rPr>
                <w:rFonts w:eastAsia="仿宋"/>
                <w:sz w:val="18"/>
                <w:szCs w:val="18"/>
              </w:rPr>
              <w:t>”</w:t>
            </w:r>
            <w:r w:rsidRPr="0075664E">
              <w:rPr>
                <w:rFonts w:eastAsia="仿宋"/>
                <w:sz w:val="18"/>
                <w:szCs w:val="18"/>
              </w:rPr>
              <w:t>中实施完成的项目</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项目投资、建设计划全部完成并通过验收，已竣工投产，产生经济、社会效益。</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spacing w:line="240" w:lineRule="exact"/>
              <w:jc w:val="center"/>
              <w:rPr>
                <w:rFonts w:eastAsia="仿宋"/>
                <w:sz w:val="18"/>
                <w:szCs w:val="18"/>
              </w:rPr>
            </w:pPr>
            <w:r w:rsidRPr="0075664E">
              <w:rPr>
                <w:rFonts w:eastAsia="仿宋"/>
                <w:sz w:val="18"/>
                <w:szCs w:val="18"/>
              </w:rPr>
              <w:t>省工</w:t>
            </w:r>
            <w:proofErr w:type="gramStart"/>
            <w:r w:rsidRPr="0075664E">
              <w:rPr>
                <w:rFonts w:eastAsia="仿宋"/>
                <w:sz w:val="18"/>
                <w:szCs w:val="18"/>
              </w:rPr>
              <w:t>信厅科技</w:t>
            </w:r>
            <w:proofErr w:type="gramEnd"/>
            <w:r w:rsidRPr="0075664E">
              <w:rPr>
                <w:rFonts w:eastAsia="仿宋"/>
                <w:sz w:val="18"/>
                <w:szCs w:val="18"/>
              </w:rPr>
              <w:t>处</w:t>
            </w:r>
          </w:p>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谢剑锋</w:t>
            </w:r>
            <w:r w:rsidRPr="0075664E">
              <w:rPr>
                <w:rFonts w:eastAsia="仿宋"/>
                <w:sz w:val="18"/>
                <w:szCs w:val="18"/>
              </w:rPr>
              <w:t xml:space="preserve">  0731-88955375</w:t>
            </w:r>
          </w:p>
        </w:tc>
      </w:tr>
      <w:tr w:rsidR="00E6739E" w:rsidRPr="0075664E" w:rsidTr="009C118C">
        <w:trPr>
          <w:trHeight w:val="50"/>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4</w:t>
            </w:r>
            <w:r w:rsidRPr="0075664E">
              <w:rPr>
                <w:rFonts w:eastAsia="仿宋"/>
                <w:sz w:val="18"/>
                <w:szCs w:val="18"/>
              </w:rPr>
              <w:t>、两化融合贯标认定奖励项目</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鼓励制造业数字化转型</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pStyle w:val="customunionstyle"/>
              <w:shd w:val="clear" w:color="auto" w:fill="FFFFFF"/>
              <w:spacing w:before="0" w:beforeAutospacing="0" w:after="0" w:afterAutospacing="0" w:line="240" w:lineRule="exact"/>
              <w:rPr>
                <w:rFonts w:ascii="Times New Roman" w:eastAsia="仿宋" w:hAnsi="Times New Roman" w:cs="Times New Roman"/>
                <w:kern w:val="2"/>
                <w:sz w:val="18"/>
                <w:szCs w:val="18"/>
              </w:rPr>
            </w:pPr>
            <w:r w:rsidRPr="0075664E">
              <w:rPr>
                <w:rFonts w:ascii="Times New Roman" w:eastAsia="仿宋" w:hAnsi="Times New Roman" w:cs="Times New Roman"/>
                <w:kern w:val="2"/>
                <w:sz w:val="18"/>
                <w:szCs w:val="18"/>
              </w:rPr>
              <w:t>通过国家两化融合管理体系评定工作委员会评定，首次获取证书时间在</w:t>
            </w:r>
            <w:r w:rsidRPr="0075664E">
              <w:rPr>
                <w:rFonts w:ascii="Times New Roman" w:eastAsia="仿宋" w:hAnsi="Times New Roman" w:cs="Times New Roman"/>
                <w:kern w:val="2"/>
                <w:sz w:val="18"/>
                <w:szCs w:val="18"/>
              </w:rPr>
              <w:t>2020</w:t>
            </w:r>
            <w:r w:rsidRPr="0075664E">
              <w:rPr>
                <w:rFonts w:ascii="Times New Roman" w:eastAsia="仿宋" w:hAnsi="Times New Roman" w:cs="Times New Roman"/>
                <w:kern w:val="2"/>
                <w:sz w:val="18"/>
                <w:szCs w:val="18"/>
              </w:rPr>
              <w:t>年</w:t>
            </w:r>
            <w:r w:rsidRPr="0075664E">
              <w:rPr>
                <w:rFonts w:ascii="Times New Roman" w:eastAsia="仿宋" w:hAnsi="Times New Roman" w:cs="Times New Roman"/>
                <w:kern w:val="2"/>
                <w:sz w:val="18"/>
                <w:szCs w:val="18"/>
              </w:rPr>
              <w:t>1</w:t>
            </w:r>
            <w:r w:rsidRPr="0075664E">
              <w:rPr>
                <w:rFonts w:ascii="Times New Roman" w:eastAsia="仿宋" w:hAnsi="Times New Roman" w:cs="Times New Roman"/>
                <w:kern w:val="2"/>
                <w:sz w:val="18"/>
                <w:szCs w:val="18"/>
              </w:rPr>
              <w:t>月</w:t>
            </w:r>
            <w:r w:rsidRPr="0075664E">
              <w:rPr>
                <w:rFonts w:ascii="Times New Roman" w:eastAsia="仿宋" w:hAnsi="Times New Roman" w:cs="Times New Roman"/>
                <w:kern w:val="2"/>
                <w:sz w:val="18"/>
                <w:szCs w:val="18"/>
              </w:rPr>
              <w:t>1</w:t>
            </w:r>
            <w:r w:rsidRPr="0075664E">
              <w:rPr>
                <w:rFonts w:ascii="Times New Roman" w:eastAsia="仿宋" w:hAnsi="Times New Roman" w:cs="Times New Roman"/>
                <w:kern w:val="2"/>
                <w:sz w:val="18"/>
                <w:szCs w:val="18"/>
              </w:rPr>
              <w:t>日至</w:t>
            </w:r>
            <w:r w:rsidRPr="0075664E">
              <w:rPr>
                <w:rFonts w:ascii="Times New Roman" w:eastAsia="仿宋" w:hAnsi="Times New Roman" w:cs="Times New Roman"/>
                <w:kern w:val="2"/>
                <w:sz w:val="18"/>
                <w:szCs w:val="18"/>
              </w:rPr>
              <w:t>2020</w:t>
            </w:r>
            <w:r w:rsidRPr="0075664E">
              <w:rPr>
                <w:rFonts w:ascii="Times New Roman" w:eastAsia="仿宋" w:hAnsi="Times New Roman" w:cs="Times New Roman"/>
                <w:kern w:val="2"/>
                <w:sz w:val="18"/>
                <w:szCs w:val="18"/>
              </w:rPr>
              <w:t>年</w:t>
            </w:r>
            <w:r w:rsidRPr="0075664E">
              <w:rPr>
                <w:rFonts w:ascii="Times New Roman" w:eastAsia="仿宋" w:hAnsi="Times New Roman" w:cs="Times New Roman"/>
                <w:kern w:val="2"/>
                <w:sz w:val="18"/>
                <w:szCs w:val="18"/>
              </w:rPr>
              <w:t>10</w:t>
            </w:r>
            <w:r w:rsidRPr="0075664E">
              <w:rPr>
                <w:rFonts w:ascii="Times New Roman" w:eastAsia="仿宋" w:hAnsi="Times New Roman" w:cs="Times New Roman"/>
                <w:kern w:val="2"/>
                <w:sz w:val="18"/>
                <w:szCs w:val="18"/>
              </w:rPr>
              <w:t>月</w:t>
            </w:r>
            <w:r w:rsidRPr="0075664E">
              <w:rPr>
                <w:rFonts w:ascii="Times New Roman" w:eastAsia="仿宋" w:hAnsi="Times New Roman" w:cs="Times New Roman"/>
                <w:kern w:val="2"/>
                <w:sz w:val="18"/>
                <w:szCs w:val="18"/>
              </w:rPr>
              <w:t>31</w:t>
            </w:r>
            <w:r w:rsidRPr="0075664E">
              <w:rPr>
                <w:rFonts w:ascii="Times New Roman" w:eastAsia="仿宋" w:hAnsi="Times New Roman" w:cs="Times New Roman"/>
                <w:kern w:val="2"/>
                <w:sz w:val="18"/>
                <w:szCs w:val="18"/>
              </w:rPr>
              <w:t>日，并处在有效状态。</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省工信厅信息化</w:t>
            </w:r>
            <w:proofErr w:type="gramEnd"/>
            <w:r w:rsidRPr="0075664E">
              <w:rPr>
                <w:rFonts w:eastAsia="仿宋"/>
                <w:sz w:val="18"/>
                <w:szCs w:val="18"/>
              </w:rPr>
              <w:t>和软件服务业处</w:t>
            </w:r>
            <w:r w:rsidRPr="0075664E">
              <w:rPr>
                <w:rFonts w:eastAsia="仿宋"/>
                <w:sz w:val="18"/>
                <w:szCs w:val="18"/>
              </w:rPr>
              <w:t xml:space="preserve">                </w:t>
            </w:r>
            <w:proofErr w:type="gramStart"/>
            <w:r w:rsidRPr="0075664E">
              <w:rPr>
                <w:rFonts w:eastAsia="仿宋"/>
                <w:sz w:val="18"/>
                <w:szCs w:val="18"/>
              </w:rPr>
              <w:t>呙</w:t>
            </w:r>
            <w:proofErr w:type="gramEnd"/>
            <w:r w:rsidRPr="0075664E">
              <w:rPr>
                <w:rFonts w:eastAsia="仿宋"/>
                <w:sz w:val="18"/>
                <w:szCs w:val="18"/>
              </w:rPr>
              <w:t>林斌</w:t>
            </w:r>
            <w:r w:rsidRPr="0075664E">
              <w:rPr>
                <w:rFonts w:eastAsia="仿宋"/>
                <w:sz w:val="18"/>
                <w:szCs w:val="18"/>
              </w:rPr>
              <w:t xml:space="preserve">  0731-88955532</w:t>
            </w:r>
          </w:p>
        </w:tc>
      </w:tr>
      <w:tr w:rsidR="00E6739E" w:rsidRPr="0075664E" w:rsidTr="009C118C">
        <w:trPr>
          <w:trHeight w:val="679"/>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lastRenderedPageBreak/>
              <w:t>5</w:t>
            </w:r>
            <w:r w:rsidRPr="0075664E">
              <w:rPr>
                <w:rFonts w:eastAsia="仿宋"/>
                <w:sz w:val="18"/>
                <w:szCs w:val="18"/>
              </w:rPr>
              <w:t>、自然灾害防治技术装备重点任务工程化攻关</w:t>
            </w:r>
            <w:r w:rsidRPr="0075664E">
              <w:rPr>
                <w:rFonts w:eastAsia="仿宋"/>
                <w:sz w:val="18"/>
                <w:szCs w:val="18"/>
              </w:rPr>
              <w:t>“</w:t>
            </w:r>
            <w:r w:rsidRPr="0075664E">
              <w:rPr>
                <w:rFonts w:eastAsia="仿宋"/>
                <w:sz w:val="18"/>
                <w:szCs w:val="18"/>
              </w:rPr>
              <w:t>揭榜挂帅</w:t>
            </w:r>
            <w:r w:rsidRPr="0075664E">
              <w:rPr>
                <w:rFonts w:eastAsia="仿宋"/>
                <w:sz w:val="18"/>
                <w:szCs w:val="18"/>
              </w:rPr>
              <w:t>”</w:t>
            </w:r>
            <w:r w:rsidRPr="0075664E">
              <w:rPr>
                <w:rFonts w:eastAsia="仿宋"/>
                <w:sz w:val="18"/>
                <w:szCs w:val="18"/>
              </w:rPr>
              <w:t>项目</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见附表《</w:t>
            </w:r>
            <w:r w:rsidRPr="0075664E">
              <w:rPr>
                <w:rFonts w:eastAsia="仿宋"/>
                <w:sz w:val="18"/>
                <w:szCs w:val="18"/>
              </w:rPr>
              <w:t>2020</w:t>
            </w:r>
            <w:r w:rsidRPr="0075664E">
              <w:rPr>
                <w:rFonts w:eastAsia="仿宋"/>
                <w:sz w:val="18"/>
                <w:szCs w:val="18"/>
              </w:rPr>
              <w:t>年湖南省自然灾害防治技术装备重点任务工程化攻关</w:t>
            </w:r>
            <w:r w:rsidRPr="0075664E">
              <w:rPr>
                <w:rFonts w:eastAsia="仿宋"/>
                <w:sz w:val="18"/>
                <w:szCs w:val="18"/>
              </w:rPr>
              <w:t>“</w:t>
            </w:r>
            <w:r w:rsidRPr="0075664E">
              <w:rPr>
                <w:rFonts w:eastAsia="仿宋"/>
                <w:sz w:val="18"/>
                <w:szCs w:val="18"/>
              </w:rPr>
              <w:t>揭榜挂帅</w:t>
            </w:r>
            <w:r w:rsidRPr="0075664E">
              <w:rPr>
                <w:rFonts w:eastAsia="仿宋"/>
                <w:sz w:val="18"/>
                <w:szCs w:val="18"/>
              </w:rPr>
              <w:t>”</w:t>
            </w:r>
            <w:r w:rsidRPr="0075664E">
              <w:rPr>
                <w:rFonts w:eastAsia="仿宋"/>
                <w:sz w:val="18"/>
                <w:szCs w:val="18"/>
              </w:rPr>
              <w:t>榜单》</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1.</w:t>
            </w:r>
            <w:r w:rsidRPr="0075664E">
              <w:rPr>
                <w:rFonts w:eastAsia="仿宋"/>
                <w:sz w:val="18"/>
                <w:szCs w:val="18"/>
              </w:rPr>
              <w:t>省内从事技术装备研发创新、生产制造、融合应用、支撑服务等活动的相关企业、高校、科研院所等各类法人单位，或者由一个牵头单位与另外多个单位组成的联合体可申请成为揭榜单位。</w:t>
            </w:r>
          </w:p>
          <w:p w:rsidR="00E6739E" w:rsidRPr="0075664E" w:rsidRDefault="00E6739E" w:rsidP="009C118C">
            <w:pPr>
              <w:widowControl/>
              <w:spacing w:line="240" w:lineRule="exact"/>
              <w:rPr>
                <w:rFonts w:eastAsia="仿宋"/>
                <w:sz w:val="18"/>
                <w:szCs w:val="18"/>
              </w:rPr>
            </w:pPr>
            <w:r w:rsidRPr="0075664E">
              <w:rPr>
                <w:rFonts w:eastAsia="仿宋"/>
                <w:sz w:val="18"/>
                <w:szCs w:val="18"/>
              </w:rPr>
              <w:t>2.</w:t>
            </w:r>
            <w:r w:rsidRPr="0075664E">
              <w:rPr>
                <w:rFonts w:eastAsia="仿宋"/>
                <w:sz w:val="18"/>
                <w:szCs w:val="18"/>
              </w:rPr>
              <w:t>申请单位应具有较强的研发创新能力、工程化攻关能力、生产制造能力，有过类似产品攻关的经历，并有完成任务必备的资金实力。</w:t>
            </w:r>
          </w:p>
          <w:p w:rsidR="00E6739E" w:rsidRPr="0075664E" w:rsidRDefault="00E6739E" w:rsidP="009C118C">
            <w:pPr>
              <w:widowControl/>
              <w:spacing w:line="240" w:lineRule="exact"/>
              <w:rPr>
                <w:rFonts w:eastAsia="仿宋"/>
                <w:sz w:val="18"/>
                <w:szCs w:val="18"/>
              </w:rPr>
            </w:pPr>
            <w:r w:rsidRPr="0075664E">
              <w:rPr>
                <w:rFonts w:eastAsia="仿宋"/>
                <w:sz w:val="18"/>
                <w:szCs w:val="18"/>
              </w:rPr>
              <w:t>3.</w:t>
            </w:r>
            <w:r w:rsidRPr="0075664E">
              <w:rPr>
                <w:rFonts w:eastAsia="仿宋"/>
                <w:sz w:val="18"/>
                <w:szCs w:val="18"/>
              </w:rPr>
              <w:t>申请单位应承诺揭榜后能够在指定期限内（一般不超过</w:t>
            </w:r>
            <w:r w:rsidRPr="0075664E">
              <w:rPr>
                <w:rFonts w:eastAsia="仿宋"/>
                <w:sz w:val="18"/>
                <w:szCs w:val="18"/>
              </w:rPr>
              <w:t>12</w:t>
            </w:r>
            <w:r w:rsidRPr="0075664E">
              <w:rPr>
                <w:rFonts w:eastAsia="仿宋"/>
                <w:sz w:val="18"/>
                <w:szCs w:val="18"/>
              </w:rPr>
              <w:t>个月）完成任务，个别技术复杂、研究难度大的项目可酌情延长任务期限（最长不超过</w:t>
            </w:r>
            <w:r w:rsidRPr="0075664E">
              <w:rPr>
                <w:rFonts w:eastAsia="仿宋"/>
                <w:sz w:val="18"/>
                <w:szCs w:val="18"/>
              </w:rPr>
              <w:t>18</w:t>
            </w:r>
            <w:r w:rsidRPr="0075664E">
              <w:rPr>
                <w:rFonts w:eastAsia="仿宋"/>
                <w:sz w:val="18"/>
                <w:szCs w:val="18"/>
              </w:rPr>
              <w:t>个月）。</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省工信厅装备</w:t>
            </w:r>
            <w:proofErr w:type="gramEnd"/>
            <w:r w:rsidRPr="0075664E">
              <w:rPr>
                <w:rFonts w:eastAsia="仿宋"/>
                <w:sz w:val="18"/>
                <w:szCs w:val="18"/>
              </w:rPr>
              <w:t>工业处</w:t>
            </w:r>
            <w:r w:rsidRPr="0075664E">
              <w:rPr>
                <w:rFonts w:eastAsia="仿宋"/>
                <w:sz w:val="18"/>
                <w:szCs w:val="18"/>
              </w:rPr>
              <w:t xml:space="preserve">    </w:t>
            </w:r>
            <w:r w:rsidRPr="0075664E">
              <w:rPr>
                <w:rFonts w:eastAsia="仿宋"/>
                <w:sz w:val="18"/>
                <w:szCs w:val="18"/>
              </w:rPr>
              <w:t>卢志理</w:t>
            </w:r>
            <w:r w:rsidRPr="0075664E">
              <w:rPr>
                <w:rFonts w:eastAsia="仿宋"/>
                <w:sz w:val="18"/>
                <w:szCs w:val="18"/>
              </w:rPr>
              <w:t>0731-88955383</w:t>
            </w:r>
          </w:p>
        </w:tc>
      </w:tr>
      <w:tr w:rsidR="00E6739E" w:rsidRPr="0075664E" w:rsidTr="009C118C">
        <w:trPr>
          <w:trHeight w:val="1283"/>
          <w:jc w:val="center"/>
        </w:trPr>
        <w:tc>
          <w:tcPr>
            <w:tcW w:w="1566"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6</w:t>
            </w:r>
            <w:r w:rsidRPr="0075664E">
              <w:rPr>
                <w:rFonts w:eastAsia="仿宋"/>
                <w:sz w:val="18"/>
                <w:szCs w:val="18"/>
              </w:rPr>
              <w:t>、智能制造解决方案奖励项目</w:t>
            </w:r>
          </w:p>
        </w:tc>
        <w:tc>
          <w:tcPr>
            <w:tcW w:w="212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支持省内智能制造系统解决方案供应商与省内制造业企业开展长期战略合作，面向特色行业领域提供专业解决方案服务，有效支撑我省中小企业实施智能化改造。</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r w:rsidRPr="0075664E">
              <w:rPr>
                <w:rFonts w:eastAsia="仿宋"/>
                <w:sz w:val="18"/>
                <w:szCs w:val="18"/>
              </w:rPr>
              <w:t>1.</w:t>
            </w:r>
            <w:r w:rsidRPr="0075664E">
              <w:rPr>
                <w:rFonts w:eastAsia="仿宋"/>
                <w:sz w:val="18"/>
                <w:szCs w:val="18"/>
              </w:rPr>
              <w:t>服务商（解决方案提供方）应为</w:t>
            </w:r>
            <w:r w:rsidRPr="0075664E">
              <w:rPr>
                <w:rFonts w:eastAsia="仿宋"/>
                <w:sz w:val="18"/>
                <w:szCs w:val="18"/>
              </w:rPr>
              <w:t>“</w:t>
            </w:r>
            <w:r w:rsidRPr="0075664E">
              <w:rPr>
                <w:rFonts w:eastAsia="仿宋"/>
                <w:sz w:val="18"/>
                <w:szCs w:val="18"/>
              </w:rPr>
              <w:t>湖南省智能制造系统解决方案供应商推荐目录</w:t>
            </w:r>
            <w:r w:rsidRPr="0075664E">
              <w:rPr>
                <w:rFonts w:eastAsia="仿宋"/>
                <w:sz w:val="18"/>
                <w:szCs w:val="18"/>
              </w:rPr>
              <w:t>”</w:t>
            </w:r>
            <w:r w:rsidRPr="0075664E">
              <w:rPr>
                <w:rFonts w:eastAsia="仿宋"/>
                <w:sz w:val="18"/>
                <w:szCs w:val="18"/>
              </w:rPr>
              <w:t>内的企业。</w:t>
            </w:r>
          </w:p>
          <w:p w:rsidR="00E6739E" w:rsidRPr="0075664E" w:rsidRDefault="00E6739E" w:rsidP="009C118C">
            <w:pPr>
              <w:widowControl/>
              <w:spacing w:line="240" w:lineRule="exact"/>
              <w:rPr>
                <w:rFonts w:eastAsia="仿宋"/>
                <w:sz w:val="18"/>
                <w:szCs w:val="18"/>
              </w:rPr>
            </w:pPr>
            <w:r w:rsidRPr="0075664E">
              <w:rPr>
                <w:rFonts w:eastAsia="仿宋"/>
                <w:sz w:val="18"/>
                <w:szCs w:val="18"/>
              </w:rPr>
              <w:t>2.</w:t>
            </w:r>
            <w:r w:rsidRPr="0075664E">
              <w:rPr>
                <w:rFonts w:eastAsia="仿宋"/>
                <w:sz w:val="18"/>
                <w:szCs w:val="18"/>
              </w:rPr>
              <w:t>项目申报单位（解决方案应用方）应依法在本省注册登记，具有独立法人资格，且近两年连续实现盈利。</w:t>
            </w:r>
          </w:p>
          <w:p w:rsidR="00E6739E" w:rsidRPr="0075664E" w:rsidRDefault="00E6739E" w:rsidP="009C118C">
            <w:pPr>
              <w:widowControl/>
              <w:spacing w:line="240" w:lineRule="exact"/>
              <w:rPr>
                <w:rFonts w:eastAsia="仿宋"/>
                <w:sz w:val="18"/>
                <w:szCs w:val="18"/>
              </w:rPr>
            </w:pPr>
            <w:r w:rsidRPr="0075664E">
              <w:rPr>
                <w:rFonts w:eastAsia="仿宋"/>
                <w:sz w:val="18"/>
                <w:szCs w:val="18"/>
              </w:rPr>
              <w:t>3.</w:t>
            </w:r>
            <w:r w:rsidRPr="0075664E">
              <w:rPr>
                <w:rFonts w:eastAsia="仿宋"/>
                <w:sz w:val="18"/>
                <w:szCs w:val="18"/>
              </w:rPr>
              <w:t>应用企业应与服务商签署了正式合同（合同签署时间应在</w:t>
            </w:r>
            <w:r w:rsidRPr="0075664E">
              <w:rPr>
                <w:rFonts w:eastAsia="仿宋"/>
                <w:sz w:val="18"/>
                <w:szCs w:val="18"/>
              </w:rPr>
              <w:t>2020</w:t>
            </w:r>
            <w:r w:rsidRPr="0075664E">
              <w:rPr>
                <w:rFonts w:eastAsia="仿宋"/>
                <w:sz w:val="18"/>
                <w:szCs w:val="18"/>
              </w:rPr>
              <w:t>年</w:t>
            </w:r>
            <w:r w:rsidRPr="0075664E">
              <w:rPr>
                <w:rFonts w:eastAsia="仿宋"/>
                <w:sz w:val="18"/>
                <w:szCs w:val="18"/>
              </w:rPr>
              <w:t>1</w:t>
            </w:r>
            <w:r w:rsidRPr="0075664E">
              <w:rPr>
                <w:rFonts w:eastAsia="仿宋"/>
                <w:sz w:val="18"/>
                <w:szCs w:val="18"/>
              </w:rPr>
              <w:t>月</w:t>
            </w:r>
            <w:r w:rsidRPr="0075664E">
              <w:rPr>
                <w:rFonts w:eastAsia="仿宋"/>
                <w:sz w:val="18"/>
                <w:szCs w:val="18"/>
              </w:rPr>
              <w:t>1</w:t>
            </w:r>
            <w:r w:rsidRPr="0075664E">
              <w:rPr>
                <w:rFonts w:eastAsia="仿宋"/>
                <w:sz w:val="18"/>
                <w:szCs w:val="18"/>
              </w:rPr>
              <w:t>日</w:t>
            </w:r>
            <w:r w:rsidRPr="0075664E">
              <w:rPr>
                <w:rFonts w:eastAsia="仿宋"/>
                <w:sz w:val="18"/>
                <w:szCs w:val="18"/>
              </w:rPr>
              <w:t>—</w:t>
            </w:r>
            <w:r w:rsidRPr="0075664E">
              <w:rPr>
                <w:rFonts w:eastAsia="仿宋"/>
                <w:sz w:val="18"/>
                <w:szCs w:val="18"/>
              </w:rPr>
              <w:t>项目申报截止</w:t>
            </w:r>
            <w:proofErr w:type="gramStart"/>
            <w:r w:rsidRPr="0075664E">
              <w:rPr>
                <w:rFonts w:eastAsia="仿宋"/>
                <w:sz w:val="18"/>
                <w:szCs w:val="18"/>
              </w:rPr>
              <w:t>日范围</w:t>
            </w:r>
            <w:proofErr w:type="gramEnd"/>
            <w:r w:rsidRPr="0075664E">
              <w:rPr>
                <w:rFonts w:eastAsia="仿宋"/>
                <w:sz w:val="18"/>
                <w:szCs w:val="18"/>
              </w:rPr>
              <w:t>内），并支付了相应的智能制造解决方案设计费用。服务商为应用企业提供了智能制造解决方案。</w:t>
            </w:r>
          </w:p>
          <w:p w:rsidR="00E6739E" w:rsidRPr="0075664E" w:rsidRDefault="00E6739E" w:rsidP="009C118C">
            <w:pPr>
              <w:widowControl/>
              <w:spacing w:line="240" w:lineRule="exact"/>
              <w:rPr>
                <w:rFonts w:eastAsia="仿宋"/>
                <w:sz w:val="18"/>
                <w:szCs w:val="18"/>
              </w:rPr>
            </w:pPr>
            <w:r w:rsidRPr="0075664E">
              <w:rPr>
                <w:rFonts w:eastAsia="仿宋"/>
                <w:sz w:val="18"/>
                <w:szCs w:val="18"/>
              </w:rPr>
              <w:t>4.</w:t>
            </w:r>
            <w:r w:rsidRPr="0075664E">
              <w:rPr>
                <w:rFonts w:eastAsia="仿宋"/>
                <w:sz w:val="18"/>
                <w:szCs w:val="18"/>
              </w:rPr>
              <w:t>解决方案中约定的项目总投资不低于</w:t>
            </w:r>
            <w:r w:rsidRPr="0075664E">
              <w:rPr>
                <w:rFonts w:eastAsia="仿宋"/>
                <w:sz w:val="18"/>
                <w:szCs w:val="18"/>
              </w:rPr>
              <w:t>200</w:t>
            </w:r>
            <w:r w:rsidRPr="0075664E">
              <w:rPr>
                <w:rFonts w:eastAsia="仿宋"/>
                <w:sz w:val="18"/>
                <w:szCs w:val="18"/>
              </w:rPr>
              <w:t>万元。</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80" w:lineRule="atLeast"/>
              <w:jc w:val="center"/>
              <w:rPr>
                <w:rFonts w:eastAsia="仿宋"/>
                <w:sz w:val="18"/>
                <w:szCs w:val="18"/>
              </w:rPr>
            </w:pPr>
            <w:proofErr w:type="gramStart"/>
            <w:r w:rsidRPr="0075664E">
              <w:rPr>
                <w:rFonts w:eastAsia="仿宋"/>
                <w:sz w:val="18"/>
                <w:szCs w:val="18"/>
              </w:rPr>
              <w:t>省工信厅装备</w:t>
            </w:r>
            <w:proofErr w:type="gramEnd"/>
            <w:r w:rsidRPr="0075664E">
              <w:rPr>
                <w:rFonts w:eastAsia="仿宋"/>
                <w:sz w:val="18"/>
                <w:szCs w:val="18"/>
              </w:rPr>
              <w:t>工业处</w:t>
            </w:r>
          </w:p>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周慧佳</w:t>
            </w:r>
            <w:proofErr w:type="gramEnd"/>
            <w:r w:rsidRPr="0075664E">
              <w:rPr>
                <w:rFonts w:eastAsia="仿宋"/>
                <w:sz w:val="18"/>
                <w:szCs w:val="18"/>
              </w:rPr>
              <w:t xml:space="preserve"> 0731-88955383</w:t>
            </w:r>
          </w:p>
        </w:tc>
      </w:tr>
      <w:tr w:rsidR="00E6739E" w:rsidRPr="0075664E" w:rsidTr="009C118C">
        <w:trPr>
          <w:trHeight w:val="1535"/>
          <w:jc w:val="center"/>
        </w:trPr>
        <w:tc>
          <w:tcPr>
            <w:tcW w:w="1566"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7</w:t>
            </w:r>
            <w:r w:rsidRPr="0075664E">
              <w:rPr>
                <w:rFonts w:eastAsia="仿宋"/>
                <w:sz w:val="18"/>
                <w:szCs w:val="18"/>
              </w:rPr>
              <w:t>、骨干企业培育、标准制订奖励</w:t>
            </w:r>
          </w:p>
        </w:tc>
        <w:tc>
          <w:tcPr>
            <w:tcW w:w="2127"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rPr>
                <w:rFonts w:eastAsia="仿宋"/>
                <w:sz w:val="18"/>
                <w:szCs w:val="18"/>
              </w:rPr>
            </w:pPr>
            <w:proofErr w:type="gramStart"/>
            <w:r w:rsidRPr="0075664E">
              <w:rPr>
                <w:rFonts w:eastAsia="仿宋"/>
                <w:sz w:val="18"/>
                <w:szCs w:val="18"/>
              </w:rPr>
              <w:t>信创产业</w:t>
            </w:r>
            <w:proofErr w:type="gramEnd"/>
            <w:r w:rsidRPr="0075664E">
              <w:rPr>
                <w:rFonts w:eastAsia="仿宋"/>
                <w:sz w:val="18"/>
                <w:szCs w:val="18"/>
              </w:rPr>
              <w:t>骨干企业发展、龙头企业引进、</w:t>
            </w:r>
            <w:proofErr w:type="gramStart"/>
            <w:r w:rsidRPr="0075664E">
              <w:rPr>
                <w:rFonts w:eastAsia="仿宋"/>
                <w:sz w:val="18"/>
                <w:szCs w:val="18"/>
              </w:rPr>
              <w:t>信创领域</w:t>
            </w:r>
            <w:proofErr w:type="gramEnd"/>
            <w:r w:rsidRPr="0075664E">
              <w:rPr>
                <w:rFonts w:eastAsia="仿宋"/>
                <w:sz w:val="18"/>
                <w:szCs w:val="18"/>
              </w:rPr>
              <w:t>标准制订企业给予奖励</w:t>
            </w:r>
          </w:p>
        </w:tc>
        <w:tc>
          <w:tcPr>
            <w:tcW w:w="6887" w:type="dxa"/>
            <w:tcBorders>
              <w:top w:val="single" w:sz="4" w:space="0" w:color="auto"/>
              <w:left w:val="single" w:sz="4" w:space="0" w:color="auto"/>
              <w:bottom w:val="single" w:sz="4" w:space="0" w:color="auto"/>
              <w:right w:val="single" w:sz="4" w:space="0" w:color="auto"/>
            </w:tcBorders>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1.2020</w:t>
            </w:r>
            <w:r w:rsidRPr="0075664E">
              <w:rPr>
                <w:rFonts w:eastAsia="仿宋"/>
                <w:sz w:val="18"/>
                <w:szCs w:val="18"/>
              </w:rPr>
              <w:t>年营业收入首次突破</w:t>
            </w:r>
            <w:r w:rsidRPr="0075664E">
              <w:rPr>
                <w:rFonts w:eastAsia="仿宋"/>
                <w:sz w:val="18"/>
                <w:szCs w:val="18"/>
              </w:rPr>
              <w:t>1</w:t>
            </w:r>
            <w:r w:rsidRPr="0075664E">
              <w:rPr>
                <w:rFonts w:eastAsia="仿宋"/>
                <w:sz w:val="18"/>
                <w:szCs w:val="18"/>
              </w:rPr>
              <w:t>亿元、营收增幅超过</w:t>
            </w:r>
            <w:r w:rsidRPr="0075664E">
              <w:rPr>
                <w:rFonts w:eastAsia="仿宋"/>
                <w:sz w:val="18"/>
                <w:szCs w:val="18"/>
              </w:rPr>
              <w:t>20%</w:t>
            </w:r>
            <w:r w:rsidRPr="0075664E">
              <w:rPr>
                <w:rFonts w:eastAsia="仿宋"/>
                <w:sz w:val="18"/>
                <w:szCs w:val="18"/>
              </w:rPr>
              <w:t>的</w:t>
            </w:r>
            <w:proofErr w:type="gramStart"/>
            <w:r w:rsidRPr="0075664E">
              <w:rPr>
                <w:rFonts w:eastAsia="仿宋"/>
                <w:sz w:val="18"/>
                <w:szCs w:val="18"/>
              </w:rPr>
              <w:t>省内信创企业</w:t>
            </w:r>
            <w:proofErr w:type="gramEnd"/>
            <w:r w:rsidRPr="0075664E">
              <w:rPr>
                <w:rFonts w:eastAsia="仿宋"/>
                <w:sz w:val="18"/>
                <w:szCs w:val="18"/>
              </w:rPr>
              <w:t>。</w:t>
            </w:r>
          </w:p>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2.2019</w:t>
            </w:r>
            <w:r w:rsidRPr="0075664E">
              <w:rPr>
                <w:rFonts w:eastAsia="仿宋"/>
                <w:sz w:val="18"/>
                <w:szCs w:val="18"/>
              </w:rPr>
              <w:t>年、</w:t>
            </w:r>
            <w:r w:rsidRPr="0075664E">
              <w:rPr>
                <w:rFonts w:eastAsia="仿宋"/>
                <w:sz w:val="18"/>
                <w:szCs w:val="18"/>
              </w:rPr>
              <w:t>2020</w:t>
            </w:r>
            <w:r w:rsidRPr="0075664E">
              <w:rPr>
                <w:rFonts w:eastAsia="仿宋"/>
                <w:sz w:val="18"/>
                <w:szCs w:val="18"/>
              </w:rPr>
              <w:t>年</w:t>
            </w:r>
            <w:proofErr w:type="gramStart"/>
            <w:r w:rsidRPr="0075664E">
              <w:rPr>
                <w:rFonts w:eastAsia="仿宋"/>
                <w:sz w:val="18"/>
                <w:szCs w:val="18"/>
              </w:rPr>
              <w:t>国内信创产业</w:t>
            </w:r>
            <w:proofErr w:type="gramEnd"/>
            <w:r w:rsidRPr="0075664E">
              <w:rPr>
                <w:rFonts w:eastAsia="仿宋"/>
                <w:sz w:val="18"/>
                <w:szCs w:val="18"/>
              </w:rPr>
              <w:t>龙头企业落户湖南，或设立子公司、区域总部、研发中心等，并在当年首次缴纳税收的。</w:t>
            </w:r>
          </w:p>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3.</w:t>
            </w:r>
            <w:r w:rsidRPr="0075664E">
              <w:rPr>
                <w:rFonts w:eastAsia="仿宋"/>
                <w:sz w:val="18"/>
                <w:szCs w:val="18"/>
              </w:rPr>
              <w:t>牵头参与</w:t>
            </w:r>
            <w:proofErr w:type="gramStart"/>
            <w:r w:rsidRPr="0075664E">
              <w:rPr>
                <w:rFonts w:eastAsia="仿宋"/>
                <w:sz w:val="18"/>
                <w:szCs w:val="18"/>
              </w:rPr>
              <w:t>制订信创产业</w:t>
            </w:r>
            <w:proofErr w:type="gramEnd"/>
            <w:r w:rsidRPr="0075664E">
              <w:rPr>
                <w:rFonts w:eastAsia="仿宋"/>
                <w:sz w:val="18"/>
                <w:szCs w:val="18"/>
              </w:rPr>
              <w:t>领域国际、国家、行业标准的省内相关企业。</w:t>
            </w:r>
            <w:proofErr w:type="gramStart"/>
            <w:r w:rsidRPr="0075664E">
              <w:rPr>
                <w:rFonts w:eastAsia="仿宋"/>
                <w:sz w:val="18"/>
                <w:szCs w:val="18"/>
              </w:rPr>
              <w:t>信创产业主要指信创</w:t>
            </w:r>
            <w:proofErr w:type="gramEnd"/>
            <w:r w:rsidRPr="0075664E">
              <w:rPr>
                <w:rFonts w:eastAsia="仿宋"/>
                <w:sz w:val="18"/>
                <w:szCs w:val="18"/>
              </w:rPr>
              <w:t>工程产业链相关的关键基础材料、核心芯片、关键元器件、组件等基础硬件，基础软件，应用系统，整机及外设，商用密码，信息安全服务等领域。</w:t>
            </w:r>
          </w:p>
        </w:tc>
        <w:tc>
          <w:tcPr>
            <w:tcW w:w="2359"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省工</w:t>
            </w:r>
            <w:proofErr w:type="gramStart"/>
            <w:r w:rsidRPr="0075664E">
              <w:rPr>
                <w:rFonts w:eastAsia="仿宋"/>
                <w:sz w:val="18"/>
                <w:szCs w:val="18"/>
              </w:rPr>
              <w:t>信厅电子</w:t>
            </w:r>
            <w:proofErr w:type="gramEnd"/>
            <w:r w:rsidRPr="0075664E">
              <w:rPr>
                <w:rFonts w:eastAsia="仿宋"/>
                <w:sz w:val="18"/>
                <w:szCs w:val="18"/>
              </w:rPr>
              <w:t>通信产业处陈国胜</w:t>
            </w:r>
            <w:r w:rsidRPr="0075664E">
              <w:rPr>
                <w:rFonts w:eastAsia="仿宋"/>
                <w:sz w:val="18"/>
                <w:szCs w:val="18"/>
              </w:rPr>
              <w:t xml:space="preserve">  0731-88955528</w:t>
            </w:r>
          </w:p>
        </w:tc>
      </w:tr>
      <w:tr w:rsidR="00E6739E" w:rsidRPr="0075664E" w:rsidTr="009C118C">
        <w:trPr>
          <w:trHeight w:val="50"/>
          <w:jc w:val="center"/>
        </w:trPr>
        <w:tc>
          <w:tcPr>
            <w:tcW w:w="1566"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8</w:t>
            </w:r>
            <w:r w:rsidRPr="0075664E">
              <w:rPr>
                <w:rFonts w:eastAsia="仿宋"/>
                <w:sz w:val="18"/>
                <w:szCs w:val="18"/>
              </w:rPr>
              <w:t>、园区产业高质量发展考评奖励</w:t>
            </w:r>
          </w:p>
        </w:tc>
        <w:tc>
          <w:tcPr>
            <w:tcW w:w="2127"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支持园区转型升级，推动园区产业高质量发展</w:t>
            </w:r>
          </w:p>
        </w:tc>
        <w:tc>
          <w:tcPr>
            <w:tcW w:w="6887" w:type="dxa"/>
            <w:tcBorders>
              <w:top w:val="nil"/>
              <w:left w:val="nil"/>
              <w:bottom w:val="single" w:sz="4" w:space="0" w:color="auto"/>
              <w:right w:val="single" w:sz="4" w:space="0" w:color="auto"/>
            </w:tcBorders>
            <w:vAlign w:val="center"/>
          </w:tcPr>
          <w:p w:rsidR="00E6739E" w:rsidRPr="0075664E" w:rsidRDefault="00E6739E" w:rsidP="009C118C">
            <w:pPr>
              <w:pStyle w:val="a6"/>
              <w:widowControl/>
              <w:spacing w:line="240" w:lineRule="exact"/>
              <w:ind w:firstLineChars="0" w:firstLine="0"/>
              <w:rPr>
                <w:rFonts w:eastAsia="仿宋"/>
                <w:sz w:val="18"/>
                <w:szCs w:val="18"/>
              </w:rPr>
            </w:pPr>
            <w:r w:rsidRPr="0075664E">
              <w:rPr>
                <w:rFonts w:eastAsia="仿宋"/>
                <w:sz w:val="18"/>
                <w:szCs w:val="18"/>
              </w:rPr>
              <w:t>申报单位必须是列入最新版中国开发区审核公告目录，或经省级政府批复合</w:t>
            </w:r>
            <w:proofErr w:type="gramStart"/>
            <w:r w:rsidRPr="0075664E">
              <w:rPr>
                <w:rFonts w:eastAsia="仿宋"/>
                <w:sz w:val="18"/>
                <w:szCs w:val="18"/>
              </w:rPr>
              <w:t>规</w:t>
            </w:r>
            <w:proofErr w:type="gramEnd"/>
            <w:r w:rsidRPr="0075664E">
              <w:rPr>
                <w:rFonts w:eastAsia="仿宋"/>
                <w:sz w:val="18"/>
                <w:szCs w:val="18"/>
              </w:rPr>
              <w:t>设立的工业园区，新型工业化产业示范基地，且园区在推动增强产业实力、发展动力，提高发展质量，优化发展环境等方面取得较好的成绩。</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省工信厅产业</w:t>
            </w:r>
            <w:proofErr w:type="gramEnd"/>
            <w:r w:rsidRPr="0075664E">
              <w:rPr>
                <w:rFonts w:eastAsia="仿宋"/>
                <w:sz w:val="18"/>
                <w:szCs w:val="18"/>
              </w:rPr>
              <w:t>集聚推进处</w:t>
            </w:r>
          </w:p>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李景明</w:t>
            </w:r>
            <w:r w:rsidRPr="0075664E">
              <w:rPr>
                <w:rFonts w:eastAsia="仿宋"/>
                <w:sz w:val="18"/>
                <w:szCs w:val="18"/>
              </w:rPr>
              <w:t xml:space="preserve">  0731-88955494</w:t>
            </w:r>
          </w:p>
        </w:tc>
      </w:tr>
      <w:tr w:rsidR="00E6739E" w:rsidRPr="0075664E" w:rsidTr="009C118C">
        <w:trPr>
          <w:trHeight w:val="543"/>
          <w:jc w:val="center"/>
        </w:trPr>
        <w:tc>
          <w:tcPr>
            <w:tcW w:w="1566" w:type="dxa"/>
            <w:tcBorders>
              <w:top w:val="single" w:sz="4" w:space="0" w:color="auto"/>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9</w:t>
            </w:r>
            <w:r w:rsidRPr="0075664E">
              <w:rPr>
                <w:rFonts w:eastAsia="仿宋"/>
                <w:sz w:val="18"/>
                <w:szCs w:val="18"/>
              </w:rPr>
              <w:t>、培育发展先进制造业集群奖励</w:t>
            </w:r>
          </w:p>
        </w:tc>
        <w:tc>
          <w:tcPr>
            <w:tcW w:w="2127" w:type="dxa"/>
            <w:tcBorders>
              <w:top w:val="nil"/>
              <w:left w:val="single" w:sz="4" w:space="0" w:color="auto"/>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推动培育发展先进制造业集群，形成一批省级先进制造业集群，提升产业基础能力和产业</w:t>
            </w:r>
            <w:proofErr w:type="gramStart"/>
            <w:r w:rsidRPr="0075664E">
              <w:rPr>
                <w:rFonts w:eastAsia="仿宋"/>
                <w:sz w:val="18"/>
                <w:szCs w:val="18"/>
              </w:rPr>
              <w:t>链水平</w:t>
            </w:r>
            <w:proofErr w:type="gramEnd"/>
          </w:p>
        </w:tc>
        <w:tc>
          <w:tcPr>
            <w:tcW w:w="6887"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left"/>
              <w:rPr>
                <w:rFonts w:eastAsia="仿宋"/>
                <w:sz w:val="18"/>
                <w:szCs w:val="18"/>
              </w:rPr>
            </w:pPr>
            <w:r w:rsidRPr="0075664E">
              <w:rPr>
                <w:rFonts w:eastAsia="仿宋"/>
                <w:sz w:val="18"/>
                <w:szCs w:val="18"/>
              </w:rPr>
              <w:t>申报的</w:t>
            </w:r>
            <w:proofErr w:type="gramStart"/>
            <w:r w:rsidRPr="0075664E">
              <w:rPr>
                <w:rFonts w:eastAsia="仿宋"/>
                <w:sz w:val="18"/>
                <w:szCs w:val="18"/>
              </w:rPr>
              <w:t>集群须</w:t>
            </w:r>
            <w:proofErr w:type="gramEnd"/>
            <w:r w:rsidRPr="0075664E">
              <w:rPr>
                <w:rFonts w:eastAsia="仿宋"/>
                <w:sz w:val="18"/>
                <w:szCs w:val="18"/>
              </w:rPr>
              <w:t>建立集群发展促进机构，有较好的产业基础和技术创新能力，在全省具有较强的竞争力和影响力。主要以市州（县、市、区）为实施范围，鼓励地理相邻，跨行政区的先进制造业集群联合申报。</w:t>
            </w:r>
          </w:p>
        </w:tc>
        <w:tc>
          <w:tcPr>
            <w:tcW w:w="2359" w:type="dxa"/>
            <w:tcBorders>
              <w:top w:val="nil"/>
              <w:left w:val="nil"/>
              <w:bottom w:val="single" w:sz="4" w:space="0" w:color="auto"/>
              <w:right w:val="single" w:sz="4" w:space="0" w:color="auto"/>
            </w:tcBorders>
            <w:vAlign w:val="center"/>
          </w:tcPr>
          <w:p w:rsidR="00E6739E" w:rsidRPr="0075664E" w:rsidRDefault="00E6739E" w:rsidP="009C118C">
            <w:pPr>
              <w:widowControl/>
              <w:spacing w:line="240" w:lineRule="exact"/>
              <w:jc w:val="center"/>
              <w:rPr>
                <w:rFonts w:eastAsia="仿宋"/>
                <w:sz w:val="18"/>
                <w:szCs w:val="18"/>
              </w:rPr>
            </w:pPr>
            <w:proofErr w:type="gramStart"/>
            <w:r w:rsidRPr="0075664E">
              <w:rPr>
                <w:rFonts w:eastAsia="仿宋"/>
                <w:sz w:val="18"/>
                <w:szCs w:val="18"/>
              </w:rPr>
              <w:t>省工信厅产业</w:t>
            </w:r>
            <w:proofErr w:type="gramEnd"/>
            <w:r w:rsidRPr="0075664E">
              <w:rPr>
                <w:rFonts w:eastAsia="仿宋"/>
                <w:sz w:val="18"/>
                <w:szCs w:val="18"/>
              </w:rPr>
              <w:t>集聚推进处</w:t>
            </w:r>
          </w:p>
          <w:p w:rsidR="00E6739E" w:rsidRPr="0075664E" w:rsidRDefault="00E6739E" w:rsidP="009C118C">
            <w:pPr>
              <w:widowControl/>
              <w:spacing w:line="240" w:lineRule="exact"/>
              <w:jc w:val="center"/>
              <w:rPr>
                <w:rFonts w:eastAsia="仿宋"/>
                <w:sz w:val="18"/>
                <w:szCs w:val="18"/>
              </w:rPr>
            </w:pPr>
            <w:r w:rsidRPr="0075664E">
              <w:rPr>
                <w:rFonts w:eastAsia="仿宋"/>
                <w:sz w:val="18"/>
                <w:szCs w:val="18"/>
              </w:rPr>
              <w:t>刘也能</w:t>
            </w:r>
            <w:r w:rsidRPr="0075664E">
              <w:rPr>
                <w:rFonts w:eastAsia="仿宋"/>
                <w:sz w:val="18"/>
                <w:szCs w:val="18"/>
              </w:rPr>
              <w:t xml:space="preserve">  0731-88955494</w:t>
            </w:r>
          </w:p>
        </w:tc>
      </w:tr>
    </w:tbl>
    <w:p w:rsidR="00E6739E" w:rsidRPr="0075664E" w:rsidRDefault="00E6739E" w:rsidP="00E6739E">
      <w:pPr>
        <w:spacing w:line="600" w:lineRule="exact"/>
        <w:rPr>
          <w:rFonts w:eastAsia="方正黑体简体"/>
          <w:color w:val="000000"/>
          <w:sz w:val="32"/>
          <w:szCs w:val="32"/>
        </w:rPr>
        <w:sectPr w:rsidR="00E6739E" w:rsidRPr="0075664E" w:rsidSect="0075664E">
          <w:footerReference w:type="default" r:id="rId7"/>
          <w:pgSz w:w="16838" w:h="11906" w:orient="landscape"/>
          <w:pgMar w:top="1531" w:right="1701" w:bottom="1531" w:left="1701" w:header="851" w:footer="1418" w:gutter="0"/>
          <w:pgNumType w:fmt="numberInDash"/>
          <w:cols w:space="720"/>
          <w:docGrid w:linePitch="312"/>
        </w:sectPr>
      </w:pPr>
    </w:p>
    <w:p w:rsidR="00E6739E" w:rsidRPr="0075664E" w:rsidRDefault="00E6739E" w:rsidP="00E6739E">
      <w:pPr>
        <w:spacing w:line="600" w:lineRule="exact"/>
        <w:rPr>
          <w:rFonts w:eastAsia="方正黑体简体"/>
          <w:color w:val="000000"/>
          <w:sz w:val="32"/>
          <w:szCs w:val="32"/>
        </w:rPr>
      </w:pPr>
      <w:r w:rsidRPr="0075664E">
        <w:rPr>
          <w:rFonts w:eastAsia="方正黑体简体"/>
          <w:color w:val="000000"/>
          <w:sz w:val="32"/>
          <w:szCs w:val="32"/>
        </w:rPr>
        <w:lastRenderedPageBreak/>
        <w:t>附表</w:t>
      </w:r>
    </w:p>
    <w:p w:rsidR="00E6739E" w:rsidRPr="0075664E" w:rsidRDefault="00E6739E" w:rsidP="00E6739E">
      <w:pPr>
        <w:jc w:val="center"/>
        <w:rPr>
          <w:rFonts w:eastAsia="方正小标宋简体"/>
          <w:sz w:val="40"/>
          <w:szCs w:val="44"/>
        </w:rPr>
      </w:pPr>
      <w:r w:rsidRPr="0075664E">
        <w:rPr>
          <w:rFonts w:eastAsia="方正小标宋简体"/>
          <w:sz w:val="40"/>
          <w:szCs w:val="44"/>
        </w:rPr>
        <w:t>2020</w:t>
      </w:r>
      <w:r w:rsidRPr="0075664E">
        <w:rPr>
          <w:rFonts w:eastAsia="方正小标宋简体"/>
          <w:sz w:val="40"/>
          <w:szCs w:val="44"/>
        </w:rPr>
        <w:t>年湖南省自然灾害防治技术装备重点任务工程化攻关</w:t>
      </w:r>
      <w:r w:rsidRPr="0075664E">
        <w:rPr>
          <w:rFonts w:eastAsia="方正小标宋简体"/>
          <w:sz w:val="40"/>
          <w:szCs w:val="44"/>
        </w:rPr>
        <w:t>“</w:t>
      </w:r>
      <w:r w:rsidRPr="0075664E">
        <w:rPr>
          <w:rFonts w:eastAsia="方正小标宋简体"/>
          <w:sz w:val="40"/>
          <w:szCs w:val="44"/>
        </w:rPr>
        <w:t>揭榜挂帅</w:t>
      </w:r>
      <w:r w:rsidRPr="0075664E">
        <w:rPr>
          <w:rFonts w:eastAsia="方正小标宋简体"/>
          <w:sz w:val="40"/>
          <w:szCs w:val="44"/>
        </w:rPr>
        <w:t>”</w:t>
      </w:r>
      <w:r w:rsidRPr="0075664E">
        <w:rPr>
          <w:rFonts w:eastAsia="方正小标宋简体"/>
          <w:sz w:val="40"/>
          <w:szCs w:val="44"/>
        </w:rPr>
        <w:t>榜单</w:t>
      </w:r>
    </w:p>
    <w:tbl>
      <w:tblPr>
        <w:tblW w:w="13351"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1216"/>
        <w:gridCol w:w="2838"/>
        <w:gridCol w:w="8674"/>
      </w:tblGrid>
      <w:tr w:rsidR="00E6739E" w:rsidRPr="0075664E" w:rsidTr="009C118C">
        <w:trPr>
          <w:trHeight w:val="660"/>
          <w:tblHeader/>
          <w:jc w:val="center"/>
        </w:trPr>
        <w:tc>
          <w:tcPr>
            <w:tcW w:w="623" w:type="dxa"/>
            <w:vAlign w:val="center"/>
          </w:tcPr>
          <w:p w:rsidR="00E6739E" w:rsidRPr="0075664E" w:rsidRDefault="00E6739E" w:rsidP="009C118C">
            <w:pPr>
              <w:widowControl/>
              <w:spacing w:line="280" w:lineRule="exact"/>
              <w:jc w:val="center"/>
              <w:rPr>
                <w:rFonts w:eastAsia="方正黑体简体"/>
                <w:kern w:val="0"/>
                <w:sz w:val="20"/>
                <w:szCs w:val="20"/>
              </w:rPr>
            </w:pPr>
            <w:r w:rsidRPr="0075664E">
              <w:rPr>
                <w:rFonts w:eastAsia="方正黑体简体"/>
                <w:kern w:val="0"/>
                <w:sz w:val="20"/>
                <w:szCs w:val="20"/>
              </w:rPr>
              <w:t>序号</w:t>
            </w:r>
          </w:p>
        </w:tc>
        <w:tc>
          <w:tcPr>
            <w:tcW w:w="1216" w:type="dxa"/>
            <w:vAlign w:val="center"/>
          </w:tcPr>
          <w:p w:rsidR="00E6739E" w:rsidRPr="0075664E" w:rsidRDefault="00E6739E" w:rsidP="009C118C">
            <w:pPr>
              <w:widowControl/>
              <w:spacing w:line="280" w:lineRule="exact"/>
              <w:jc w:val="center"/>
              <w:rPr>
                <w:rFonts w:eastAsia="方正黑体简体"/>
                <w:kern w:val="0"/>
                <w:sz w:val="20"/>
                <w:szCs w:val="20"/>
              </w:rPr>
            </w:pPr>
            <w:r w:rsidRPr="0075664E">
              <w:rPr>
                <w:rFonts w:eastAsia="方正黑体简体"/>
                <w:kern w:val="0"/>
                <w:sz w:val="20"/>
                <w:szCs w:val="20"/>
              </w:rPr>
              <w:t>揭榜任务</w:t>
            </w:r>
          </w:p>
        </w:tc>
        <w:tc>
          <w:tcPr>
            <w:tcW w:w="2838" w:type="dxa"/>
            <w:vAlign w:val="center"/>
          </w:tcPr>
          <w:p w:rsidR="00E6739E" w:rsidRPr="0075664E" w:rsidRDefault="00E6739E" w:rsidP="009C118C">
            <w:pPr>
              <w:widowControl/>
              <w:spacing w:line="280" w:lineRule="exact"/>
              <w:jc w:val="center"/>
              <w:rPr>
                <w:rFonts w:eastAsia="方正黑体简体"/>
                <w:kern w:val="0"/>
                <w:sz w:val="20"/>
                <w:szCs w:val="20"/>
              </w:rPr>
            </w:pPr>
            <w:r w:rsidRPr="0075664E">
              <w:rPr>
                <w:rFonts w:eastAsia="方正黑体简体"/>
                <w:kern w:val="0"/>
                <w:sz w:val="20"/>
                <w:szCs w:val="20"/>
              </w:rPr>
              <w:t>预期功能需求</w:t>
            </w:r>
          </w:p>
        </w:tc>
        <w:tc>
          <w:tcPr>
            <w:tcW w:w="8674" w:type="dxa"/>
            <w:vAlign w:val="center"/>
          </w:tcPr>
          <w:p w:rsidR="00E6739E" w:rsidRPr="0075664E" w:rsidRDefault="00E6739E" w:rsidP="009C118C">
            <w:pPr>
              <w:widowControl/>
              <w:spacing w:line="280" w:lineRule="exact"/>
              <w:jc w:val="center"/>
              <w:rPr>
                <w:rFonts w:eastAsia="方正黑体简体"/>
                <w:kern w:val="0"/>
                <w:sz w:val="20"/>
                <w:szCs w:val="20"/>
              </w:rPr>
            </w:pPr>
            <w:r w:rsidRPr="0075664E">
              <w:rPr>
                <w:rFonts w:eastAsia="方正黑体简体"/>
                <w:kern w:val="0"/>
                <w:sz w:val="20"/>
                <w:szCs w:val="20"/>
              </w:rPr>
              <w:t>预期性能参数</w:t>
            </w:r>
          </w:p>
        </w:tc>
      </w:tr>
      <w:tr w:rsidR="00E6739E" w:rsidRPr="0075664E" w:rsidTr="009C118C">
        <w:trPr>
          <w:trHeight w:val="1526"/>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1</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高性能多功能森林灭火车</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森林火灾发生后，可有效替代救援人员进行各类森林火灾的高效扑救，具备多种森林灭火方式，减少人员伤亡。</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可有效替代救援人员进行各类森林火灾的深度侦察、高效扑救等。</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．高机动性、高越野能力，最大爬坡角度</w:t>
            </w:r>
            <w:r w:rsidRPr="0075664E">
              <w:rPr>
                <w:rFonts w:eastAsia="仿宋"/>
                <w:sz w:val="18"/>
                <w:szCs w:val="18"/>
              </w:rPr>
              <w:t>≥30°</w:t>
            </w:r>
            <w:r w:rsidRPr="0075664E">
              <w:rPr>
                <w:rFonts w:eastAsia="仿宋"/>
                <w:sz w:val="18"/>
                <w:szCs w:val="18"/>
              </w:rPr>
              <w:t>，适合草地、山地、林地等复杂地形的快速行驶，最大行驶速度</w:t>
            </w:r>
            <w:r w:rsidRPr="0075664E">
              <w:rPr>
                <w:rFonts w:eastAsia="仿宋"/>
                <w:sz w:val="18"/>
                <w:szCs w:val="18"/>
              </w:rPr>
              <w:t>≥10km/h</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．具有大风速鼓风、高性能灭火水炮、大流量水雾喷射等装置，可实现多工况、多种复杂山火、森林火、平原火的综合扑救；风速</w:t>
            </w:r>
            <w:r w:rsidRPr="0075664E">
              <w:rPr>
                <w:rFonts w:eastAsia="仿宋"/>
                <w:sz w:val="18"/>
                <w:szCs w:val="18"/>
              </w:rPr>
              <w:t>≥25m/s</w:t>
            </w:r>
            <w:r w:rsidRPr="0075664E">
              <w:rPr>
                <w:rFonts w:eastAsia="仿宋"/>
                <w:sz w:val="18"/>
                <w:szCs w:val="18"/>
              </w:rPr>
              <w:t>，排风量</w:t>
            </w:r>
            <w:r w:rsidRPr="0075664E">
              <w:rPr>
                <w:rFonts w:eastAsia="仿宋"/>
                <w:sz w:val="18"/>
                <w:szCs w:val="18"/>
              </w:rPr>
              <w:t>≥20000m³/h</w:t>
            </w:r>
            <w:r w:rsidRPr="0075664E">
              <w:rPr>
                <w:rFonts w:eastAsia="仿宋"/>
                <w:sz w:val="18"/>
                <w:szCs w:val="18"/>
              </w:rPr>
              <w:t>，水炮</w:t>
            </w:r>
            <w:r w:rsidRPr="0075664E">
              <w:rPr>
                <w:rFonts w:eastAsia="仿宋"/>
                <w:sz w:val="18"/>
                <w:szCs w:val="18"/>
              </w:rPr>
              <w:t>≥70L/s</w:t>
            </w:r>
            <w:r w:rsidRPr="0075664E">
              <w:rPr>
                <w:rFonts w:eastAsia="仿宋"/>
                <w:sz w:val="18"/>
                <w:szCs w:val="18"/>
              </w:rPr>
              <w:t>，泡沫</w:t>
            </w:r>
            <w:r w:rsidRPr="0075664E">
              <w:rPr>
                <w:rFonts w:eastAsia="仿宋"/>
                <w:sz w:val="18"/>
                <w:szCs w:val="18"/>
              </w:rPr>
              <w:t>≥60L/S</w:t>
            </w:r>
            <w:r w:rsidRPr="0075664E">
              <w:rPr>
                <w:rFonts w:eastAsia="仿宋"/>
                <w:sz w:val="18"/>
                <w:szCs w:val="18"/>
              </w:rPr>
              <w:t>，水雾</w:t>
            </w:r>
            <w:r w:rsidRPr="0075664E">
              <w:rPr>
                <w:rFonts w:eastAsia="仿宋"/>
                <w:sz w:val="18"/>
                <w:szCs w:val="18"/>
              </w:rPr>
              <w:t>≥60L/s</w:t>
            </w:r>
            <w:r w:rsidRPr="0075664E">
              <w:rPr>
                <w:rFonts w:eastAsia="仿宋"/>
                <w:sz w:val="18"/>
                <w:szCs w:val="18"/>
              </w:rPr>
              <w:t>，最大喷射距离</w:t>
            </w:r>
            <w:r w:rsidRPr="0075664E">
              <w:rPr>
                <w:rFonts w:eastAsia="仿宋"/>
                <w:sz w:val="18"/>
                <w:szCs w:val="18"/>
              </w:rPr>
              <w:t>≥70m</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．可实现远程无线遥控操作，无线遥控距离</w:t>
            </w:r>
            <w:r w:rsidRPr="0075664E">
              <w:rPr>
                <w:rFonts w:eastAsia="仿宋"/>
                <w:sz w:val="18"/>
                <w:szCs w:val="18"/>
              </w:rPr>
              <w:t>≥250m</w:t>
            </w:r>
            <w:r w:rsidRPr="0075664E">
              <w:rPr>
                <w:rFonts w:eastAsia="仿宋"/>
                <w:sz w:val="18"/>
                <w:szCs w:val="18"/>
              </w:rPr>
              <w:t>，可搭载长距离无线载波通信系统，远程遥控距离</w:t>
            </w:r>
            <w:r w:rsidRPr="0075664E">
              <w:rPr>
                <w:rFonts w:eastAsia="仿宋"/>
                <w:sz w:val="18"/>
                <w:szCs w:val="18"/>
              </w:rPr>
              <w:t>≥1km</w:t>
            </w:r>
            <w:r w:rsidRPr="0075664E">
              <w:rPr>
                <w:rFonts w:eastAsia="仿宋"/>
                <w:sz w:val="18"/>
                <w:szCs w:val="18"/>
              </w:rPr>
              <w:t>。</w:t>
            </w:r>
          </w:p>
        </w:tc>
      </w:tr>
      <w:tr w:rsidR="00E6739E" w:rsidRPr="0075664E" w:rsidTr="009C118C">
        <w:trPr>
          <w:trHeight w:val="982"/>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2</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森林防火隔离带林木开设机</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森林火灾发生后，按指挥人员规划开垦森林防火隔离带。包括对可燃物、树木、道路的清理等功能，作业效率在现有挖机上提升</w:t>
            </w:r>
            <w:r w:rsidRPr="0075664E">
              <w:rPr>
                <w:rFonts w:eastAsia="仿宋"/>
                <w:sz w:val="18"/>
                <w:szCs w:val="18"/>
              </w:rPr>
              <w:t>3</w:t>
            </w:r>
            <w:r w:rsidRPr="0075664E">
              <w:rPr>
                <w:rFonts w:eastAsia="仿宋"/>
                <w:sz w:val="18"/>
                <w:szCs w:val="18"/>
              </w:rPr>
              <w:t>倍以上。</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具备高效林木锯切、深度除杂除草、</w:t>
            </w:r>
            <w:proofErr w:type="gramStart"/>
            <w:r w:rsidRPr="0075664E">
              <w:rPr>
                <w:rFonts w:eastAsia="仿宋"/>
                <w:sz w:val="18"/>
                <w:szCs w:val="18"/>
              </w:rPr>
              <w:t>翻填转运</w:t>
            </w:r>
            <w:proofErr w:type="gramEnd"/>
            <w:r w:rsidRPr="0075664E">
              <w:rPr>
                <w:rFonts w:eastAsia="仿宋"/>
                <w:sz w:val="18"/>
                <w:szCs w:val="18"/>
              </w:rPr>
              <w:t>等专业隔离带开制功能。</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．短小精悍，高机动、高通过性，最大爬坡角度</w:t>
            </w:r>
            <w:r w:rsidRPr="0075664E">
              <w:rPr>
                <w:rFonts w:eastAsia="仿宋"/>
                <w:sz w:val="18"/>
                <w:szCs w:val="18"/>
              </w:rPr>
              <w:t>≥30°</w:t>
            </w:r>
            <w:r w:rsidRPr="0075664E">
              <w:rPr>
                <w:rFonts w:eastAsia="仿宋"/>
                <w:sz w:val="18"/>
                <w:szCs w:val="18"/>
              </w:rPr>
              <w:t>，特别适合国内山林、丘陵等复杂地形的行驶，最大行驶速度</w:t>
            </w:r>
            <w:r w:rsidRPr="0075664E">
              <w:rPr>
                <w:rFonts w:eastAsia="仿宋"/>
                <w:sz w:val="18"/>
                <w:szCs w:val="18"/>
              </w:rPr>
              <w:t>≥15km/h</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．配置具备多种专业隔离带开制工具，可实现伐木、除杂、清理等多种作业。锯切宽度</w:t>
            </w:r>
            <w:r w:rsidRPr="0075664E">
              <w:rPr>
                <w:rFonts w:eastAsia="仿宋"/>
                <w:sz w:val="18"/>
                <w:szCs w:val="18"/>
              </w:rPr>
              <w:t>≥1.5m</w:t>
            </w:r>
            <w:r w:rsidRPr="0075664E">
              <w:rPr>
                <w:rFonts w:eastAsia="仿宋"/>
                <w:sz w:val="18"/>
                <w:szCs w:val="18"/>
              </w:rPr>
              <w:t>，单机除杂（灌木</w:t>
            </w:r>
            <w:proofErr w:type="gramStart"/>
            <w:r w:rsidRPr="0075664E">
              <w:rPr>
                <w:rFonts w:eastAsia="仿宋"/>
                <w:sz w:val="18"/>
                <w:szCs w:val="18"/>
              </w:rPr>
              <w:t>杂草碎枝等</w:t>
            </w:r>
            <w:proofErr w:type="gramEnd"/>
            <w:r w:rsidRPr="0075664E">
              <w:rPr>
                <w:rFonts w:eastAsia="仿宋"/>
                <w:sz w:val="18"/>
                <w:szCs w:val="18"/>
              </w:rPr>
              <w:t>）速度</w:t>
            </w:r>
            <w:r w:rsidRPr="0075664E">
              <w:rPr>
                <w:rFonts w:eastAsia="仿宋"/>
                <w:sz w:val="18"/>
                <w:szCs w:val="18"/>
              </w:rPr>
              <w:t>≥3km/h</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w:t>
            </w:r>
            <w:proofErr w:type="gramStart"/>
            <w:r w:rsidRPr="0075664E">
              <w:rPr>
                <w:rFonts w:eastAsia="仿宋"/>
                <w:sz w:val="18"/>
                <w:szCs w:val="18"/>
              </w:rPr>
              <w:t>一</w:t>
            </w:r>
            <w:proofErr w:type="gramEnd"/>
            <w:r w:rsidRPr="0075664E">
              <w:rPr>
                <w:rFonts w:eastAsia="仿宋"/>
                <w:sz w:val="18"/>
                <w:szCs w:val="18"/>
              </w:rPr>
              <w:t>机多能，具备破碎、障碍搬运等临时救援功能，适合通道抢修抢建、路面清理平整、砍伐物转运、平时隔离带开设等工作。</w:t>
            </w:r>
          </w:p>
        </w:tc>
      </w:tr>
      <w:tr w:rsidR="00E6739E" w:rsidRPr="0075664E" w:rsidTr="009C118C">
        <w:trPr>
          <w:trHeight w:val="1139"/>
          <w:jc w:val="center"/>
        </w:trPr>
        <w:tc>
          <w:tcPr>
            <w:tcW w:w="623" w:type="dxa"/>
            <w:vAlign w:val="center"/>
          </w:tcPr>
          <w:p w:rsidR="00E6739E" w:rsidRPr="0075664E" w:rsidRDefault="00E6739E" w:rsidP="009C118C">
            <w:pPr>
              <w:adjustRightInd w:val="0"/>
              <w:snapToGrid w:val="0"/>
              <w:spacing w:line="260" w:lineRule="exact"/>
              <w:jc w:val="center"/>
              <w:rPr>
                <w:rFonts w:eastAsia="仿宋"/>
                <w:sz w:val="18"/>
                <w:szCs w:val="18"/>
              </w:rPr>
            </w:pPr>
            <w:r w:rsidRPr="0075664E">
              <w:rPr>
                <w:rFonts w:eastAsia="仿宋"/>
                <w:sz w:val="18"/>
                <w:szCs w:val="18"/>
              </w:rPr>
              <w:t>3</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防洪堤坝除草除树高端装备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能够在防洪堤坝上快速</w:t>
            </w:r>
            <w:proofErr w:type="gramStart"/>
            <w:r w:rsidRPr="0075664E">
              <w:rPr>
                <w:rFonts w:eastAsia="仿宋"/>
                <w:sz w:val="18"/>
                <w:szCs w:val="18"/>
              </w:rPr>
              <w:t>有效将</w:t>
            </w:r>
            <w:proofErr w:type="gramEnd"/>
            <w:r w:rsidRPr="0075664E">
              <w:rPr>
                <w:rFonts w:eastAsia="仿宋"/>
                <w:sz w:val="18"/>
                <w:szCs w:val="18"/>
              </w:rPr>
              <w:t>树和草清除干净；可在危险地势的情况下有效工作；具备智能化、远程控制相关功能。</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．能在防洪堤坝上快速有效清除树和草，最大爬坡角度</w:t>
            </w:r>
            <w:r w:rsidRPr="0075664E">
              <w:rPr>
                <w:rFonts w:eastAsia="仿宋"/>
                <w:sz w:val="18"/>
                <w:szCs w:val="18"/>
              </w:rPr>
              <w:t>≥30°</w:t>
            </w:r>
            <w:r w:rsidRPr="0075664E">
              <w:rPr>
                <w:rFonts w:eastAsia="仿宋"/>
                <w:sz w:val="18"/>
                <w:szCs w:val="18"/>
              </w:rPr>
              <w:t>，最大行驶速度</w:t>
            </w:r>
            <w:r w:rsidRPr="0075664E">
              <w:rPr>
                <w:rFonts w:eastAsia="仿宋"/>
                <w:sz w:val="18"/>
                <w:szCs w:val="18"/>
              </w:rPr>
              <w:t>≥8km/h</w:t>
            </w:r>
            <w:r w:rsidRPr="0075664E">
              <w:rPr>
                <w:rFonts w:eastAsia="仿宋"/>
                <w:sz w:val="18"/>
                <w:szCs w:val="18"/>
              </w:rPr>
              <w:t>，最小转弯半径</w:t>
            </w:r>
            <w:r w:rsidRPr="0075664E">
              <w:rPr>
                <w:rFonts w:eastAsia="仿宋"/>
                <w:sz w:val="18"/>
                <w:szCs w:val="18"/>
              </w:rPr>
              <w:t>1.5m;</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．远距离工作、适合各种复杂地形，能够在危险地势的情况下有效工作</w:t>
            </w:r>
            <w:r w:rsidRPr="0075664E">
              <w:rPr>
                <w:rFonts w:eastAsia="仿宋"/>
                <w:sz w:val="18"/>
                <w:szCs w:val="18"/>
              </w:rPr>
              <w:t>,</w:t>
            </w:r>
            <w:r w:rsidRPr="0075664E">
              <w:rPr>
                <w:rFonts w:eastAsia="仿宋"/>
                <w:sz w:val="18"/>
                <w:szCs w:val="18"/>
              </w:rPr>
              <w:t>最大工作效率</w:t>
            </w:r>
            <w:r w:rsidRPr="0075664E">
              <w:rPr>
                <w:rFonts w:eastAsia="仿宋"/>
                <w:sz w:val="18"/>
                <w:szCs w:val="18"/>
              </w:rPr>
              <w:t>≥5000 m²/h</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．具备远程遥控操作功能，遥控距离</w:t>
            </w:r>
            <w:r w:rsidRPr="0075664E">
              <w:rPr>
                <w:rFonts w:eastAsia="仿宋"/>
                <w:sz w:val="18"/>
                <w:szCs w:val="18"/>
              </w:rPr>
              <w:t>≥200m,</w:t>
            </w:r>
            <w:r w:rsidRPr="0075664E">
              <w:rPr>
                <w:rFonts w:eastAsia="仿宋"/>
                <w:sz w:val="18"/>
                <w:szCs w:val="18"/>
              </w:rPr>
              <w:t>实时远程监控工作状态，具备自动化、智能化功能。</w:t>
            </w:r>
          </w:p>
        </w:tc>
      </w:tr>
      <w:tr w:rsidR="00E6739E" w:rsidRPr="0075664E" w:rsidTr="009C118C">
        <w:trPr>
          <w:trHeight w:val="79"/>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4</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复杂地形灾害应急多功能救援机器人</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具备高位越障、陡坡爬越、斜坡作业等多功能的救援机器人，可适应于地形复杂，救援作业复杂的重大灾害事故现场，以满足灾害现场的快速高效、多任务协同作业救援需求。</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．整机质量</w:t>
            </w:r>
            <w:r w:rsidRPr="0075664E">
              <w:rPr>
                <w:rFonts w:eastAsia="仿宋"/>
                <w:sz w:val="18"/>
                <w:szCs w:val="18"/>
              </w:rPr>
              <w:t>≤6t</w:t>
            </w:r>
            <w:r w:rsidRPr="0075664E">
              <w:rPr>
                <w:rFonts w:eastAsia="仿宋"/>
                <w:sz w:val="18"/>
                <w:szCs w:val="18"/>
              </w:rPr>
              <w:t>，爬坡角度</w:t>
            </w:r>
            <w:r w:rsidRPr="0075664E">
              <w:rPr>
                <w:rFonts w:eastAsia="仿宋"/>
                <w:sz w:val="18"/>
                <w:szCs w:val="18"/>
              </w:rPr>
              <w:t>≥40°</w:t>
            </w:r>
            <w:r w:rsidRPr="0075664E">
              <w:rPr>
                <w:rFonts w:eastAsia="仿宋"/>
                <w:sz w:val="18"/>
                <w:szCs w:val="18"/>
              </w:rPr>
              <w:t>，最大越障高度</w:t>
            </w:r>
            <w:r w:rsidRPr="0075664E">
              <w:rPr>
                <w:rFonts w:eastAsia="仿宋"/>
                <w:sz w:val="18"/>
                <w:szCs w:val="18"/>
              </w:rPr>
              <w:t>≥1.3m,</w:t>
            </w:r>
            <w:r w:rsidRPr="0075664E">
              <w:rPr>
                <w:rFonts w:eastAsia="仿宋"/>
                <w:sz w:val="18"/>
                <w:szCs w:val="18"/>
              </w:rPr>
              <w:t>液压手腕自由度不少于</w:t>
            </w:r>
            <w:r w:rsidRPr="0075664E">
              <w:rPr>
                <w:rFonts w:eastAsia="仿宋"/>
                <w:sz w:val="18"/>
                <w:szCs w:val="18"/>
              </w:rPr>
              <w:t>2</w:t>
            </w:r>
            <w:r w:rsidRPr="0075664E">
              <w:rPr>
                <w:rFonts w:eastAsia="仿宋"/>
                <w:sz w:val="18"/>
                <w:szCs w:val="18"/>
              </w:rPr>
              <w:t>且能对不少于</w:t>
            </w:r>
            <w:r w:rsidRPr="0075664E">
              <w:rPr>
                <w:rFonts w:eastAsia="仿宋"/>
                <w:sz w:val="18"/>
                <w:szCs w:val="18"/>
              </w:rPr>
              <w:t>4</w:t>
            </w:r>
            <w:r w:rsidRPr="0075664E">
              <w:rPr>
                <w:rFonts w:eastAsia="仿宋"/>
                <w:sz w:val="18"/>
                <w:szCs w:val="18"/>
              </w:rPr>
              <w:t>自由度的多功能前端机具进行操控，多功能属具不少于</w:t>
            </w:r>
            <w:r w:rsidRPr="0075664E">
              <w:rPr>
                <w:rFonts w:eastAsia="仿宋"/>
                <w:sz w:val="18"/>
                <w:szCs w:val="18"/>
              </w:rPr>
              <w:t>2</w:t>
            </w:r>
            <w:r w:rsidRPr="0075664E">
              <w:rPr>
                <w:rFonts w:eastAsia="仿宋"/>
                <w:sz w:val="18"/>
                <w:szCs w:val="18"/>
              </w:rPr>
              <w:t>种，每种多功能</w:t>
            </w:r>
            <w:proofErr w:type="gramStart"/>
            <w:r w:rsidRPr="0075664E">
              <w:rPr>
                <w:rFonts w:eastAsia="仿宋"/>
                <w:sz w:val="18"/>
                <w:szCs w:val="18"/>
              </w:rPr>
              <w:t>前端属具同时</w:t>
            </w:r>
            <w:proofErr w:type="gramEnd"/>
            <w:r w:rsidRPr="0075664E">
              <w:rPr>
                <w:rFonts w:eastAsia="仿宋"/>
                <w:sz w:val="18"/>
                <w:szCs w:val="18"/>
              </w:rPr>
              <w:t>具有钳、剪和抱爪，或同时具有开孔和取芯等功能，具备</w:t>
            </w:r>
            <w:r w:rsidRPr="0075664E">
              <w:rPr>
                <w:rFonts w:eastAsia="仿宋"/>
                <w:sz w:val="18"/>
                <w:szCs w:val="18"/>
              </w:rPr>
              <w:t>5G</w:t>
            </w:r>
            <w:r w:rsidRPr="0075664E">
              <w:rPr>
                <w:rFonts w:eastAsia="仿宋"/>
                <w:sz w:val="18"/>
                <w:szCs w:val="18"/>
              </w:rPr>
              <w:t>通讯及微波通讯能力，在</w:t>
            </w:r>
            <w:proofErr w:type="gramStart"/>
            <w:r w:rsidRPr="0075664E">
              <w:rPr>
                <w:rFonts w:eastAsia="仿宋"/>
                <w:sz w:val="18"/>
                <w:szCs w:val="18"/>
              </w:rPr>
              <w:t>不</w:t>
            </w:r>
            <w:proofErr w:type="gramEnd"/>
            <w:r w:rsidRPr="0075664E">
              <w:rPr>
                <w:rFonts w:eastAsia="仿宋"/>
                <w:sz w:val="18"/>
                <w:szCs w:val="18"/>
              </w:rPr>
              <w:t>可视条件下通讯距离</w:t>
            </w:r>
            <w:r w:rsidRPr="0075664E">
              <w:rPr>
                <w:rFonts w:eastAsia="仿宋"/>
                <w:sz w:val="18"/>
                <w:szCs w:val="18"/>
              </w:rPr>
              <w:t>≥1km,</w:t>
            </w:r>
            <w:r w:rsidRPr="0075664E">
              <w:rPr>
                <w:rFonts w:eastAsia="仿宋"/>
                <w:sz w:val="18"/>
                <w:szCs w:val="18"/>
              </w:rPr>
              <w:t>主从控制时延</w:t>
            </w:r>
            <w:r w:rsidRPr="0075664E">
              <w:rPr>
                <w:rFonts w:eastAsia="仿宋"/>
                <w:sz w:val="18"/>
                <w:szCs w:val="18"/>
              </w:rPr>
              <w:t>≤0.5s,</w:t>
            </w:r>
            <w:r w:rsidRPr="0075664E">
              <w:rPr>
                <w:rFonts w:eastAsia="仿宋"/>
                <w:sz w:val="18"/>
                <w:szCs w:val="18"/>
              </w:rPr>
              <w:t>具备</w:t>
            </w:r>
            <w:r w:rsidRPr="0075664E">
              <w:rPr>
                <w:rFonts w:eastAsia="仿宋"/>
                <w:sz w:val="18"/>
                <w:szCs w:val="18"/>
              </w:rPr>
              <w:t>3</w:t>
            </w:r>
            <w:r w:rsidRPr="0075664E">
              <w:rPr>
                <w:rFonts w:eastAsia="仿宋"/>
                <w:sz w:val="18"/>
                <w:szCs w:val="18"/>
              </w:rPr>
              <w:t>种以上有毒有害气体探测能力，远程遥控探测距离不小于</w:t>
            </w:r>
            <w:r w:rsidRPr="0075664E">
              <w:rPr>
                <w:rFonts w:eastAsia="仿宋"/>
                <w:sz w:val="18"/>
                <w:szCs w:val="18"/>
              </w:rPr>
              <w:t>3km;</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．通过</w:t>
            </w:r>
            <w:proofErr w:type="gramStart"/>
            <w:r w:rsidRPr="0075664E">
              <w:rPr>
                <w:rFonts w:eastAsia="仿宋"/>
                <w:sz w:val="18"/>
                <w:szCs w:val="18"/>
              </w:rPr>
              <w:t>轮腿爪高</w:t>
            </w:r>
            <w:proofErr w:type="gramEnd"/>
            <w:r w:rsidRPr="0075664E">
              <w:rPr>
                <w:rFonts w:eastAsia="仿宋"/>
                <w:sz w:val="18"/>
                <w:szCs w:val="18"/>
              </w:rPr>
              <w:t>机动底盘实现高位越障、陡坡爬越、斜坡作业，通过多功能全自动快换装置实现多种属</w:t>
            </w:r>
            <w:proofErr w:type="gramStart"/>
            <w:r w:rsidRPr="0075664E">
              <w:rPr>
                <w:rFonts w:eastAsia="仿宋"/>
                <w:sz w:val="18"/>
                <w:szCs w:val="18"/>
              </w:rPr>
              <w:t>具快速</w:t>
            </w:r>
            <w:proofErr w:type="gramEnd"/>
            <w:r w:rsidRPr="0075664E">
              <w:rPr>
                <w:rFonts w:eastAsia="仿宋"/>
                <w:sz w:val="18"/>
                <w:szCs w:val="18"/>
              </w:rPr>
              <w:t>切换，以实现灾害现场的快速高效救援需求。可以高效应对自然灾害现场的地形复杂性和救援作业的多样性。具备人工驾驶和远程操控</w:t>
            </w:r>
            <w:r w:rsidRPr="0075664E">
              <w:rPr>
                <w:rFonts w:eastAsia="仿宋"/>
                <w:sz w:val="18"/>
                <w:szCs w:val="18"/>
              </w:rPr>
              <w:t>2</w:t>
            </w:r>
            <w:r w:rsidRPr="0075664E">
              <w:rPr>
                <w:rFonts w:eastAsia="仿宋"/>
                <w:sz w:val="18"/>
                <w:szCs w:val="18"/>
              </w:rPr>
              <w:t>种操作模式，具备故障自诊断、维护保养预警及指导功能。工作环境满足</w:t>
            </w:r>
            <w:r w:rsidRPr="0075664E">
              <w:rPr>
                <w:rFonts w:eastAsia="仿宋"/>
                <w:sz w:val="18"/>
                <w:szCs w:val="18"/>
              </w:rPr>
              <w:t>-40-50</w:t>
            </w:r>
            <w:r w:rsidRPr="0075664E">
              <w:rPr>
                <w:rFonts w:ascii="宋体" w:hAnsi="宋体" w:cs="宋体" w:hint="eastAsia"/>
                <w:sz w:val="18"/>
                <w:szCs w:val="18"/>
              </w:rPr>
              <w:t>℃</w:t>
            </w:r>
            <w:r w:rsidRPr="0075664E">
              <w:rPr>
                <w:rFonts w:eastAsia="仿宋"/>
                <w:sz w:val="18"/>
                <w:szCs w:val="18"/>
              </w:rPr>
              <w:t>。</w:t>
            </w:r>
          </w:p>
        </w:tc>
      </w:tr>
      <w:tr w:rsidR="00E6739E" w:rsidRPr="0075664E" w:rsidTr="009C118C">
        <w:trPr>
          <w:trHeight w:val="205"/>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lastRenderedPageBreak/>
              <w:t>5</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防汛抢险用挖掘机多功能属具</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主要用于涉水自然灾害应急抢险救援，包括防汛日常抢险救援、打桩、破拆、压实、构筑钢木土石组合坝封堵决口以及堤防加固等。</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振动频率：</w:t>
            </w:r>
            <w:r w:rsidRPr="0075664E">
              <w:rPr>
                <w:rFonts w:eastAsia="仿宋"/>
                <w:sz w:val="18"/>
                <w:szCs w:val="18"/>
              </w:rPr>
              <w:t>40-50HZ</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偏心转矩：</w:t>
            </w:r>
            <w:r w:rsidRPr="0075664E">
              <w:rPr>
                <w:rFonts w:eastAsia="仿宋"/>
                <w:sz w:val="18"/>
                <w:szCs w:val="18"/>
              </w:rPr>
              <w:t>1.6kgm</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离心力</w:t>
            </w:r>
            <w:r w:rsidRPr="0075664E">
              <w:rPr>
                <w:rFonts w:eastAsia="仿宋"/>
                <w:sz w:val="18"/>
                <w:szCs w:val="18"/>
              </w:rPr>
              <w:t>≥150KN</w:t>
            </w:r>
            <w:r w:rsidRPr="0075664E">
              <w:rPr>
                <w:rFonts w:eastAsia="仿宋"/>
                <w:sz w:val="18"/>
                <w:szCs w:val="18"/>
              </w:rPr>
              <w:t>。</w:t>
            </w:r>
          </w:p>
        </w:tc>
      </w:tr>
      <w:tr w:rsidR="00E6739E" w:rsidRPr="0075664E" w:rsidTr="009C118C">
        <w:trPr>
          <w:trHeight w:val="205"/>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6</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高精度微型毫米波泥石流监测预警装备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用于泥石流灾害日常的监测预警，可以监测泥石流缓变早期。</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最大作用距离</w:t>
            </w:r>
            <w:r w:rsidRPr="0075664E">
              <w:rPr>
                <w:rFonts w:eastAsia="仿宋"/>
                <w:sz w:val="18"/>
                <w:szCs w:val="18"/>
              </w:rPr>
              <w:t>≥300m;</w:t>
            </w:r>
            <w:r w:rsidRPr="0075664E">
              <w:rPr>
                <w:rFonts w:eastAsia="仿宋"/>
                <w:sz w:val="18"/>
                <w:szCs w:val="18"/>
              </w:rPr>
              <w:t>距离测量精度</w:t>
            </w:r>
            <w:r w:rsidRPr="0075664E">
              <w:rPr>
                <w:rFonts w:eastAsia="仿宋"/>
                <w:sz w:val="18"/>
                <w:szCs w:val="18"/>
              </w:rPr>
              <w:t>≤5cm</w:t>
            </w:r>
            <w:r w:rsidRPr="0075664E">
              <w:rPr>
                <w:rFonts w:eastAsia="仿宋"/>
                <w:sz w:val="18"/>
                <w:szCs w:val="18"/>
              </w:rPr>
              <w:t>；位移测量精度</w:t>
            </w:r>
            <w:r w:rsidRPr="0075664E">
              <w:rPr>
                <w:rFonts w:eastAsia="仿宋"/>
                <w:sz w:val="18"/>
                <w:szCs w:val="18"/>
              </w:rPr>
              <w:t>≤2mm</w:t>
            </w:r>
            <w:r w:rsidRPr="0075664E">
              <w:rPr>
                <w:rFonts w:eastAsia="仿宋"/>
                <w:sz w:val="18"/>
                <w:szCs w:val="18"/>
              </w:rPr>
              <w:t>；监测范围：</w:t>
            </w:r>
            <w:r w:rsidRPr="0075664E">
              <w:rPr>
                <w:rFonts w:eastAsia="仿宋"/>
                <w:sz w:val="18"/>
                <w:szCs w:val="18"/>
              </w:rPr>
              <w:t>≥60°  ×  30°</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测量信息：目标距离与运动速度，变化区域面积；</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采集周期：</w:t>
            </w:r>
            <w:r w:rsidRPr="0075664E">
              <w:rPr>
                <w:rFonts w:eastAsia="仿宋"/>
                <w:sz w:val="18"/>
                <w:szCs w:val="18"/>
              </w:rPr>
              <w:t>1ms</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4.</w:t>
            </w:r>
            <w:r w:rsidRPr="0075664E">
              <w:rPr>
                <w:rFonts w:eastAsia="仿宋"/>
                <w:sz w:val="18"/>
                <w:szCs w:val="18"/>
              </w:rPr>
              <w:t>支持分布式部署</w:t>
            </w:r>
            <w:r w:rsidRPr="0075664E">
              <w:rPr>
                <w:rFonts w:eastAsia="仿宋"/>
                <w:sz w:val="18"/>
                <w:szCs w:val="18"/>
              </w:rPr>
              <w:t>;</w:t>
            </w:r>
            <w:r w:rsidRPr="0075664E">
              <w:rPr>
                <w:rFonts w:eastAsia="仿宋"/>
                <w:sz w:val="18"/>
                <w:szCs w:val="18"/>
              </w:rPr>
              <w:t>防护等级：</w:t>
            </w:r>
            <w:r w:rsidRPr="0075664E">
              <w:rPr>
                <w:rFonts w:eastAsia="仿宋"/>
                <w:sz w:val="18"/>
                <w:szCs w:val="18"/>
              </w:rPr>
              <w:t>IP65</w:t>
            </w:r>
            <w:r w:rsidRPr="0075664E">
              <w:rPr>
                <w:rFonts w:eastAsia="仿宋"/>
                <w:sz w:val="18"/>
                <w:szCs w:val="18"/>
              </w:rPr>
              <w:t>。</w:t>
            </w:r>
          </w:p>
        </w:tc>
      </w:tr>
      <w:tr w:rsidR="00E6739E" w:rsidRPr="0075664E" w:rsidTr="009C118C">
        <w:trPr>
          <w:trHeight w:val="205"/>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7</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多光谱复合图像火灾早期预警探测装备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用于森林、草原、大型石化罐区和连片低矮建筑群等大范围区域的火灾早期预警探测。</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对于</w:t>
            </w:r>
            <w:r w:rsidRPr="0075664E">
              <w:rPr>
                <w:rFonts w:eastAsia="仿宋"/>
                <w:sz w:val="18"/>
                <w:szCs w:val="18"/>
              </w:rPr>
              <w:t>0.6m ×0.6m×0.6m</w:t>
            </w:r>
            <w:r w:rsidRPr="0075664E">
              <w:rPr>
                <w:rFonts w:eastAsia="仿宋"/>
                <w:sz w:val="18"/>
                <w:szCs w:val="18"/>
              </w:rPr>
              <w:t>木垛火（木垛构造及材料要求参照</w:t>
            </w:r>
            <w:r w:rsidRPr="0075664E">
              <w:rPr>
                <w:rFonts w:eastAsia="仿宋"/>
                <w:sz w:val="18"/>
                <w:szCs w:val="18"/>
              </w:rPr>
              <w:t>GB4351.1</w:t>
            </w:r>
            <w:r w:rsidRPr="0075664E">
              <w:rPr>
                <w:rFonts w:eastAsia="仿宋"/>
                <w:sz w:val="18"/>
                <w:szCs w:val="18"/>
              </w:rPr>
              <w:t>）的可靠探测距离</w:t>
            </w:r>
            <w:r w:rsidRPr="0075664E">
              <w:rPr>
                <w:rFonts w:eastAsia="仿宋"/>
                <w:sz w:val="18"/>
                <w:szCs w:val="18"/>
              </w:rPr>
              <w:t>≥2km</w:t>
            </w:r>
            <w:r w:rsidRPr="0075664E">
              <w:rPr>
                <w:rFonts w:eastAsia="仿宋"/>
                <w:sz w:val="18"/>
                <w:szCs w:val="18"/>
              </w:rPr>
              <w:t>，响应时间</w:t>
            </w:r>
            <w:r w:rsidRPr="0075664E">
              <w:rPr>
                <w:rFonts w:eastAsia="仿宋"/>
                <w:sz w:val="18"/>
                <w:szCs w:val="18"/>
              </w:rPr>
              <w:t>≤20s</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全景（</w:t>
            </w:r>
            <w:r w:rsidRPr="0075664E">
              <w:rPr>
                <w:rFonts w:eastAsia="仿宋"/>
                <w:sz w:val="18"/>
                <w:szCs w:val="18"/>
              </w:rPr>
              <w:t>360°</w:t>
            </w:r>
            <w:r w:rsidRPr="0075664E">
              <w:rPr>
                <w:rFonts w:eastAsia="仿宋"/>
                <w:sz w:val="18"/>
                <w:szCs w:val="18"/>
              </w:rPr>
              <w:t>）扫描监测周期</w:t>
            </w:r>
            <w:r w:rsidRPr="0075664E">
              <w:rPr>
                <w:rFonts w:eastAsia="仿宋"/>
                <w:sz w:val="18"/>
                <w:szCs w:val="18"/>
              </w:rPr>
              <w:t>≤200s;</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多光谱图像至少包括可视、紫外、红外图像，其中：</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w:t>
            </w:r>
            <w:r w:rsidRPr="0075664E">
              <w:rPr>
                <w:rFonts w:eastAsia="仿宋"/>
                <w:sz w:val="18"/>
                <w:szCs w:val="18"/>
              </w:rPr>
              <w:t>1</w:t>
            </w:r>
            <w:r w:rsidRPr="0075664E">
              <w:rPr>
                <w:rFonts w:eastAsia="仿宋"/>
                <w:sz w:val="18"/>
                <w:szCs w:val="18"/>
              </w:rPr>
              <w:t>）紫外图像：至少包括</w:t>
            </w:r>
            <w:r w:rsidRPr="0075664E">
              <w:rPr>
                <w:rFonts w:eastAsia="仿宋"/>
                <w:sz w:val="18"/>
                <w:szCs w:val="18"/>
              </w:rPr>
              <w:t>240nm-280nm</w:t>
            </w:r>
            <w:r w:rsidRPr="0075664E">
              <w:rPr>
                <w:rFonts w:eastAsia="仿宋"/>
                <w:sz w:val="18"/>
                <w:szCs w:val="18"/>
              </w:rPr>
              <w:t>范围内的紫外光谱图像；分辨率</w:t>
            </w:r>
            <w:r w:rsidRPr="0075664E">
              <w:rPr>
                <w:rFonts w:eastAsia="仿宋"/>
                <w:sz w:val="18"/>
                <w:szCs w:val="18"/>
              </w:rPr>
              <w:t>320×240</w:t>
            </w:r>
            <w:r w:rsidRPr="0075664E">
              <w:rPr>
                <w:rFonts w:eastAsia="仿宋"/>
                <w:sz w:val="18"/>
                <w:szCs w:val="18"/>
              </w:rPr>
              <w:t>或以上；</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w:t>
            </w:r>
            <w:r w:rsidRPr="0075664E">
              <w:rPr>
                <w:rFonts w:eastAsia="仿宋"/>
                <w:sz w:val="18"/>
                <w:szCs w:val="18"/>
              </w:rPr>
              <w:t>2</w:t>
            </w:r>
            <w:r w:rsidRPr="0075664E">
              <w:rPr>
                <w:rFonts w:eastAsia="仿宋"/>
                <w:sz w:val="18"/>
                <w:szCs w:val="18"/>
              </w:rPr>
              <w:t>）红外图像：至少包括</w:t>
            </w:r>
            <w:r w:rsidRPr="0075664E">
              <w:rPr>
                <w:rFonts w:eastAsia="仿宋"/>
                <w:sz w:val="18"/>
                <w:szCs w:val="18"/>
              </w:rPr>
              <w:t>900nm-1800nm</w:t>
            </w:r>
            <w:r w:rsidRPr="0075664E">
              <w:rPr>
                <w:rFonts w:eastAsia="仿宋"/>
                <w:sz w:val="18"/>
                <w:szCs w:val="18"/>
              </w:rPr>
              <w:t>范围内的近红外光谱图像；</w:t>
            </w:r>
            <w:r w:rsidRPr="0075664E">
              <w:rPr>
                <w:rFonts w:eastAsia="仿宋"/>
                <w:sz w:val="18"/>
                <w:szCs w:val="18"/>
              </w:rPr>
              <w:t>2.1um-5.2um</w:t>
            </w:r>
            <w:r w:rsidRPr="0075664E">
              <w:rPr>
                <w:rFonts w:eastAsia="仿宋"/>
                <w:sz w:val="18"/>
                <w:szCs w:val="18"/>
              </w:rPr>
              <w:t>范围内的中红外光谱图像和</w:t>
            </w:r>
            <w:r w:rsidRPr="0075664E">
              <w:rPr>
                <w:rFonts w:eastAsia="仿宋"/>
                <w:sz w:val="18"/>
                <w:szCs w:val="18"/>
              </w:rPr>
              <w:t xml:space="preserve">8.0um-14.0um </w:t>
            </w:r>
            <w:r w:rsidRPr="0075664E">
              <w:rPr>
                <w:rFonts w:eastAsia="仿宋"/>
                <w:sz w:val="18"/>
                <w:szCs w:val="18"/>
              </w:rPr>
              <w:t>范围内的远红外光谱图像；红外图像分辨率</w:t>
            </w:r>
            <w:r w:rsidRPr="0075664E">
              <w:rPr>
                <w:rFonts w:eastAsia="仿宋"/>
                <w:sz w:val="18"/>
                <w:szCs w:val="18"/>
              </w:rPr>
              <w:t>400×300</w:t>
            </w:r>
            <w:r w:rsidRPr="0075664E">
              <w:rPr>
                <w:rFonts w:eastAsia="仿宋"/>
                <w:sz w:val="18"/>
                <w:szCs w:val="18"/>
              </w:rPr>
              <w:t>或以上；</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w:t>
            </w:r>
            <w:r w:rsidRPr="0075664E">
              <w:rPr>
                <w:rFonts w:eastAsia="仿宋"/>
                <w:sz w:val="18"/>
                <w:szCs w:val="18"/>
              </w:rPr>
              <w:t>3</w:t>
            </w:r>
            <w:r w:rsidRPr="0075664E">
              <w:rPr>
                <w:rFonts w:eastAsia="仿宋"/>
                <w:sz w:val="18"/>
                <w:szCs w:val="18"/>
              </w:rPr>
              <w:t>）可视高清图像：分辨率</w:t>
            </w:r>
            <w:r w:rsidRPr="0075664E">
              <w:rPr>
                <w:rFonts w:eastAsia="仿宋"/>
                <w:sz w:val="18"/>
                <w:szCs w:val="18"/>
              </w:rPr>
              <w:t>≥3840×2160</w:t>
            </w:r>
            <w:r w:rsidRPr="0075664E">
              <w:rPr>
                <w:rFonts w:eastAsia="仿宋"/>
                <w:sz w:val="18"/>
                <w:szCs w:val="18"/>
              </w:rPr>
              <w:t>的高清图像，可视距离</w:t>
            </w:r>
            <w:r w:rsidRPr="0075664E">
              <w:rPr>
                <w:rFonts w:eastAsia="仿宋"/>
                <w:sz w:val="18"/>
                <w:szCs w:val="18"/>
              </w:rPr>
              <w:t>≥3km</w:t>
            </w:r>
            <w:r w:rsidRPr="0075664E">
              <w:rPr>
                <w:rFonts w:eastAsia="仿宋"/>
                <w:sz w:val="18"/>
                <w:szCs w:val="18"/>
              </w:rPr>
              <w:t>。</w:t>
            </w:r>
          </w:p>
        </w:tc>
      </w:tr>
      <w:tr w:rsidR="00E6739E" w:rsidRPr="0075664E" w:rsidTr="009C118C">
        <w:trPr>
          <w:trHeight w:val="550"/>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8</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便携式高精度地质灾害滑坡监测预警雷达</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用于失火建筑、地震、地质灾害中崩塌、滑坡、泥石流残余坍塌体形变位移的高精度大面积非接触远距离自动监测及预警，为各类应急救援队伍提供安全保障。</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性能：单次扫描最大方位角</w:t>
            </w:r>
            <w:r w:rsidRPr="0075664E">
              <w:rPr>
                <w:rFonts w:eastAsia="仿宋"/>
                <w:sz w:val="18"/>
                <w:szCs w:val="18"/>
              </w:rPr>
              <w:t>≥180°</w:t>
            </w:r>
            <w:r w:rsidRPr="0075664E">
              <w:rPr>
                <w:rFonts w:eastAsia="仿宋"/>
                <w:sz w:val="18"/>
                <w:szCs w:val="18"/>
              </w:rPr>
              <w:t>；最大监测距离</w:t>
            </w:r>
            <w:r w:rsidRPr="0075664E">
              <w:rPr>
                <w:rFonts w:eastAsia="仿宋"/>
                <w:sz w:val="18"/>
                <w:szCs w:val="18"/>
              </w:rPr>
              <w:t>≥2km</w:t>
            </w:r>
            <w:r w:rsidRPr="0075664E">
              <w:rPr>
                <w:rFonts w:eastAsia="仿宋"/>
                <w:sz w:val="18"/>
                <w:szCs w:val="18"/>
              </w:rPr>
              <w:t>；形变监测精度：</w:t>
            </w:r>
            <w:r w:rsidRPr="0075664E">
              <w:rPr>
                <w:rFonts w:eastAsia="仿宋"/>
                <w:sz w:val="18"/>
                <w:szCs w:val="18"/>
              </w:rPr>
              <w:t>0.1mm</w:t>
            </w:r>
            <w:r w:rsidRPr="0075664E">
              <w:rPr>
                <w:rFonts w:eastAsia="仿宋"/>
                <w:sz w:val="18"/>
                <w:szCs w:val="18"/>
              </w:rPr>
              <w:t>（</w:t>
            </w:r>
            <w:r w:rsidRPr="0075664E">
              <w:rPr>
                <w:rFonts w:eastAsia="仿宋"/>
                <w:sz w:val="18"/>
                <w:szCs w:val="18"/>
              </w:rPr>
              <w:t>1 km</w:t>
            </w:r>
            <w:r w:rsidRPr="0075664E">
              <w:rPr>
                <w:rFonts w:eastAsia="仿宋"/>
                <w:sz w:val="18"/>
                <w:szCs w:val="18"/>
              </w:rPr>
              <w:t>处）；距离向分辨率</w:t>
            </w:r>
            <w:r w:rsidRPr="0075664E">
              <w:rPr>
                <w:rFonts w:eastAsia="仿宋"/>
                <w:sz w:val="18"/>
                <w:szCs w:val="18"/>
              </w:rPr>
              <w:t>≤0.3m</w:t>
            </w:r>
            <w:r w:rsidRPr="0075664E">
              <w:rPr>
                <w:rFonts w:eastAsia="仿宋"/>
                <w:sz w:val="18"/>
                <w:szCs w:val="18"/>
              </w:rPr>
              <w:t>；方位向分辨率</w:t>
            </w:r>
            <w:r w:rsidRPr="0075664E">
              <w:rPr>
                <w:rFonts w:eastAsia="仿宋"/>
                <w:sz w:val="18"/>
                <w:szCs w:val="18"/>
              </w:rPr>
              <w:t>≤8mrad</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便携性与适应性：单模块重量小于</w:t>
            </w:r>
            <w:r w:rsidRPr="0075664E">
              <w:rPr>
                <w:rFonts w:eastAsia="仿宋"/>
                <w:sz w:val="18"/>
                <w:szCs w:val="18"/>
              </w:rPr>
              <w:t>45kg,</w:t>
            </w:r>
            <w:proofErr w:type="gramStart"/>
            <w:r w:rsidRPr="0075664E">
              <w:rPr>
                <w:rFonts w:eastAsia="仿宋"/>
                <w:sz w:val="18"/>
                <w:szCs w:val="18"/>
              </w:rPr>
              <w:t>最大边长度</w:t>
            </w:r>
            <w:proofErr w:type="gramEnd"/>
            <w:r w:rsidRPr="0075664E">
              <w:rPr>
                <w:rFonts w:eastAsia="仿宋"/>
                <w:sz w:val="18"/>
                <w:szCs w:val="18"/>
              </w:rPr>
              <w:t>≤1m,</w:t>
            </w:r>
            <w:r w:rsidRPr="0075664E">
              <w:rPr>
                <w:rFonts w:eastAsia="仿宋"/>
                <w:sz w:val="18"/>
                <w:szCs w:val="18"/>
              </w:rPr>
              <w:t>符合民航托运条件</w:t>
            </w:r>
            <w:r w:rsidRPr="0075664E">
              <w:rPr>
                <w:rFonts w:eastAsia="仿宋"/>
                <w:sz w:val="18"/>
                <w:szCs w:val="18"/>
              </w:rPr>
              <w:t>;</w:t>
            </w:r>
            <w:r w:rsidRPr="0075664E">
              <w:rPr>
                <w:rFonts w:eastAsia="仿宋"/>
                <w:sz w:val="18"/>
                <w:szCs w:val="18"/>
              </w:rPr>
              <w:t>工作环境满足</w:t>
            </w:r>
            <w:r w:rsidRPr="0075664E">
              <w:rPr>
                <w:rFonts w:eastAsia="仿宋"/>
                <w:sz w:val="18"/>
                <w:szCs w:val="18"/>
              </w:rPr>
              <w:t>-40-50</w:t>
            </w:r>
            <w:r w:rsidRPr="0075664E">
              <w:rPr>
                <w:rFonts w:ascii="宋体" w:hAnsi="宋体" w:cs="宋体" w:hint="eastAsia"/>
                <w:sz w:val="18"/>
                <w:szCs w:val="18"/>
              </w:rPr>
              <w:t>℃</w:t>
            </w:r>
            <w:r w:rsidRPr="0075664E">
              <w:rPr>
                <w:rFonts w:eastAsia="仿宋"/>
                <w:sz w:val="18"/>
                <w:szCs w:val="18"/>
              </w:rPr>
              <w:t>，</w:t>
            </w:r>
            <w:r w:rsidRPr="0075664E">
              <w:rPr>
                <w:rFonts w:eastAsia="仿宋"/>
                <w:sz w:val="18"/>
                <w:szCs w:val="18"/>
              </w:rPr>
              <w:t>IP65</w:t>
            </w:r>
            <w:r w:rsidRPr="0075664E">
              <w:rPr>
                <w:rFonts w:eastAsia="仿宋"/>
                <w:sz w:val="18"/>
                <w:szCs w:val="18"/>
              </w:rPr>
              <w:t>防护等级，能够在高寒、高海拔、高湿热、暴风雨雪中正常工作。</w:t>
            </w:r>
          </w:p>
        </w:tc>
      </w:tr>
      <w:tr w:rsidR="00E6739E" w:rsidRPr="0075664E" w:rsidTr="009C118C">
        <w:trPr>
          <w:trHeight w:val="691"/>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9</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空载诱发基站便携式生命识别搜索装备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适用于大面积的地震废墟、垮塌现场、火场等多种灾后场景，通过无人机空载诱发基站快速扫描被困人员区域，实现对被困人员进行快速搜索、三维定位和身份识别；</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搜索速度：</w:t>
            </w:r>
            <w:r w:rsidRPr="0075664E">
              <w:rPr>
                <w:rFonts w:eastAsia="仿宋"/>
                <w:sz w:val="18"/>
                <w:szCs w:val="18"/>
              </w:rPr>
              <w:t>≥10 m²/s</w:t>
            </w:r>
            <w:r w:rsidRPr="0075664E">
              <w:rPr>
                <w:rFonts w:eastAsia="仿宋"/>
                <w:sz w:val="18"/>
                <w:szCs w:val="18"/>
              </w:rPr>
              <w:t>；探测深度：</w:t>
            </w:r>
            <w:r w:rsidRPr="0075664E">
              <w:rPr>
                <w:rFonts w:eastAsia="仿宋"/>
                <w:sz w:val="18"/>
                <w:szCs w:val="18"/>
              </w:rPr>
              <w:t>≥3m</w:t>
            </w:r>
            <w:r w:rsidRPr="0075664E">
              <w:rPr>
                <w:rFonts w:eastAsia="仿宋"/>
                <w:sz w:val="18"/>
                <w:szCs w:val="18"/>
              </w:rPr>
              <w:t>；三维定位精度：</w:t>
            </w:r>
            <w:r w:rsidRPr="0075664E">
              <w:rPr>
                <w:rFonts w:eastAsia="仿宋"/>
                <w:sz w:val="18"/>
                <w:szCs w:val="18"/>
              </w:rPr>
              <w:t>≤1m</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身份识别率：</w:t>
            </w:r>
            <w:r w:rsidRPr="0075664E">
              <w:rPr>
                <w:rFonts w:eastAsia="仿宋"/>
                <w:sz w:val="18"/>
                <w:szCs w:val="18"/>
              </w:rPr>
              <w:t>≥90%</w:t>
            </w:r>
            <w:r w:rsidRPr="0075664E">
              <w:rPr>
                <w:rFonts w:eastAsia="仿宋"/>
                <w:sz w:val="18"/>
                <w:szCs w:val="18"/>
              </w:rPr>
              <w:t>；搜索范围</w:t>
            </w:r>
            <w:r w:rsidRPr="0075664E">
              <w:rPr>
                <w:rFonts w:eastAsia="仿宋"/>
                <w:sz w:val="18"/>
                <w:szCs w:val="18"/>
              </w:rPr>
              <w:t>:1km</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proofErr w:type="gramStart"/>
            <w:r w:rsidRPr="0075664E">
              <w:rPr>
                <w:rFonts w:eastAsia="仿宋"/>
                <w:sz w:val="18"/>
                <w:szCs w:val="18"/>
              </w:rPr>
              <w:t>最大组</w:t>
            </w:r>
            <w:proofErr w:type="gramEnd"/>
            <w:r w:rsidRPr="0075664E">
              <w:rPr>
                <w:rFonts w:eastAsia="仿宋"/>
                <w:sz w:val="18"/>
                <w:szCs w:val="18"/>
              </w:rPr>
              <w:t>网数量：</w:t>
            </w:r>
            <w:r w:rsidRPr="0075664E">
              <w:rPr>
                <w:rFonts w:eastAsia="仿宋"/>
                <w:sz w:val="18"/>
                <w:szCs w:val="18"/>
              </w:rPr>
              <w:t>≥6</w:t>
            </w:r>
            <w:r w:rsidRPr="0075664E">
              <w:rPr>
                <w:rFonts w:eastAsia="仿宋"/>
                <w:sz w:val="18"/>
                <w:szCs w:val="18"/>
              </w:rPr>
              <w:t>台；</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工作时长：</w:t>
            </w:r>
            <w:r w:rsidRPr="0075664E">
              <w:rPr>
                <w:rFonts w:eastAsia="仿宋"/>
                <w:sz w:val="18"/>
                <w:szCs w:val="18"/>
              </w:rPr>
              <w:t>≥12h</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4.</w:t>
            </w:r>
            <w:r w:rsidRPr="0075664E">
              <w:rPr>
                <w:rFonts w:eastAsia="仿宋"/>
                <w:sz w:val="18"/>
                <w:szCs w:val="18"/>
              </w:rPr>
              <w:t>工作环境：无特殊限制，安装保护装置可抗腐蚀耐高温；</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5.</w:t>
            </w:r>
            <w:r w:rsidRPr="0075664E">
              <w:rPr>
                <w:rFonts w:eastAsia="仿宋"/>
                <w:sz w:val="18"/>
                <w:szCs w:val="18"/>
              </w:rPr>
              <w:t>小型轻量，低功耗，可无人机载，大区域快速搜索。可同时支持大规模人群被困，工作频率和功率对人体无伤害。</w:t>
            </w:r>
          </w:p>
        </w:tc>
      </w:tr>
      <w:tr w:rsidR="00E6739E" w:rsidRPr="0075664E" w:rsidTr="009C118C">
        <w:trPr>
          <w:trHeight w:val="1974"/>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lastRenderedPageBreak/>
              <w:t>10</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狭窄环境生命</w:t>
            </w:r>
            <w:proofErr w:type="gramStart"/>
            <w:r w:rsidRPr="0075664E">
              <w:rPr>
                <w:rFonts w:eastAsia="仿宋"/>
                <w:sz w:val="18"/>
                <w:szCs w:val="18"/>
              </w:rPr>
              <w:t>侦</w:t>
            </w:r>
            <w:proofErr w:type="gramEnd"/>
            <w:r w:rsidRPr="0075664E">
              <w:rPr>
                <w:rFonts w:eastAsia="仿宋"/>
                <w:sz w:val="18"/>
                <w:szCs w:val="18"/>
              </w:rPr>
              <w:t>检装备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发生地震、滑坡泥石流后的建筑设施，尤其针对被困人数较多的公共建筑区域、狭小废墟场所、未知危险环境的人员快速</w:t>
            </w:r>
            <w:proofErr w:type="gramStart"/>
            <w:r w:rsidRPr="0075664E">
              <w:rPr>
                <w:rFonts w:eastAsia="仿宋"/>
                <w:sz w:val="18"/>
                <w:szCs w:val="18"/>
              </w:rPr>
              <w:t>侦</w:t>
            </w:r>
            <w:proofErr w:type="gramEnd"/>
            <w:r w:rsidRPr="0075664E">
              <w:rPr>
                <w:rFonts w:eastAsia="仿宋"/>
                <w:sz w:val="18"/>
                <w:szCs w:val="18"/>
              </w:rPr>
              <w:t>检</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能进入狭窄环境进行生命</w:t>
            </w:r>
            <w:proofErr w:type="gramStart"/>
            <w:r w:rsidRPr="0075664E">
              <w:rPr>
                <w:rFonts w:eastAsia="仿宋"/>
                <w:sz w:val="18"/>
                <w:szCs w:val="18"/>
              </w:rPr>
              <w:t>侦</w:t>
            </w:r>
            <w:proofErr w:type="gramEnd"/>
            <w:r w:rsidRPr="0075664E">
              <w:rPr>
                <w:rFonts w:eastAsia="仿宋"/>
                <w:sz w:val="18"/>
                <w:szCs w:val="18"/>
              </w:rPr>
              <w:t>检，并实时传输信息。</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非接触式生命体征探测：探测距离不小于</w:t>
            </w:r>
            <w:r w:rsidRPr="0075664E">
              <w:rPr>
                <w:rFonts w:eastAsia="仿宋"/>
                <w:sz w:val="18"/>
                <w:szCs w:val="18"/>
              </w:rPr>
              <w:t>1m</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危险气体</w:t>
            </w:r>
            <w:proofErr w:type="gramStart"/>
            <w:r w:rsidRPr="0075664E">
              <w:rPr>
                <w:rFonts w:eastAsia="仿宋"/>
                <w:sz w:val="18"/>
                <w:szCs w:val="18"/>
              </w:rPr>
              <w:t>侦</w:t>
            </w:r>
            <w:proofErr w:type="gramEnd"/>
            <w:r w:rsidRPr="0075664E">
              <w:rPr>
                <w:rFonts w:eastAsia="仿宋"/>
                <w:sz w:val="18"/>
                <w:szCs w:val="18"/>
              </w:rPr>
              <w:t>检，可探测</w:t>
            </w:r>
            <w:r w:rsidRPr="0075664E">
              <w:rPr>
                <w:rFonts w:eastAsia="仿宋"/>
                <w:sz w:val="18"/>
                <w:szCs w:val="18"/>
              </w:rPr>
              <w:t>: O2 (0-30%vol)</w:t>
            </w:r>
            <w:r w:rsidRPr="0075664E">
              <w:rPr>
                <w:rFonts w:eastAsia="仿宋"/>
                <w:sz w:val="18"/>
                <w:szCs w:val="18"/>
              </w:rPr>
              <w:t>，</w:t>
            </w:r>
            <w:r w:rsidRPr="0075664E">
              <w:rPr>
                <w:rFonts w:eastAsia="仿宋"/>
                <w:sz w:val="18"/>
                <w:szCs w:val="18"/>
              </w:rPr>
              <w:t xml:space="preserve">CO2(0-5% </w:t>
            </w:r>
            <w:proofErr w:type="spellStart"/>
            <w:r w:rsidRPr="0075664E">
              <w:rPr>
                <w:rFonts w:eastAsia="仿宋"/>
                <w:sz w:val="18"/>
                <w:szCs w:val="18"/>
              </w:rPr>
              <w:t>vol</w:t>
            </w:r>
            <w:proofErr w:type="spellEnd"/>
            <w:r w:rsidRPr="0075664E">
              <w:rPr>
                <w:rFonts w:eastAsia="仿宋"/>
                <w:sz w:val="18"/>
                <w:szCs w:val="18"/>
              </w:rPr>
              <w:t>)</w:t>
            </w:r>
            <w:r w:rsidRPr="0075664E">
              <w:rPr>
                <w:rFonts w:eastAsia="仿宋"/>
                <w:sz w:val="18"/>
                <w:szCs w:val="18"/>
              </w:rPr>
              <w:t>，沼气</w:t>
            </w:r>
            <w:r w:rsidRPr="0075664E">
              <w:rPr>
                <w:rFonts w:eastAsia="仿宋"/>
                <w:sz w:val="18"/>
                <w:szCs w:val="18"/>
              </w:rPr>
              <w:t>(CH4)(0-100%LEL)</w:t>
            </w:r>
            <w:r w:rsidRPr="0075664E">
              <w:rPr>
                <w:rFonts w:eastAsia="仿宋"/>
                <w:sz w:val="18"/>
                <w:szCs w:val="18"/>
              </w:rPr>
              <w:t>、</w:t>
            </w:r>
            <w:r w:rsidRPr="0075664E">
              <w:rPr>
                <w:rFonts w:eastAsia="仿宋"/>
                <w:sz w:val="18"/>
                <w:szCs w:val="18"/>
              </w:rPr>
              <w:t>H2S(000ppm)</w:t>
            </w:r>
            <w:proofErr w:type="gramStart"/>
            <w:r w:rsidRPr="0075664E">
              <w:rPr>
                <w:rFonts w:eastAsia="仿宋"/>
                <w:sz w:val="18"/>
                <w:szCs w:val="18"/>
              </w:rPr>
              <w:t>等腐植物</w:t>
            </w:r>
            <w:proofErr w:type="gramEnd"/>
            <w:r w:rsidRPr="0075664E">
              <w:rPr>
                <w:rFonts w:eastAsia="仿宋"/>
                <w:sz w:val="18"/>
                <w:szCs w:val="18"/>
              </w:rPr>
              <w:t>分解产生的危险气体</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视频输出：可见光分辨率</w:t>
            </w:r>
            <w:r w:rsidRPr="0075664E">
              <w:rPr>
                <w:rFonts w:eastAsia="仿宋"/>
                <w:sz w:val="18"/>
                <w:szCs w:val="18"/>
              </w:rPr>
              <w:t>720×480</w:t>
            </w:r>
            <w:r w:rsidRPr="0075664E">
              <w:rPr>
                <w:rFonts w:eastAsia="仿宋"/>
                <w:sz w:val="18"/>
                <w:szCs w:val="18"/>
              </w:rPr>
              <w:t>，热红外分辨率</w:t>
            </w:r>
            <w:r w:rsidRPr="0075664E">
              <w:rPr>
                <w:rFonts w:eastAsia="仿宋"/>
                <w:sz w:val="18"/>
                <w:szCs w:val="18"/>
              </w:rPr>
              <w:t>384×288;</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4.</w:t>
            </w:r>
            <w:r w:rsidRPr="0075664E">
              <w:rPr>
                <w:rFonts w:eastAsia="仿宋"/>
                <w:sz w:val="18"/>
                <w:szCs w:val="18"/>
              </w:rPr>
              <w:t>语音对讲：信噪比不小于</w:t>
            </w:r>
            <w:r w:rsidRPr="0075664E">
              <w:rPr>
                <w:rFonts w:eastAsia="仿宋"/>
                <w:sz w:val="18"/>
                <w:szCs w:val="18"/>
              </w:rPr>
              <w:t>48db</w:t>
            </w:r>
            <w:r w:rsidRPr="0075664E">
              <w:rPr>
                <w:rFonts w:eastAsia="仿宋"/>
                <w:sz w:val="18"/>
                <w:szCs w:val="18"/>
              </w:rPr>
              <w:t>、音频失真不大于</w:t>
            </w:r>
            <w:r w:rsidRPr="0075664E">
              <w:rPr>
                <w:rFonts w:eastAsia="仿宋"/>
                <w:sz w:val="18"/>
                <w:szCs w:val="18"/>
              </w:rPr>
              <w:t>5%</w:t>
            </w:r>
            <w:r w:rsidRPr="0075664E">
              <w:rPr>
                <w:rFonts w:eastAsia="仿宋"/>
                <w:sz w:val="18"/>
                <w:szCs w:val="18"/>
              </w:rPr>
              <w:t>；</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5.</w:t>
            </w:r>
            <w:r w:rsidRPr="0075664E">
              <w:rPr>
                <w:rFonts w:eastAsia="仿宋"/>
                <w:sz w:val="18"/>
                <w:szCs w:val="18"/>
              </w:rPr>
              <w:t>照明：高亮度</w:t>
            </w:r>
            <w:r w:rsidRPr="0075664E">
              <w:rPr>
                <w:rFonts w:eastAsia="仿宋"/>
                <w:sz w:val="18"/>
                <w:szCs w:val="18"/>
              </w:rPr>
              <w:t>LED</w:t>
            </w:r>
            <w:r w:rsidRPr="0075664E">
              <w:rPr>
                <w:rFonts w:eastAsia="仿宋"/>
                <w:sz w:val="18"/>
                <w:szCs w:val="18"/>
              </w:rPr>
              <w:t>，亮度最大可到</w:t>
            </w:r>
            <w:r w:rsidRPr="0075664E">
              <w:rPr>
                <w:rFonts w:eastAsia="仿宋"/>
                <w:sz w:val="18"/>
                <w:szCs w:val="18"/>
              </w:rPr>
              <w:t>100lux</w:t>
            </w:r>
            <w:r w:rsidRPr="0075664E">
              <w:rPr>
                <w:rFonts w:eastAsia="仿宋"/>
                <w:sz w:val="18"/>
                <w:szCs w:val="18"/>
              </w:rPr>
              <w:t>。</w:t>
            </w:r>
          </w:p>
        </w:tc>
      </w:tr>
      <w:tr w:rsidR="00E6739E" w:rsidRPr="0075664E" w:rsidTr="009C118C">
        <w:trPr>
          <w:trHeight w:val="699"/>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11</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基于大载荷系留无人机高层建筑灭火救灾装备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能</w:t>
            </w:r>
            <w:proofErr w:type="gramStart"/>
            <w:r w:rsidRPr="0075664E">
              <w:rPr>
                <w:rFonts w:eastAsia="仿宋"/>
                <w:sz w:val="18"/>
                <w:szCs w:val="18"/>
              </w:rPr>
              <w:t>高效对</w:t>
            </w:r>
            <w:proofErr w:type="gramEnd"/>
            <w:r w:rsidRPr="0075664E">
              <w:rPr>
                <w:rFonts w:eastAsia="仿宋"/>
                <w:sz w:val="18"/>
                <w:szCs w:val="18"/>
              </w:rPr>
              <w:t>高层建筑火灾进行扑救</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起飞重量</w:t>
            </w:r>
            <w:r w:rsidRPr="0075664E">
              <w:rPr>
                <w:rFonts w:eastAsia="仿宋"/>
                <w:sz w:val="18"/>
                <w:szCs w:val="18"/>
              </w:rPr>
              <w:t>≥100kg;</w:t>
            </w:r>
            <w:r w:rsidRPr="0075664E">
              <w:rPr>
                <w:rFonts w:eastAsia="仿宋"/>
                <w:sz w:val="18"/>
                <w:szCs w:val="18"/>
              </w:rPr>
              <w:t>、有效载荷</w:t>
            </w:r>
            <w:r w:rsidRPr="0075664E">
              <w:rPr>
                <w:rFonts w:eastAsia="仿宋"/>
                <w:sz w:val="18"/>
                <w:szCs w:val="18"/>
              </w:rPr>
              <w:t>≥50kg;</w:t>
            </w:r>
            <w:r w:rsidRPr="0075664E">
              <w:rPr>
                <w:rFonts w:eastAsia="仿宋"/>
                <w:sz w:val="18"/>
                <w:szCs w:val="18"/>
              </w:rPr>
              <w:t>有效灭火高度</w:t>
            </w:r>
            <w:r w:rsidRPr="0075664E">
              <w:rPr>
                <w:rFonts w:eastAsia="仿宋"/>
                <w:sz w:val="18"/>
                <w:szCs w:val="18"/>
              </w:rPr>
              <w:t>≥120m;</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空中持续作业时间</w:t>
            </w:r>
            <w:r w:rsidRPr="0075664E">
              <w:rPr>
                <w:rFonts w:eastAsia="仿宋"/>
                <w:sz w:val="18"/>
                <w:szCs w:val="18"/>
              </w:rPr>
              <w:t>≥12h;</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3.</w:t>
            </w:r>
            <w:r w:rsidRPr="0075664E">
              <w:rPr>
                <w:rFonts w:eastAsia="仿宋"/>
                <w:sz w:val="18"/>
                <w:szCs w:val="18"/>
              </w:rPr>
              <w:t>灭火剂喷射距离</w:t>
            </w:r>
            <w:r w:rsidRPr="0075664E">
              <w:rPr>
                <w:rFonts w:eastAsia="仿宋"/>
                <w:sz w:val="18"/>
                <w:szCs w:val="18"/>
              </w:rPr>
              <w:t>≥15m</w:t>
            </w:r>
            <w:r w:rsidRPr="0075664E">
              <w:rPr>
                <w:rFonts w:eastAsia="仿宋"/>
                <w:sz w:val="18"/>
                <w:szCs w:val="18"/>
              </w:rPr>
              <w:t>。</w:t>
            </w:r>
          </w:p>
        </w:tc>
      </w:tr>
      <w:tr w:rsidR="00E6739E" w:rsidRPr="0075664E" w:rsidTr="009C118C">
        <w:trPr>
          <w:trHeight w:val="60"/>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12</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城市复杂环境内涝抢险装备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城市地铁（隧道）、地下车库、小巷、楼梯间、立交桥等复杂环境应急排涝</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1.</w:t>
            </w:r>
            <w:r w:rsidRPr="0075664E">
              <w:rPr>
                <w:rFonts w:eastAsia="仿宋"/>
                <w:sz w:val="18"/>
                <w:szCs w:val="18"/>
              </w:rPr>
              <w:t>适用于地铁（隧道）、地下车库、小巷、楼梯间、立交桥等城市各种复杂空间的排水抢险；</w:t>
            </w:r>
            <w:r w:rsidRPr="0075664E">
              <w:rPr>
                <w:rFonts w:eastAsia="仿宋"/>
                <w:sz w:val="18"/>
                <w:szCs w:val="18"/>
              </w:rPr>
              <w:t xml:space="preserve"> </w:t>
            </w:r>
          </w:p>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2.</w:t>
            </w:r>
            <w:r w:rsidRPr="0075664E">
              <w:rPr>
                <w:rFonts w:eastAsia="仿宋"/>
                <w:sz w:val="18"/>
                <w:szCs w:val="18"/>
              </w:rPr>
              <w:t>单泵最大扬程</w:t>
            </w:r>
            <w:r w:rsidRPr="0075664E">
              <w:rPr>
                <w:rFonts w:eastAsia="仿宋"/>
                <w:sz w:val="18"/>
                <w:szCs w:val="18"/>
              </w:rPr>
              <w:t>≥40m</w:t>
            </w:r>
            <w:r w:rsidRPr="0075664E">
              <w:rPr>
                <w:rFonts w:eastAsia="仿宋"/>
                <w:sz w:val="18"/>
                <w:szCs w:val="18"/>
              </w:rPr>
              <w:t>；最大扬程时的最小排水量</w:t>
            </w:r>
            <w:r w:rsidRPr="0075664E">
              <w:rPr>
                <w:rFonts w:eastAsia="仿宋"/>
                <w:sz w:val="18"/>
                <w:szCs w:val="18"/>
              </w:rPr>
              <w:t>≥100 m³/h</w:t>
            </w:r>
            <w:r w:rsidRPr="0075664E">
              <w:rPr>
                <w:rFonts w:eastAsia="仿宋"/>
                <w:sz w:val="18"/>
                <w:szCs w:val="18"/>
              </w:rPr>
              <w:t>；作业半径</w:t>
            </w:r>
            <w:r w:rsidRPr="0075664E">
              <w:rPr>
                <w:rFonts w:eastAsia="仿宋"/>
                <w:sz w:val="18"/>
                <w:szCs w:val="18"/>
              </w:rPr>
              <w:t>≥400m</w:t>
            </w:r>
            <w:r w:rsidRPr="0075664E">
              <w:rPr>
                <w:rFonts w:eastAsia="仿宋"/>
                <w:sz w:val="18"/>
                <w:szCs w:val="18"/>
              </w:rPr>
              <w:t>；水平输送距离</w:t>
            </w:r>
            <w:r w:rsidRPr="0075664E">
              <w:rPr>
                <w:rFonts w:eastAsia="仿宋"/>
                <w:sz w:val="18"/>
                <w:szCs w:val="18"/>
              </w:rPr>
              <w:t>≥1500m</w:t>
            </w:r>
            <w:r w:rsidRPr="0075664E">
              <w:rPr>
                <w:rFonts w:eastAsia="仿宋"/>
                <w:sz w:val="18"/>
                <w:szCs w:val="18"/>
              </w:rPr>
              <w:t>。</w:t>
            </w:r>
          </w:p>
        </w:tc>
      </w:tr>
      <w:tr w:rsidR="00E6739E" w:rsidRPr="0075664E" w:rsidTr="009C118C">
        <w:trPr>
          <w:trHeight w:val="60"/>
          <w:jc w:val="center"/>
        </w:trPr>
        <w:tc>
          <w:tcPr>
            <w:tcW w:w="623" w:type="dxa"/>
            <w:vAlign w:val="center"/>
          </w:tcPr>
          <w:p w:rsidR="00E6739E" w:rsidRPr="0075664E" w:rsidRDefault="00E6739E" w:rsidP="009C118C">
            <w:pPr>
              <w:spacing w:line="260" w:lineRule="exact"/>
              <w:jc w:val="center"/>
              <w:rPr>
                <w:rFonts w:eastAsia="仿宋"/>
                <w:sz w:val="18"/>
                <w:szCs w:val="18"/>
              </w:rPr>
            </w:pPr>
            <w:r w:rsidRPr="0075664E">
              <w:rPr>
                <w:rFonts w:eastAsia="仿宋"/>
                <w:sz w:val="18"/>
                <w:szCs w:val="18"/>
              </w:rPr>
              <w:t>13</w:t>
            </w:r>
          </w:p>
        </w:tc>
        <w:tc>
          <w:tcPr>
            <w:tcW w:w="1216"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大水域内涝抢险装备</w:t>
            </w:r>
          </w:p>
        </w:tc>
        <w:tc>
          <w:tcPr>
            <w:tcW w:w="2838"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湖泊、水库、大江、堰塞湖等大水域内涝抢险装备</w:t>
            </w:r>
          </w:p>
        </w:tc>
        <w:tc>
          <w:tcPr>
            <w:tcW w:w="8674" w:type="dxa"/>
            <w:vAlign w:val="center"/>
          </w:tcPr>
          <w:p w:rsidR="00E6739E" w:rsidRPr="0075664E" w:rsidRDefault="00E6739E" w:rsidP="009C118C">
            <w:pPr>
              <w:adjustRightInd w:val="0"/>
              <w:snapToGrid w:val="0"/>
              <w:spacing w:line="260" w:lineRule="exact"/>
              <w:rPr>
                <w:rFonts w:eastAsia="仿宋"/>
                <w:sz w:val="18"/>
                <w:szCs w:val="18"/>
              </w:rPr>
            </w:pPr>
            <w:r w:rsidRPr="0075664E">
              <w:rPr>
                <w:rFonts w:eastAsia="仿宋"/>
                <w:sz w:val="18"/>
                <w:szCs w:val="18"/>
              </w:rPr>
              <w:t>单泵排水量</w:t>
            </w:r>
            <w:r w:rsidRPr="0075664E">
              <w:rPr>
                <w:rFonts w:eastAsia="仿宋"/>
                <w:sz w:val="18"/>
                <w:szCs w:val="18"/>
              </w:rPr>
              <w:t>≥1500 m³/h</w:t>
            </w:r>
            <w:r w:rsidRPr="0075664E">
              <w:rPr>
                <w:rFonts w:eastAsia="仿宋"/>
                <w:sz w:val="18"/>
                <w:szCs w:val="18"/>
              </w:rPr>
              <w:t>，排涝距离</w:t>
            </w:r>
            <w:r w:rsidRPr="0075664E">
              <w:rPr>
                <w:rFonts w:eastAsia="仿宋"/>
                <w:sz w:val="18"/>
                <w:szCs w:val="18"/>
              </w:rPr>
              <w:t>≥1000m</w:t>
            </w:r>
            <w:r w:rsidRPr="0075664E">
              <w:rPr>
                <w:rFonts w:eastAsia="仿宋"/>
                <w:sz w:val="18"/>
                <w:szCs w:val="18"/>
              </w:rPr>
              <w:t>，具备水陆两栖和远程控制操作功能。</w:t>
            </w:r>
          </w:p>
        </w:tc>
      </w:tr>
      <w:tr w:rsidR="00E6739E" w:rsidRPr="0075664E" w:rsidTr="009C118C">
        <w:trPr>
          <w:trHeight w:val="205"/>
          <w:jc w:val="center"/>
        </w:trPr>
        <w:tc>
          <w:tcPr>
            <w:tcW w:w="13351" w:type="dxa"/>
            <w:gridSpan w:val="4"/>
            <w:vAlign w:val="center"/>
          </w:tcPr>
          <w:p w:rsidR="00E6739E" w:rsidRPr="0075664E" w:rsidRDefault="00E6739E" w:rsidP="009C118C">
            <w:pPr>
              <w:adjustRightInd w:val="0"/>
              <w:snapToGrid w:val="0"/>
              <w:spacing w:line="260" w:lineRule="exact"/>
              <w:jc w:val="left"/>
              <w:rPr>
                <w:rFonts w:eastAsia="仿宋"/>
                <w:sz w:val="18"/>
                <w:szCs w:val="18"/>
              </w:rPr>
            </w:pPr>
            <w:r w:rsidRPr="0075664E">
              <w:rPr>
                <w:rFonts w:eastAsia="仿宋"/>
                <w:sz w:val="18"/>
                <w:szCs w:val="18"/>
              </w:rPr>
              <w:t>注：</w:t>
            </w:r>
          </w:p>
          <w:p w:rsidR="00E6739E" w:rsidRPr="0075664E" w:rsidRDefault="00E6739E" w:rsidP="009C118C">
            <w:pPr>
              <w:adjustRightInd w:val="0"/>
              <w:snapToGrid w:val="0"/>
              <w:spacing w:line="260" w:lineRule="exact"/>
              <w:jc w:val="left"/>
              <w:rPr>
                <w:rFonts w:eastAsia="仿宋"/>
                <w:sz w:val="18"/>
                <w:szCs w:val="18"/>
              </w:rPr>
            </w:pPr>
            <w:r w:rsidRPr="0075664E">
              <w:rPr>
                <w:rFonts w:eastAsia="仿宋"/>
                <w:sz w:val="18"/>
                <w:szCs w:val="18"/>
              </w:rPr>
              <w:t>1.“</w:t>
            </w:r>
            <w:r w:rsidRPr="0075664E">
              <w:rPr>
                <w:rFonts w:eastAsia="仿宋"/>
                <w:sz w:val="18"/>
                <w:szCs w:val="18"/>
              </w:rPr>
              <w:t>预期功能需求</w:t>
            </w:r>
            <w:r w:rsidRPr="0075664E">
              <w:rPr>
                <w:rFonts w:eastAsia="仿宋"/>
                <w:sz w:val="18"/>
                <w:szCs w:val="18"/>
              </w:rPr>
              <w:t>”</w:t>
            </w:r>
            <w:r w:rsidRPr="0075664E">
              <w:rPr>
                <w:rFonts w:eastAsia="仿宋"/>
                <w:sz w:val="18"/>
                <w:szCs w:val="18"/>
              </w:rPr>
              <w:t>和</w:t>
            </w:r>
            <w:r w:rsidRPr="0075664E">
              <w:rPr>
                <w:rFonts w:eastAsia="仿宋"/>
                <w:sz w:val="18"/>
                <w:szCs w:val="18"/>
              </w:rPr>
              <w:t>“</w:t>
            </w:r>
            <w:r w:rsidRPr="0075664E">
              <w:rPr>
                <w:rFonts w:eastAsia="仿宋"/>
                <w:sz w:val="18"/>
                <w:szCs w:val="18"/>
              </w:rPr>
              <w:t>预期性能参数</w:t>
            </w:r>
            <w:r w:rsidRPr="0075664E">
              <w:rPr>
                <w:rFonts w:eastAsia="仿宋"/>
                <w:sz w:val="18"/>
                <w:szCs w:val="18"/>
              </w:rPr>
              <w:t>”</w:t>
            </w:r>
            <w:r w:rsidRPr="0075664E">
              <w:rPr>
                <w:rFonts w:eastAsia="仿宋"/>
                <w:sz w:val="18"/>
                <w:szCs w:val="18"/>
              </w:rPr>
              <w:t>仅供意向揭榜单位编制揭榜文件时参考，具体参数、要求待揭榜单位确定后，依照相关程序予以明确；</w:t>
            </w:r>
          </w:p>
          <w:p w:rsidR="00E6739E" w:rsidRPr="0075664E" w:rsidRDefault="00E6739E" w:rsidP="009C118C">
            <w:pPr>
              <w:adjustRightInd w:val="0"/>
              <w:snapToGrid w:val="0"/>
              <w:spacing w:line="260" w:lineRule="exact"/>
              <w:jc w:val="left"/>
              <w:rPr>
                <w:rFonts w:eastAsia="仿宋"/>
                <w:sz w:val="18"/>
                <w:szCs w:val="18"/>
              </w:rPr>
            </w:pPr>
            <w:r w:rsidRPr="0075664E">
              <w:rPr>
                <w:rFonts w:eastAsia="仿宋"/>
                <w:sz w:val="18"/>
                <w:szCs w:val="18"/>
              </w:rPr>
              <w:t>2.</w:t>
            </w:r>
            <w:r w:rsidRPr="0075664E">
              <w:rPr>
                <w:rFonts w:eastAsia="仿宋"/>
                <w:sz w:val="18"/>
                <w:szCs w:val="18"/>
              </w:rPr>
              <w:t>项目研究周期</w:t>
            </w:r>
            <w:r w:rsidRPr="0075664E">
              <w:rPr>
                <w:rFonts w:eastAsia="仿宋"/>
                <w:sz w:val="18"/>
                <w:szCs w:val="18"/>
              </w:rPr>
              <w:t>12</w:t>
            </w:r>
            <w:r w:rsidRPr="0075664E">
              <w:rPr>
                <w:rFonts w:eastAsia="仿宋"/>
                <w:sz w:val="18"/>
                <w:szCs w:val="18"/>
              </w:rPr>
              <w:t>个月，个别技术复杂、研究难度大的项目可酌情延长，最长不超过</w:t>
            </w:r>
            <w:r w:rsidRPr="0075664E">
              <w:rPr>
                <w:rFonts w:eastAsia="仿宋"/>
                <w:sz w:val="18"/>
                <w:szCs w:val="18"/>
              </w:rPr>
              <w:t>18</w:t>
            </w:r>
            <w:r w:rsidRPr="0075664E">
              <w:rPr>
                <w:rFonts w:eastAsia="仿宋"/>
                <w:sz w:val="18"/>
                <w:szCs w:val="18"/>
              </w:rPr>
              <w:t>个月，且应在揭榜文件中予以详细阐述。</w:t>
            </w:r>
          </w:p>
        </w:tc>
      </w:tr>
    </w:tbl>
    <w:p w:rsidR="00E6739E" w:rsidRDefault="00E6739E" w:rsidP="00E6739E">
      <w:pPr>
        <w:spacing w:line="600" w:lineRule="exact"/>
        <w:ind w:firstLineChars="100" w:firstLine="180"/>
        <w:rPr>
          <w:rFonts w:eastAsia="仿宋"/>
          <w:sz w:val="18"/>
          <w:szCs w:val="18"/>
        </w:rPr>
        <w:sectPr w:rsidR="00E6739E" w:rsidSect="0075664E">
          <w:pgSz w:w="16838" w:h="11906" w:orient="landscape"/>
          <w:pgMar w:top="1588" w:right="1418" w:bottom="1247" w:left="1701" w:header="964" w:footer="879" w:gutter="0"/>
          <w:pgNumType w:fmt="numberInDash"/>
          <w:cols w:space="720"/>
          <w:docGrid w:type="lines" w:linePitch="360"/>
        </w:sectPr>
      </w:pPr>
    </w:p>
    <w:p w:rsidR="00940D45" w:rsidRPr="00E6739E" w:rsidRDefault="00940D45">
      <w:bookmarkStart w:id="0" w:name="_GoBack"/>
      <w:bookmarkEnd w:id="0"/>
    </w:p>
    <w:sectPr w:rsidR="00940D45" w:rsidRPr="00E6739E" w:rsidSect="00E6739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075" w:rsidRDefault="00722075" w:rsidP="00E6739E">
      <w:r>
        <w:separator/>
      </w:r>
    </w:p>
  </w:endnote>
  <w:endnote w:type="continuationSeparator" w:id="0">
    <w:p w:rsidR="00722075" w:rsidRDefault="00722075" w:rsidP="00E6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9E" w:rsidRDefault="00E6739E">
    <w:pPr>
      <w:pStyle w:val="a4"/>
      <w:jc w:val="right"/>
      <w:rPr>
        <w:rFonts w:ascii="宋体" w:hAnsi="宋体" w:hint="eastAsia"/>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E6739E">
      <w:rPr>
        <w:rFonts w:ascii="宋体" w:hAnsi="宋体"/>
        <w:noProof/>
        <w:sz w:val="28"/>
        <w:szCs w:val="28"/>
        <w:lang w:val="zh-CN" w:eastAsia="zh-CN"/>
      </w:rPr>
      <w:t>-</w:t>
    </w:r>
    <w:r>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075" w:rsidRDefault="00722075" w:rsidP="00E6739E">
      <w:r>
        <w:separator/>
      </w:r>
    </w:p>
  </w:footnote>
  <w:footnote w:type="continuationSeparator" w:id="0">
    <w:p w:rsidR="00722075" w:rsidRDefault="00722075" w:rsidP="00E67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6"/>
    <w:rsid w:val="000016AF"/>
    <w:rsid w:val="0000180F"/>
    <w:rsid w:val="00012B7D"/>
    <w:rsid w:val="000138FC"/>
    <w:rsid w:val="00016A4E"/>
    <w:rsid w:val="00020097"/>
    <w:rsid w:val="00020F1C"/>
    <w:rsid w:val="00020FDD"/>
    <w:rsid w:val="00022AA5"/>
    <w:rsid w:val="00022EC9"/>
    <w:rsid w:val="000234FF"/>
    <w:rsid w:val="0002620C"/>
    <w:rsid w:val="00026EBC"/>
    <w:rsid w:val="000276A9"/>
    <w:rsid w:val="00030A2D"/>
    <w:rsid w:val="00041D53"/>
    <w:rsid w:val="000447FB"/>
    <w:rsid w:val="00045845"/>
    <w:rsid w:val="00053F58"/>
    <w:rsid w:val="00053F88"/>
    <w:rsid w:val="000562E2"/>
    <w:rsid w:val="00057326"/>
    <w:rsid w:val="00057B9F"/>
    <w:rsid w:val="00057BFD"/>
    <w:rsid w:val="000617E3"/>
    <w:rsid w:val="00062468"/>
    <w:rsid w:val="00062E99"/>
    <w:rsid w:val="00064DB7"/>
    <w:rsid w:val="0006789F"/>
    <w:rsid w:val="0007271E"/>
    <w:rsid w:val="00072B3A"/>
    <w:rsid w:val="00072F03"/>
    <w:rsid w:val="00080F52"/>
    <w:rsid w:val="000811F5"/>
    <w:rsid w:val="000848B3"/>
    <w:rsid w:val="00085EA1"/>
    <w:rsid w:val="00087A73"/>
    <w:rsid w:val="00090FE4"/>
    <w:rsid w:val="000910F5"/>
    <w:rsid w:val="000923BB"/>
    <w:rsid w:val="0009356A"/>
    <w:rsid w:val="0009627D"/>
    <w:rsid w:val="000969C3"/>
    <w:rsid w:val="000A19D8"/>
    <w:rsid w:val="000A22A2"/>
    <w:rsid w:val="000A3CA1"/>
    <w:rsid w:val="000A5B84"/>
    <w:rsid w:val="000B3882"/>
    <w:rsid w:val="000B40C7"/>
    <w:rsid w:val="000B41FB"/>
    <w:rsid w:val="000B4DCF"/>
    <w:rsid w:val="000B5C81"/>
    <w:rsid w:val="000B7F58"/>
    <w:rsid w:val="000C0DFD"/>
    <w:rsid w:val="000C1370"/>
    <w:rsid w:val="000C408C"/>
    <w:rsid w:val="000C61F2"/>
    <w:rsid w:val="000C65BC"/>
    <w:rsid w:val="000C77B9"/>
    <w:rsid w:val="000D13BD"/>
    <w:rsid w:val="000D164E"/>
    <w:rsid w:val="000D45A1"/>
    <w:rsid w:val="000E168D"/>
    <w:rsid w:val="000E3824"/>
    <w:rsid w:val="000E55BC"/>
    <w:rsid w:val="000F2540"/>
    <w:rsid w:val="000F3DCC"/>
    <w:rsid w:val="000F4867"/>
    <w:rsid w:val="000F507F"/>
    <w:rsid w:val="000F6262"/>
    <w:rsid w:val="000F79B1"/>
    <w:rsid w:val="0010401D"/>
    <w:rsid w:val="001078A0"/>
    <w:rsid w:val="00107E66"/>
    <w:rsid w:val="00111666"/>
    <w:rsid w:val="00112918"/>
    <w:rsid w:val="0011715C"/>
    <w:rsid w:val="00117362"/>
    <w:rsid w:val="00117700"/>
    <w:rsid w:val="00120715"/>
    <w:rsid w:val="00120F09"/>
    <w:rsid w:val="00121A35"/>
    <w:rsid w:val="00122EFD"/>
    <w:rsid w:val="001269FE"/>
    <w:rsid w:val="00132371"/>
    <w:rsid w:val="001346E5"/>
    <w:rsid w:val="00135830"/>
    <w:rsid w:val="00137F5D"/>
    <w:rsid w:val="00140DBF"/>
    <w:rsid w:val="00141631"/>
    <w:rsid w:val="00141DCE"/>
    <w:rsid w:val="001428C3"/>
    <w:rsid w:val="001441C6"/>
    <w:rsid w:val="001442F8"/>
    <w:rsid w:val="0014432A"/>
    <w:rsid w:val="0014580C"/>
    <w:rsid w:val="001470C3"/>
    <w:rsid w:val="001472C7"/>
    <w:rsid w:val="00150AC1"/>
    <w:rsid w:val="00150BBC"/>
    <w:rsid w:val="001541F7"/>
    <w:rsid w:val="001551A2"/>
    <w:rsid w:val="00156362"/>
    <w:rsid w:val="001578C1"/>
    <w:rsid w:val="00157E1F"/>
    <w:rsid w:val="001654F5"/>
    <w:rsid w:val="0016681A"/>
    <w:rsid w:val="00172A71"/>
    <w:rsid w:val="00175B72"/>
    <w:rsid w:val="00180A03"/>
    <w:rsid w:val="00181C26"/>
    <w:rsid w:val="00182020"/>
    <w:rsid w:val="00182F14"/>
    <w:rsid w:val="001840F3"/>
    <w:rsid w:val="00187076"/>
    <w:rsid w:val="00187200"/>
    <w:rsid w:val="00190353"/>
    <w:rsid w:val="00192619"/>
    <w:rsid w:val="00197379"/>
    <w:rsid w:val="001A05B8"/>
    <w:rsid w:val="001A220F"/>
    <w:rsid w:val="001A2A34"/>
    <w:rsid w:val="001A374D"/>
    <w:rsid w:val="001A3E9B"/>
    <w:rsid w:val="001A4B32"/>
    <w:rsid w:val="001A56C6"/>
    <w:rsid w:val="001A70B9"/>
    <w:rsid w:val="001A788D"/>
    <w:rsid w:val="001B055F"/>
    <w:rsid w:val="001B1BCD"/>
    <w:rsid w:val="001B1BEF"/>
    <w:rsid w:val="001B46A8"/>
    <w:rsid w:val="001B5CEA"/>
    <w:rsid w:val="001B7FAA"/>
    <w:rsid w:val="001C0391"/>
    <w:rsid w:val="001C2605"/>
    <w:rsid w:val="001C64F1"/>
    <w:rsid w:val="001C71AA"/>
    <w:rsid w:val="001D16B8"/>
    <w:rsid w:val="001D3F7D"/>
    <w:rsid w:val="001D5E7B"/>
    <w:rsid w:val="001D7C08"/>
    <w:rsid w:val="001E022B"/>
    <w:rsid w:val="001E17C6"/>
    <w:rsid w:val="001E428B"/>
    <w:rsid w:val="001E4A25"/>
    <w:rsid w:val="001F3E56"/>
    <w:rsid w:val="001F50FF"/>
    <w:rsid w:val="001F6811"/>
    <w:rsid w:val="001F6F10"/>
    <w:rsid w:val="001F7F5F"/>
    <w:rsid w:val="00201778"/>
    <w:rsid w:val="002059AC"/>
    <w:rsid w:val="00206678"/>
    <w:rsid w:val="002119D9"/>
    <w:rsid w:val="00213BF3"/>
    <w:rsid w:val="002157C7"/>
    <w:rsid w:val="0022294D"/>
    <w:rsid w:val="00222B43"/>
    <w:rsid w:val="002322E7"/>
    <w:rsid w:val="00236F3C"/>
    <w:rsid w:val="00240E45"/>
    <w:rsid w:val="0024114E"/>
    <w:rsid w:val="002417C1"/>
    <w:rsid w:val="00243ED5"/>
    <w:rsid w:val="00245732"/>
    <w:rsid w:val="00246F87"/>
    <w:rsid w:val="00250860"/>
    <w:rsid w:val="0025192E"/>
    <w:rsid w:val="00252697"/>
    <w:rsid w:val="00253152"/>
    <w:rsid w:val="002542BE"/>
    <w:rsid w:val="00254AAC"/>
    <w:rsid w:val="00255264"/>
    <w:rsid w:val="002566B3"/>
    <w:rsid w:val="002567F0"/>
    <w:rsid w:val="0026025B"/>
    <w:rsid w:val="00260A7F"/>
    <w:rsid w:val="00260EAD"/>
    <w:rsid w:val="00261CAD"/>
    <w:rsid w:val="002620C8"/>
    <w:rsid w:val="00262C24"/>
    <w:rsid w:val="00264273"/>
    <w:rsid w:val="002642EE"/>
    <w:rsid w:val="0026450C"/>
    <w:rsid w:val="002645ED"/>
    <w:rsid w:val="002646B6"/>
    <w:rsid w:val="00265376"/>
    <w:rsid w:val="002654CC"/>
    <w:rsid w:val="0026666A"/>
    <w:rsid w:val="00266BE7"/>
    <w:rsid w:val="0027245D"/>
    <w:rsid w:val="00275862"/>
    <w:rsid w:val="002764A5"/>
    <w:rsid w:val="00281079"/>
    <w:rsid w:val="0028265D"/>
    <w:rsid w:val="00282B11"/>
    <w:rsid w:val="0028349C"/>
    <w:rsid w:val="002836C7"/>
    <w:rsid w:val="0028496F"/>
    <w:rsid w:val="00284CA7"/>
    <w:rsid w:val="00290DBE"/>
    <w:rsid w:val="00291C0F"/>
    <w:rsid w:val="002954E6"/>
    <w:rsid w:val="00297E3F"/>
    <w:rsid w:val="002A0AAF"/>
    <w:rsid w:val="002A4BCD"/>
    <w:rsid w:val="002A4DD9"/>
    <w:rsid w:val="002A5F0C"/>
    <w:rsid w:val="002A6160"/>
    <w:rsid w:val="002B1C3A"/>
    <w:rsid w:val="002B2BA6"/>
    <w:rsid w:val="002B4EA2"/>
    <w:rsid w:val="002B51D4"/>
    <w:rsid w:val="002B6EFA"/>
    <w:rsid w:val="002C688C"/>
    <w:rsid w:val="002D188C"/>
    <w:rsid w:val="002D2F71"/>
    <w:rsid w:val="002D3314"/>
    <w:rsid w:val="002D40E9"/>
    <w:rsid w:val="002D412D"/>
    <w:rsid w:val="002D6134"/>
    <w:rsid w:val="002D6261"/>
    <w:rsid w:val="002D6548"/>
    <w:rsid w:val="002D6BE0"/>
    <w:rsid w:val="002E0887"/>
    <w:rsid w:val="002E113B"/>
    <w:rsid w:val="002E311E"/>
    <w:rsid w:val="002E31E2"/>
    <w:rsid w:val="002E57CC"/>
    <w:rsid w:val="002E6CE7"/>
    <w:rsid w:val="002F3699"/>
    <w:rsid w:val="002F467D"/>
    <w:rsid w:val="002F4723"/>
    <w:rsid w:val="002F508D"/>
    <w:rsid w:val="002F6B88"/>
    <w:rsid w:val="003016B4"/>
    <w:rsid w:val="0030450B"/>
    <w:rsid w:val="003049DA"/>
    <w:rsid w:val="0030661C"/>
    <w:rsid w:val="003112A9"/>
    <w:rsid w:val="00311F34"/>
    <w:rsid w:val="00312CE4"/>
    <w:rsid w:val="00315877"/>
    <w:rsid w:val="00321123"/>
    <w:rsid w:val="003239F3"/>
    <w:rsid w:val="00325AA7"/>
    <w:rsid w:val="00327AC1"/>
    <w:rsid w:val="00330082"/>
    <w:rsid w:val="00330353"/>
    <w:rsid w:val="0033085D"/>
    <w:rsid w:val="00331326"/>
    <w:rsid w:val="00331B1B"/>
    <w:rsid w:val="00331C06"/>
    <w:rsid w:val="0033220D"/>
    <w:rsid w:val="00332DCB"/>
    <w:rsid w:val="0033343A"/>
    <w:rsid w:val="00334D12"/>
    <w:rsid w:val="00340B18"/>
    <w:rsid w:val="00341CB2"/>
    <w:rsid w:val="003431CB"/>
    <w:rsid w:val="003467BD"/>
    <w:rsid w:val="003469F7"/>
    <w:rsid w:val="00350CD7"/>
    <w:rsid w:val="00357271"/>
    <w:rsid w:val="0035760E"/>
    <w:rsid w:val="003602E1"/>
    <w:rsid w:val="0036060C"/>
    <w:rsid w:val="00362D83"/>
    <w:rsid w:val="003630C6"/>
    <w:rsid w:val="00365747"/>
    <w:rsid w:val="003670D5"/>
    <w:rsid w:val="0037234C"/>
    <w:rsid w:val="00372F65"/>
    <w:rsid w:val="00373252"/>
    <w:rsid w:val="003742F4"/>
    <w:rsid w:val="00374807"/>
    <w:rsid w:val="00374AEE"/>
    <w:rsid w:val="00376DA6"/>
    <w:rsid w:val="00377F7B"/>
    <w:rsid w:val="003840D1"/>
    <w:rsid w:val="003855C1"/>
    <w:rsid w:val="0038567F"/>
    <w:rsid w:val="00386990"/>
    <w:rsid w:val="003903EE"/>
    <w:rsid w:val="00390575"/>
    <w:rsid w:val="00391259"/>
    <w:rsid w:val="003947EA"/>
    <w:rsid w:val="003963F8"/>
    <w:rsid w:val="00397A9F"/>
    <w:rsid w:val="003A3E9E"/>
    <w:rsid w:val="003A6E05"/>
    <w:rsid w:val="003A7632"/>
    <w:rsid w:val="003C082F"/>
    <w:rsid w:val="003C0A63"/>
    <w:rsid w:val="003C1E9E"/>
    <w:rsid w:val="003C42CF"/>
    <w:rsid w:val="003C5875"/>
    <w:rsid w:val="003C653E"/>
    <w:rsid w:val="003D5B0C"/>
    <w:rsid w:val="003E0B2A"/>
    <w:rsid w:val="003E187A"/>
    <w:rsid w:val="003F0568"/>
    <w:rsid w:val="003F05F5"/>
    <w:rsid w:val="00402709"/>
    <w:rsid w:val="0040332D"/>
    <w:rsid w:val="00403CF4"/>
    <w:rsid w:val="00404482"/>
    <w:rsid w:val="00405F4D"/>
    <w:rsid w:val="004079E2"/>
    <w:rsid w:val="00407CB0"/>
    <w:rsid w:val="00410286"/>
    <w:rsid w:val="004103B6"/>
    <w:rsid w:val="0041258A"/>
    <w:rsid w:val="004126B8"/>
    <w:rsid w:val="00417790"/>
    <w:rsid w:val="0042157A"/>
    <w:rsid w:val="00421D61"/>
    <w:rsid w:val="00424B54"/>
    <w:rsid w:val="0042540A"/>
    <w:rsid w:val="00425445"/>
    <w:rsid w:val="00430804"/>
    <w:rsid w:val="0043097E"/>
    <w:rsid w:val="00430F26"/>
    <w:rsid w:val="00433DBA"/>
    <w:rsid w:val="00437AC7"/>
    <w:rsid w:val="00440803"/>
    <w:rsid w:val="00441155"/>
    <w:rsid w:val="00450A6B"/>
    <w:rsid w:val="004517FF"/>
    <w:rsid w:val="00451F51"/>
    <w:rsid w:val="00456451"/>
    <w:rsid w:val="00456EF2"/>
    <w:rsid w:val="004637BE"/>
    <w:rsid w:val="00464092"/>
    <w:rsid w:val="00465ADE"/>
    <w:rsid w:val="0046670B"/>
    <w:rsid w:val="00466F76"/>
    <w:rsid w:val="0046790C"/>
    <w:rsid w:val="00480057"/>
    <w:rsid w:val="00480CAC"/>
    <w:rsid w:val="00480FD6"/>
    <w:rsid w:val="0048389F"/>
    <w:rsid w:val="004846D9"/>
    <w:rsid w:val="00485EFC"/>
    <w:rsid w:val="004905A9"/>
    <w:rsid w:val="00490FD6"/>
    <w:rsid w:val="00491253"/>
    <w:rsid w:val="00491C18"/>
    <w:rsid w:val="00492265"/>
    <w:rsid w:val="00495AB6"/>
    <w:rsid w:val="00495EC4"/>
    <w:rsid w:val="00496D97"/>
    <w:rsid w:val="00496E3D"/>
    <w:rsid w:val="004A1C9F"/>
    <w:rsid w:val="004A39D6"/>
    <w:rsid w:val="004A72D0"/>
    <w:rsid w:val="004B1317"/>
    <w:rsid w:val="004B2952"/>
    <w:rsid w:val="004B3894"/>
    <w:rsid w:val="004B68CE"/>
    <w:rsid w:val="004C14BC"/>
    <w:rsid w:val="004C2D93"/>
    <w:rsid w:val="004C56AF"/>
    <w:rsid w:val="004C5DFC"/>
    <w:rsid w:val="004C6CEA"/>
    <w:rsid w:val="004D245F"/>
    <w:rsid w:val="004D274A"/>
    <w:rsid w:val="004D281C"/>
    <w:rsid w:val="004D29F7"/>
    <w:rsid w:val="004D3411"/>
    <w:rsid w:val="004D3717"/>
    <w:rsid w:val="004D3F6D"/>
    <w:rsid w:val="004D7C69"/>
    <w:rsid w:val="004E499E"/>
    <w:rsid w:val="004E5CCE"/>
    <w:rsid w:val="004E668E"/>
    <w:rsid w:val="004F0644"/>
    <w:rsid w:val="004F55D3"/>
    <w:rsid w:val="00502817"/>
    <w:rsid w:val="00502CAC"/>
    <w:rsid w:val="0050525B"/>
    <w:rsid w:val="00510809"/>
    <w:rsid w:val="0051117B"/>
    <w:rsid w:val="00514327"/>
    <w:rsid w:val="005175AF"/>
    <w:rsid w:val="00520BD4"/>
    <w:rsid w:val="00520D24"/>
    <w:rsid w:val="00520E1B"/>
    <w:rsid w:val="00520FD2"/>
    <w:rsid w:val="0052235C"/>
    <w:rsid w:val="00522B99"/>
    <w:rsid w:val="005246FE"/>
    <w:rsid w:val="00533092"/>
    <w:rsid w:val="005338B4"/>
    <w:rsid w:val="00534A68"/>
    <w:rsid w:val="00536737"/>
    <w:rsid w:val="0054069E"/>
    <w:rsid w:val="00540F73"/>
    <w:rsid w:val="005452F7"/>
    <w:rsid w:val="00547303"/>
    <w:rsid w:val="00550A7A"/>
    <w:rsid w:val="0055261F"/>
    <w:rsid w:val="0055308E"/>
    <w:rsid w:val="0056058A"/>
    <w:rsid w:val="005607FA"/>
    <w:rsid w:val="005624FD"/>
    <w:rsid w:val="00563025"/>
    <w:rsid w:val="00563CF2"/>
    <w:rsid w:val="00563ED4"/>
    <w:rsid w:val="00565B1C"/>
    <w:rsid w:val="0056706D"/>
    <w:rsid w:val="00567459"/>
    <w:rsid w:val="00570E38"/>
    <w:rsid w:val="0057396A"/>
    <w:rsid w:val="00577A83"/>
    <w:rsid w:val="00577E42"/>
    <w:rsid w:val="00580F81"/>
    <w:rsid w:val="00582F76"/>
    <w:rsid w:val="005870DC"/>
    <w:rsid w:val="00587BAD"/>
    <w:rsid w:val="00591402"/>
    <w:rsid w:val="005918F9"/>
    <w:rsid w:val="00592DEA"/>
    <w:rsid w:val="005A0433"/>
    <w:rsid w:val="005A126B"/>
    <w:rsid w:val="005A12FC"/>
    <w:rsid w:val="005A1E0C"/>
    <w:rsid w:val="005A1EA5"/>
    <w:rsid w:val="005A2BE0"/>
    <w:rsid w:val="005A544E"/>
    <w:rsid w:val="005A738B"/>
    <w:rsid w:val="005A7442"/>
    <w:rsid w:val="005B25D2"/>
    <w:rsid w:val="005B3E24"/>
    <w:rsid w:val="005B45C4"/>
    <w:rsid w:val="005B6B4D"/>
    <w:rsid w:val="005B7274"/>
    <w:rsid w:val="005C2CAB"/>
    <w:rsid w:val="005C429B"/>
    <w:rsid w:val="005C4675"/>
    <w:rsid w:val="005C5227"/>
    <w:rsid w:val="005D0351"/>
    <w:rsid w:val="005D0F2D"/>
    <w:rsid w:val="005D2022"/>
    <w:rsid w:val="005D30D9"/>
    <w:rsid w:val="005D682C"/>
    <w:rsid w:val="005D6E26"/>
    <w:rsid w:val="005D7930"/>
    <w:rsid w:val="005E0452"/>
    <w:rsid w:val="005E11F4"/>
    <w:rsid w:val="005E1452"/>
    <w:rsid w:val="005E1649"/>
    <w:rsid w:val="005E2AA0"/>
    <w:rsid w:val="005E4FC1"/>
    <w:rsid w:val="005E6480"/>
    <w:rsid w:val="005E64E4"/>
    <w:rsid w:val="005E7F05"/>
    <w:rsid w:val="005F1B8B"/>
    <w:rsid w:val="00600153"/>
    <w:rsid w:val="00600169"/>
    <w:rsid w:val="00601E6C"/>
    <w:rsid w:val="00602A2A"/>
    <w:rsid w:val="00605219"/>
    <w:rsid w:val="00605383"/>
    <w:rsid w:val="00605AC3"/>
    <w:rsid w:val="00605D2B"/>
    <w:rsid w:val="00610297"/>
    <w:rsid w:val="00612D5E"/>
    <w:rsid w:val="00614A3B"/>
    <w:rsid w:val="006224A7"/>
    <w:rsid w:val="00623AAA"/>
    <w:rsid w:val="00624046"/>
    <w:rsid w:val="006249AD"/>
    <w:rsid w:val="00624F66"/>
    <w:rsid w:val="00626C27"/>
    <w:rsid w:val="0062767D"/>
    <w:rsid w:val="00632427"/>
    <w:rsid w:val="0063778D"/>
    <w:rsid w:val="006414C7"/>
    <w:rsid w:val="00641BD8"/>
    <w:rsid w:val="00643EA3"/>
    <w:rsid w:val="006443C9"/>
    <w:rsid w:val="00644693"/>
    <w:rsid w:val="00644B68"/>
    <w:rsid w:val="00645EE5"/>
    <w:rsid w:val="00651CBA"/>
    <w:rsid w:val="00653110"/>
    <w:rsid w:val="0065516D"/>
    <w:rsid w:val="0065585D"/>
    <w:rsid w:val="006562A3"/>
    <w:rsid w:val="00656E77"/>
    <w:rsid w:val="00661A4D"/>
    <w:rsid w:val="00665004"/>
    <w:rsid w:val="00666365"/>
    <w:rsid w:val="00667FD1"/>
    <w:rsid w:val="00672ADD"/>
    <w:rsid w:val="00672FEC"/>
    <w:rsid w:val="00673561"/>
    <w:rsid w:val="00674602"/>
    <w:rsid w:val="0067466B"/>
    <w:rsid w:val="006746BE"/>
    <w:rsid w:val="0067523B"/>
    <w:rsid w:val="00677E36"/>
    <w:rsid w:val="00680B68"/>
    <w:rsid w:val="00682B9E"/>
    <w:rsid w:val="00684532"/>
    <w:rsid w:val="00684CE9"/>
    <w:rsid w:val="00684EDD"/>
    <w:rsid w:val="00686A12"/>
    <w:rsid w:val="00692EDA"/>
    <w:rsid w:val="0069308D"/>
    <w:rsid w:val="0069315F"/>
    <w:rsid w:val="006A28D9"/>
    <w:rsid w:val="006A378B"/>
    <w:rsid w:val="006A3F4F"/>
    <w:rsid w:val="006A6B78"/>
    <w:rsid w:val="006A6BF2"/>
    <w:rsid w:val="006B1E5D"/>
    <w:rsid w:val="006B3D9E"/>
    <w:rsid w:val="006B5002"/>
    <w:rsid w:val="006B52F0"/>
    <w:rsid w:val="006B6C59"/>
    <w:rsid w:val="006C0246"/>
    <w:rsid w:val="006C074D"/>
    <w:rsid w:val="006C2BF5"/>
    <w:rsid w:val="006C45C4"/>
    <w:rsid w:val="006C65C2"/>
    <w:rsid w:val="006D046F"/>
    <w:rsid w:val="006D05E4"/>
    <w:rsid w:val="006D08E1"/>
    <w:rsid w:val="006D2D6F"/>
    <w:rsid w:val="006D37A3"/>
    <w:rsid w:val="006D3A4E"/>
    <w:rsid w:val="006D461B"/>
    <w:rsid w:val="006D48FE"/>
    <w:rsid w:val="006D5AA3"/>
    <w:rsid w:val="006D6A4A"/>
    <w:rsid w:val="006D78D7"/>
    <w:rsid w:val="006D7C42"/>
    <w:rsid w:val="006E0F8B"/>
    <w:rsid w:val="006E1F1F"/>
    <w:rsid w:val="006E365F"/>
    <w:rsid w:val="006E6694"/>
    <w:rsid w:val="006E777D"/>
    <w:rsid w:val="006F102C"/>
    <w:rsid w:val="006F1E81"/>
    <w:rsid w:val="006F1EFA"/>
    <w:rsid w:val="006F3A44"/>
    <w:rsid w:val="006F6D8B"/>
    <w:rsid w:val="006F7BE5"/>
    <w:rsid w:val="00702CDF"/>
    <w:rsid w:val="007042C4"/>
    <w:rsid w:val="0070621B"/>
    <w:rsid w:val="0070657F"/>
    <w:rsid w:val="00706869"/>
    <w:rsid w:val="00707281"/>
    <w:rsid w:val="0070787A"/>
    <w:rsid w:val="007130CB"/>
    <w:rsid w:val="0071600B"/>
    <w:rsid w:val="00716E70"/>
    <w:rsid w:val="00721059"/>
    <w:rsid w:val="00721579"/>
    <w:rsid w:val="00722075"/>
    <w:rsid w:val="0072355E"/>
    <w:rsid w:val="00725151"/>
    <w:rsid w:val="007303A8"/>
    <w:rsid w:val="0073554A"/>
    <w:rsid w:val="007365DC"/>
    <w:rsid w:val="00741E9C"/>
    <w:rsid w:val="007438DB"/>
    <w:rsid w:val="007441FF"/>
    <w:rsid w:val="00744EF7"/>
    <w:rsid w:val="00745E4A"/>
    <w:rsid w:val="007505A5"/>
    <w:rsid w:val="007517D0"/>
    <w:rsid w:val="00754E18"/>
    <w:rsid w:val="007555B6"/>
    <w:rsid w:val="007608C2"/>
    <w:rsid w:val="0076103C"/>
    <w:rsid w:val="00761B7B"/>
    <w:rsid w:val="007653B2"/>
    <w:rsid w:val="007701AF"/>
    <w:rsid w:val="00774CC8"/>
    <w:rsid w:val="00775CAD"/>
    <w:rsid w:val="007770C6"/>
    <w:rsid w:val="0078152A"/>
    <w:rsid w:val="0078378C"/>
    <w:rsid w:val="0078410A"/>
    <w:rsid w:val="007942D3"/>
    <w:rsid w:val="007943D7"/>
    <w:rsid w:val="00797D8F"/>
    <w:rsid w:val="007A235D"/>
    <w:rsid w:val="007A2D4A"/>
    <w:rsid w:val="007A34F4"/>
    <w:rsid w:val="007A5593"/>
    <w:rsid w:val="007A7BF2"/>
    <w:rsid w:val="007B0181"/>
    <w:rsid w:val="007B2ACA"/>
    <w:rsid w:val="007B47AD"/>
    <w:rsid w:val="007B51AD"/>
    <w:rsid w:val="007B61C9"/>
    <w:rsid w:val="007C100F"/>
    <w:rsid w:val="007C1237"/>
    <w:rsid w:val="007C1F8C"/>
    <w:rsid w:val="007C3158"/>
    <w:rsid w:val="007C38BF"/>
    <w:rsid w:val="007C3B74"/>
    <w:rsid w:val="007C5C89"/>
    <w:rsid w:val="007C7E4F"/>
    <w:rsid w:val="007D36DC"/>
    <w:rsid w:val="007E125D"/>
    <w:rsid w:val="007E2313"/>
    <w:rsid w:val="007E7877"/>
    <w:rsid w:val="007F0E98"/>
    <w:rsid w:val="007F2252"/>
    <w:rsid w:val="008008F0"/>
    <w:rsid w:val="00800982"/>
    <w:rsid w:val="008020B6"/>
    <w:rsid w:val="00805758"/>
    <w:rsid w:val="00805E2C"/>
    <w:rsid w:val="00807B3A"/>
    <w:rsid w:val="00815317"/>
    <w:rsid w:val="008158C2"/>
    <w:rsid w:val="0081602D"/>
    <w:rsid w:val="00816CA0"/>
    <w:rsid w:val="00817AE9"/>
    <w:rsid w:val="008225BE"/>
    <w:rsid w:val="00822865"/>
    <w:rsid w:val="00822D41"/>
    <w:rsid w:val="0082584F"/>
    <w:rsid w:val="00825893"/>
    <w:rsid w:val="00830A90"/>
    <w:rsid w:val="00831CBE"/>
    <w:rsid w:val="00835F2B"/>
    <w:rsid w:val="00836F15"/>
    <w:rsid w:val="008374A8"/>
    <w:rsid w:val="00837F88"/>
    <w:rsid w:val="00843FD9"/>
    <w:rsid w:val="008472CD"/>
    <w:rsid w:val="00850FB2"/>
    <w:rsid w:val="00852B22"/>
    <w:rsid w:val="00854138"/>
    <w:rsid w:val="008557B6"/>
    <w:rsid w:val="00857F99"/>
    <w:rsid w:val="0086033C"/>
    <w:rsid w:val="00860900"/>
    <w:rsid w:val="00861184"/>
    <w:rsid w:val="00861801"/>
    <w:rsid w:val="00863A8A"/>
    <w:rsid w:val="00863F34"/>
    <w:rsid w:val="00864C13"/>
    <w:rsid w:val="00867927"/>
    <w:rsid w:val="00867C4E"/>
    <w:rsid w:val="0087017C"/>
    <w:rsid w:val="0087713D"/>
    <w:rsid w:val="008772A4"/>
    <w:rsid w:val="00880625"/>
    <w:rsid w:val="00882A8B"/>
    <w:rsid w:val="00883750"/>
    <w:rsid w:val="008848BA"/>
    <w:rsid w:val="00886958"/>
    <w:rsid w:val="0088729B"/>
    <w:rsid w:val="00887393"/>
    <w:rsid w:val="00890FB1"/>
    <w:rsid w:val="00893DE4"/>
    <w:rsid w:val="00894937"/>
    <w:rsid w:val="008959CB"/>
    <w:rsid w:val="0089690C"/>
    <w:rsid w:val="00897128"/>
    <w:rsid w:val="008A0CD0"/>
    <w:rsid w:val="008A5DC2"/>
    <w:rsid w:val="008B14BD"/>
    <w:rsid w:val="008B2107"/>
    <w:rsid w:val="008B3E60"/>
    <w:rsid w:val="008B460F"/>
    <w:rsid w:val="008C15EB"/>
    <w:rsid w:val="008C2511"/>
    <w:rsid w:val="008C5098"/>
    <w:rsid w:val="008C5C3C"/>
    <w:rsid w:val="008C7E47"/>
    <w:rsid w:val="008C7EA7"/>
    <w:rsid w:val="008D3D38"/>
    <w:rsid w:val="008D5996"/>
    <w:rsid w:val="008D6E29"/>
    <w:rsid w:val="008E2DF9"/>
    <w:rsid w:val="008E46A4"/>
    <w:rsid w:val="008E4D81"/>
    <w:rsid w:val="008E5829"/>
    <w:rsid w:val="008E5FDE"/>
    <w:rsid w:val="008E6B98"/>
    <w:rsid w:val="008E7E15"/>
    <w:rsid w:val="008F2330"/>
    <w:rsid w:val="008F2B23"/>
    <w:rsid w:val="008F7BDD"/>
    <w:rsid w:val="00902563"/>
    <w:rsid w:val="009036C8"/>
    <w:rsid w:val="00904A6F"/>
    <w:rsid w:val="009061F6"/>
    <w:rsid w:val="00907C3D"/>
    <w:rsid w:val="00910DE7"/>
    <w:rsid w:val="00912618"/>
    <w:rsid w:val="00912BE4"/>
    <w:rsid w:val="00913F87"/>
    <w:rsid w:val="00914C8C"/>
    <w:rsid w:val="009210A7"/>
    <w:rsid w:val="009223EF"/>
    <w:rsid w:val="00922467"/>
    <w:rsid w:val="009262AA"/>
    <w:rsid w:val="00926B81"/>
    <w:rsid w:val="00931AD0"/>
    <w:rsid w:val="009339B6"/>
    <w:rsid w:val="00937D48"/>
    <w:rsid w:val="00940D45"/>
    <w:rsid w:val="00941519"/>
    <w:rsid w:val="00941BA1"/>
    <w:rsid w:val="009426B7"/>
    <w:rsid w:val="0094304C"/>
    <w:rsid w:val="009437A3"/>
    <w:rsid w:val="00944664"/>
    <w:rsid w:val="00944A15"/>
    <w:rsid w:val="00945951"/>
    <w:rsid w:val="009463FD"/>
    <w:rsid w:val="00947560"/>
    <w:rsid w:val="00950A76"/>
    <w:rsid w:val="00952456"/>
    <w:rsid w:val="00952F82"/>
    <w:rsid w:val="009566E0"/>
    <w:rsid w:val="009577D1"/>
    <w:rsid w:val="00963DB1"/>
    <w:rsid w:val="00964B66"/>
    <w:rsid w:val="00965615"/>
    <w:rsid w:val="00967005"/>
    <w:rsid w:val="00967820"/>
    <w:rsid w:val="00970E23"/>
    <w:rsid w:val="00971316"/>
    <w:rsid w:val="00971775"/>
    <w:rsid w:val="009720C2"/>
    <w:rsid w:val="00974FC9"/>
    <w:rsid w:val="00975884"/>
    <w:rsid w:val="00976F29"/>
    <w:rsid w:val="009779D4"/>
    <w:rsid w:val="009807E3"/>
    <w:rsid w:val="00981A7A"/>
    <w:rsid w:val="00982425"/>
    <w:rsid w:val="00985A72"/>
    <w:rsid w:val="00986B99"/>
    <w:rsid w:val="009901D1"/>
    <w:rsid w:val="0099198E"/>
    <w:rsid w:val="00992254"/>
    <w:rsid w:val="00992E04"/>
    <w:rsid w:val="00995EDD"/>
    <w:rsid w:val="009A042B"/>
    <w:rsid w:val="009A25BB"/>
    <w:rsid w:val="009A3655"/>
    <w:rsid w:val="009A4F08"/>
    <w:rsid w:val="009A5007"/>
    <w:rsid w:val="009B0910"/>
    <w:rsid w:val="009B1A64"/>
    <w:rsid w:val="009B68DE"/>
    <w:rsid w:val="009B6FD0"/>
    <w:rsid w:val="009C2263"/>
    <w:rsid w:val="009C2289"/>
    <w:rsid w:val="009C459A"/>
    <w:rsid w:val="009C5FAC"/>
    <w:rsid w:val="009C61DF"/>
    <w:rsid w:val="009D1A2D"/>
    <w:rsid w:val="009D225A"/>
    <w:rsid w:val="009D335E"/>
    <w:rsid w:val="009D52CD"/>
    <w:rsid w:val="009D6037"/>
    <w:rsid w:val="009E2D9A"/>
    <w:rsid w:val="009E63DD"/>
    <w:rsid w:val="009E71B2"/>
    <w:rsid w:val="009F1514"/>
    <w:rsid w:val="009F1C58"/>
    <w:rsid w:val="009F3A07"/>
    <w:rsid w:val="009F650E"/>
    <w:rsid w:val="009F75B4"/>
    <w:rsid w:val="00A000C8"/>
    <w:rsid w:val="00A02324"/>
    <w:rsid w:val="00A0551B"/>
    <w:rsid w:val="00A11BCF"/>
    <w:rsid w:val="00A130F3"/>
    <w:rsid w:val="00A1350A"/>
    <w:rsid w:val="00A1391C"/>
    <w:rsid w:val="00A15BDE"/>
    <w:rsid w:val="00A1726D"/>
    <w:rsid w:val="00A20F3F"/>
    <w:rsid w:val="00A228FC"/>
    <w:rsid w:val="00A2559E"/>
    <w:rsid w:val="00A258B2"/>
    <w:rsid w:val="00A26054"/>
    <w:rsid w:val="00A26CED"/>
    <w:rsid w:val="00A40563"/>
    <w:rsid w:val="00A40ECA"/>
    <w:rsid w:val="00A41F0B"/>
    <w:rsid w:val="00A42968"/>
    <w:rsid w:val="00A42A44"/>
    <w:rsid w:val="00A43344"/>
    <w:rsid w:val="00A43961"/>
    <w:rsid w:val="00A4484A"/>
    <w:rsid w:val="00A47765"/>
    <w:rsid w:val="00A5068B"/>
    <w:rsid w:val="00A509C1"/>
    <w:rsid w:val="00A5349B"/>
    <w:rsid w:val="00A5668C"/>
    <w:rsid w:val="00A62FA0"/>
    <w:rsid w:val="00A636E2"/>
    <w:rsid w:val="00A638F0"/>
    <w:rsid w:val="00A65DEF"/>
    <w:rsid w:val="00A70B0A"/>
    <w:rsid w:val="00A71453"/>
    <w:rsid w:val="00A72627"/>
    <w:rsid w:val="00A72A4E"/>
    <w:rsid w:val="00A771A3"/>
    <w:rsid w:val="00A8064E"/>
    <w:rsid w:val="00A82AEC"/>
    <w:rsid w:val="00A82CD4"/>
    <w:rsid w:val="00A865BE"/>
    <w:rsid w:val="00A877DC"/>
    <w:rsid w:val="00A918B7"/>
    <w:rsid w:val="00A919AE"/>
    <w:rsid w:val="00A92C98"/>
    <w:rsid w:val="00A962DC"/>
    <w:rsid w:val="00A97367"/>
    <w:rsid w:val="00AA0C2D"/>
    <w:rsid w:val="00AA2656"/>
    <w:rsid w:val="00AA2C79"/>
    <w:rsid w:val="00AA2E70"/>
    <w:rsid w:val="00AA6326"/>
    <w:rsid w:val="00AB1758"/>
    <w:rsid w:val="00AB1788"/>
    <w:rsid w:val="00AB2239"/>
    <w:rsid w:val="00AB4495"/>
    <w:rsid w:val="00AB53F1"/>
    <w:rsid w:val="00AC0EF2"/>
    <w:rsid w:val="00AC2838"/>
    <w:rsid w:val="00AC3E66"/>
    <w:rsid w:val="00AC6593"/>
    <w:rsid w:val="00AD45C6"/>
    <w:rsid w:val="00AD68AD"/>
    <w:rsid w:val="00AE18A7"/>
    <w:rsid w:val="00AE1A33"/>
    <w:rsid w:val="00AE1C84"/>
    <w:rsid w:val="00AE20F2"/>
    <w:rsid w:val="00AE2FB0"/>
    <w:rsid w:val="00AE547B"/>
    <w:rsid w:val="00AE5B28"/>
    <w:rsid w:val="00AE614D"/>
    <w:rsid w:val="00AE715E"/>
    <w:rsid w:val="00AF062E"/>
    <w:rsid w:val="00AF1526"/>
    <w:rsid w:val="00AF223D"/>
    <w:rsid w:val="00AF2BF5"/>
    <w:rsid w:val="00AF3FAC"/>
    <w:rsid w:val="00AF4442"/>
    <w:rsid w:val="00AF4455"/>
    <w:rsid w:val="00AF4583"/>
    <w:rsid w:val="00AF49A7"/>
    <w:rsid w:val="00AF4B6B"/>
    <w:rsid w:val="00AF715D"/>
    <w:rsid w:val="00B01348"/>
    <w:rsid w:val="00B03706"/>
    <w:rsid w:val="00B070AE"/>
    <w:rsid w:val="00B077A0"/>
    <w:rsid w:val="00B100E1"/>
    <w:rsid w:val="00B10AF7"/>
    <w:rsid w:val="00B113F5"/>
    <w:rsid w:val="00B11410"/>
    <w:rsid w:val="00B12F74"/>
    <w:rsid w:val="00B16621"/>
    <w:rsid w:val="00B17829"/>
    <w:rsid w:val="00B22A43"/>
    <w:rsid w:val="00B26885"/>
    <w:rsid w:val="00B27203"/>
    <w:rsid w:val="00B2753E"/>
    <w:rsid w:val="00B27E42"/>
    <w:rsid w:val="00B27EF3"/>
    <w:rsid w:val="00B31A5D"/>
    <w:rsid w:val="00B31E0C"/>
    <w:rsid w:val="00B33E9D"/>
    <w:rsid w:val="00B35B8E"/>
    <w:rsid w:val="00B368B7"/>
    <w:rsid w:val="00B41157"/>
    <w:rsid w:val="00B41FD5"/>
    <w:rsid w:val="00B44E16"/>
    <w:rsid w:val="00B46616"/>
    <w:rsid w:val="00B468E8"/>
    <w:rsid w:val="00B51472"/>
    <w:rsid w:val="00B5395A"/>
    <w:rsid w:val="00B559FA"/>
    <w:rsid w:val="00B609F2"/>
    <w:rsid w:val="00B60B39"/>
    <w:rsid w:val="00B60C95"/>
    <w:rsid w:val="00B627CD"/>
    <w:rsid w:val="00B64E9B"/>
    <w:rsid w:val="00B72F1A"/>
    <w:rsid w:val="00B73129"/>
    <w:rsid w:val="00B73800"/>
    <w:rsid w:val="00B75FD8"/>
    <w:rsid w:val="00B82286"/>
    <w:rsid w:val="00B82624"/>
    <w:rsid w:val="00B83883"/>
    <w:rsid w:val="00B909E4"/>
    <w:rsid w:val="00B93B5A"/>
    <w:rsid w:val="00B9463D"/>
    <w:rsid w:val="00B96D0C"/>
    <w:rsid w:val="00BA4F74"/>
    <w:rsid w:val="00BA67B1"/>
    <w:rsid w:val="00BB21E1"/>
    <w:rsid w:val="00BB3B66"/>
    <w:rsid w:val="00BB3BC5"/>
    <w:rsid w:val="00BB5C67"/>
    <w:rsid w:val="00BB5DC0"/>
    <w:rsid w:val="00BC1720"/>
    <w:rsid w:val="00BC1B92"/>
    <w:rsid w:val="00BC39B9"/>
    <w:rsid w:val="00BC5181"/>
    <w:rsid w:val="00BC5408"/>
    <w:rsid w:val="00BC7B23"/>
    <w:rsid w:val="00BD5FA0"/>
    <w:rsid w:val="00BE14D8"/>
    <w:rsid w:val="00BE41E6"/>
    <w:rsid w:val="00BE438B"/>
    <w:rsid w:val="00BE6D96"/>
    <w:rsid w:val="00BF151D"/>
    <w:rsid w:val="00BF3629"/>
    <w:rsid w:val="00BF3BD0"/>
    <w:rsid w:val="00BF3CC1"/>
    <w:rsid w:val="00BF415E"/>
    <w:rsid w:val="00BF783B"/>
    <w:rsid w:val="00C00E21"/>
    <w:rsid w:val="00C023E1"/>
    <w:rsid w:val="00C10F4A"/>
    <w:rsid w:val="00C129FA"/>
    <w:rsid w:val="00C15AFC"/>
    <w:rsid w:val="00C162A7"/>
    <w:rsid w:val="00C20892"/>
    <w:rsid w:val="00C20C52"/>
    <w:rsid w:val="00C21AE4"/>
    <w:rsid w:val="00C23B28"/>
    <w:rsid w:val="00C264EE"/>
    <w:rsid w:val="00C32292"/>
    <w:rsid w:val="00C3259C"/>
    <w:rsid w:val="00C325A5"/>
    <w:rsid w:val="00C33F8C"/>
    <w:rsid w:val="00C3456B"/>
    <w:rsid w:val="00C3504C"/>
    <w:rsid w:val="00C37B9F"/>
    <w:rsid w:val="00C4255F"/>
    <w:rsid w:val="00C426A5"/>
    <w:rsid w:val="00C42936"/>
    <w:rsid w:val="00C4427F"/>
    <w:rsid w:val="00C45AAC"/>
    <w:rsid w:val="00C45D2E"/>
    <w:rsid w:val="00C5083B"/>
    <w:rsid w:val="00C5286E"/>
    <w:rsid w:val="00C53630"/>
    <w:rsid w:val="00C55FAC"/>
    <w:rsid w:val="00C56474"/>
    <w:rsid w:val="00C56F3E"/>
    <w:rsid w:val="00C57AE8"/>
    <w:rsid w:val="00C610AB"/>
    <w:rsid w:val="00C6165D"/>
    <w:rsid w:val="00C61FA7"/>
    <w:rsid w:val="00C62D46"/>
    <w:rsid w:val="00C66889"/>
    <w:rsid w:val="00C7083A"/>
    <w:rsid w:val="00C751AC"/>
    <w:rsid w:val="00C755EE"/>
    <w:rsid w:val="00C75B45"/>
    <w:rsid w:val="00C7704B"/>
    <w:rsid w:val="00C77140"/>
    <w:rsid w:val="00C81DCF"/>
    <w:rsid w:val="00C81EBB"/>
    <w:rsid w:val="00C82038"/>
    <w:rsid w:val="00C82771"/>
    <w:rsid w:val="00C850A1"/>
    <w:rsid w:val="00C85484"/>
    <w:rsid w:val="00C9044E"/>
    <w:rsid w:val="00C92D05"/>
    <w:rsid w:val="00C944F0"/>
    <w:rsid w:val="00C94A14"/>
    <w:rsid w:val="00C9624A"/>
    <w:rsid w:val="00CA0D39"/>
    <w:rsid w:val="00CA0FA8"/>
    <w:rsid w:val="00CA569A"/>
    <w:rsid w:val="00CA57F1"/>
    <w:rsid w:val="00CA7A6F"/>
    <w:rsid w:val="00CB235A"/>
    <w:rsid w:val="00CB38A8"/>
    <w:rsid w:val="00CB3A93"/>
    <w:rsid w:val="00CB4463"/>
    <w:rsid w:val="00CB6073"/>
    <w:rsid w:val="00CC41BC"/>
    <w:rsid w:val="00CC5299"/>
    <w:rsid w:val="00CC7153"/>
    <w:rsid w:val="00CC765E"/>
    <w:rsid w:val="00CD0BE2"/>
    <w:rsid w:val="00CD15CA"/>
    <w:rsid w:val="00CD6A6E"/>
    <w:rsid w:val="00CD7560"/>
    <w:rsid w:val="00CE125A"/>
    <w:rsid w:val="00CE1A37"/>
    <w:rsid w:val="00CE1D60"/>
    <w:rsid w:val="00CE23E0"/>
    <w:rsid w:val="00CE4D28"/>
    <w:rsid w:val="00CE7730"/>
    <w:rsid w:val="00CE7E93"/>
    <w:rsid w:val="00CF1C70"/>
    <w:rsid w:val="00CF44C0"/>
    <w:rsid w:val="00CF538E"/>
    <w:rsid w:val="00CF665D"/>
    <w:rsid w:val="00CF67D4"/>
    <w:rsid w:val="00CF6E9E"/>
    <w:rsid w:val="00D00195"/>
    <w:rsid w:val="00D00D5F"/>
    <w:rsid w:val="00D01A66"/>
    <w:rsid w:val="00D01FEC"/>
    <w:rsid w:val="00D06A33"/>
    <w:rsid w:val="00D116B6"/>
    <w:rsid w:val="00D116CA"/>
    <w:rsid w:val="00D14162"/>
    <w:rsid w:val="00D15D8A"/>
    <w:rsid w:val="00D170BA"/>
    <w:rsid w:val="00D1750A"/>
    <w:rsid w:val="00D1766E"/>
    <w:rsid w:val="00D1775E"/>
    <w:rsid w:val="00D24B15"/>
    <w:rsid w:val="00D3292B"/>
    <w:rsid w:val="00D35AC0"/>
    <w:rsid w:val="00D3669B"/>
    <w:rsid w:val="00D40279"/>
    <w:rsid w:val="00D40685"/>
    <w:rsid w:val="00D4119B"/>
    <w:rsid w:val="00D4314F"/>
    <w:rsid w:val="00D44A0F"/>
    <w:rsid w:val="00D46729"/>
    <w:rsid w:val="00D470C7"/>
    <w:rsid w:val="00D51AA9"/>
    <w:rsid w:val="00D52C16"/>
    <w:rsid w:val="00D5324E"/>
    <w:rsid w:val="00D53AA8"/>
    <w:rsid w:val="00D573D0"/>
    <w:rsid w:val="00D60FF0"/>
    <w:rsid w:val="00D616A0"/>
    <w:rsid w:val="00D65D32"/>
    <w:rsid w:val="00D67CF8"/>
    <w:rsid w:val="00D7239F"/>
    <w:rsid w:val="00D754C6"/>
    <w:rsid w:val="00D90138"/>
    <w:rsid w:val="00D94867"/>
    <w:rsid w:val="00D97003"/>
    <w:rsid w:val="00D9732D"/>
    <w:rsid w:val="00D97A8F"/>
    <w:rsid w:val="00DA1150"/>
    <w:rsid w:val="00DA2137"/>
    <w:rsid w:val="00DA58C7"/>
    <w:rsid w:val="00DA64A7"/>
    <w:rsid w:val="00DB17E5"/>
    <w:rsid w:val="00DB64CA"/>
    <w:rsid w:val="00DC059E"/>
    <w:rsid w:val="00DC123B"/>
    <w:rsid w:val="00DC4142"/>
    <w:rsid w:val="00DC5DB0"/>
    <w:rsid w:val="00DC6D6C"/>
    <w:rsid w:val="00DD6315"/>
    <w:rsid w:val="00DD6B02"/>
    <w:rsid w:val="00DE1296"/>
    <w:rsid w:val="00DE1492"/>
    <w:rsid w:val="00DE248F"/>
    <w:rsid w:val="00DE6C9C"/>
    <w:rsid w:val="00DF053D"/>
    <w:rsid w:val="00DF0AC0"/>
    <w:rsid w:val="00DF2352"/>
    <w:rsid w:val="00DF3209"/>
    <w:rsid w:val="00DF6CC5"/>
    <w:rsid w:val="00E029B0"/>
    <w:rsid w:val="00E02D89"/>
    <w:rsid w:val="00E06DA1"/>
    <w:rsid w:val="00E10571"/>
    <w:rsid w:val="00E1508E"/>
    <w:rsid w:val="00E17A3F"/>
    <w:rsid w:val="00E20140"/>
    <w:rsid w:val="00E22A87"/>
    <w:rsid w:val="00E230BB"/>
    <w:rsid w:val="00E249B9"/>
    <w:rsid w:val="00E27896"/>
    <w:rsid w:val="00E36B4A"/>
    <w:rsid w:val="00E409D9"/>
    <w:rsid w:val="00E412CE"/>
    <w:rsid w:val="00E41900"/>
    <w:rsid w:val="00E41BA7"/>
    <w:rsid w:val="00E437A9"/>
    <w:rsid w:val="00E45435"/>
    <w:rsid w:val="00E459AF"/>
    <w:rsid w:val="00E5147A"/>
    <w:rsid w:val="00E55A69"/>
    <w:rsid w:val="00E63946"/>
    <w:rsid w:val="00E649CB"/>
    <w:rsid w:val="00E66DC9"/>
    <w:rsid w:val="00E6739E"/>
    <w:rsid w:val="00E71C6D"/>
    <w:rsid w:val="00E735B4"/>
    <w:rsid w:val="00E756E4"/>
    <w:rsid w:val="00E760E7"/>
    <w:rsid w:val="00E769E9"/>
    <w:rsid w:val="00E82242"/>
    <w:rsid w:val="00E8374C"/>
    <w:rsid w:val="00E867AE"/>
    <w:rsid w:val="00E87001"/>
    <w:rsid w:val="00E87AF9"/>
    <w:rsid w:val="00E925CB"/>
    <w:rsid w:val="00E927CD"/>
    <w:rsid w:val="00E93D45"/>
    <w:rsid w:val="00E95086"/>
    <w:rsid w:val="00EA156E"/>
    <w:rsid w:val="00EA1581"/>
    <w:rsid w:val="00EA1B0A"/>
    <w:rsid w:val="00EA30FB"/>
    <w:rsid w:val="00EA6E2E"/>
    <w:rsid w:val="00EA7B8C"/>
    <w:rsid w:val="00EB051A"/>
    <w:rsid w:val="00EB0D7D"/>
    <w:rsid w:val="00EB220C"/>
    <w:rsid w:val="00EB33B2"/>
    <w:rsid w:val="00EB3A59"/>
    <w:rsid w:val="00EB5BE6"/>
    <w:rsid w:val="00EC21BA"/>
    <w:rsid w:val="00EC3A47"/>
    <w:rsid w:val="00EC68EB"/>
    <w:rsid w:val="00EC7186"/>
    <w:rsid w:val="00EC7880"/>
    <w:rsid w:val="00ED027A"/>
    <w:rsid w:val="00ED1239"/>
    <w:rsid w:val="00ED240B"/>
    <w:rsid w:val="00ED257B"/>
    <w:rsid w:val="00ED4874"/>
    <w:rsid w:val="00ED48C3"/>
    <w:rsid w:val="00ED4C80"/>
    <w:rsid w:val="00EE0CC1"/>
    <w:rsid w:val="00EE3780"/>
    <w:rsid w:val="00EE4406"/>
    <w:rsid w:val="00EE6092"/>
    <w:rsid w:val="00EE67EE"/>
    <w:rsid w:val="00EF1DBC"/>
    <w:rsid w:val="00EF4783"/>
    <w:rsid w:val="00EF6591"/>
    <w:rsid w:val="00EF6D07"/>
    <w:rsid w:val="00EF6F42"/>
    <w:rsid w:val="00F004E3"/>
    <w:rsid w:val="00F0302E"/>
    <w:rsid w:val="00F0417C"/>
    <w:rsid w:val="00F04325"/>
    <w:rsid w:val="00F06ECC"/>
    <w:rsid w:val="00F146F9"/>
    <w:rsid w:val="00F15317"/>
    <w:rsid w:val="00F21F71"/>
    <w:rsid w:val="00F225C9"/>
    <w:rsid w:val="00F229E2"/>
    <w:rsid w:val="00F22EC0"/>
    <w:rsid w:val="00F26D0D"/>
    <w:rsid w:val="00F314D0"/>
    <w:rsid w:val="00F358AA"/>
    <w:rsid w:val="00F374B1"/>
    <w:rsid w:val="00F43732"/>
    <w:rsid w:val="00F44D1F"/>
    <w:rsid w:val="00F45E6C"/>
    <w:rsid w:val="00F5150F"/>
    <w:rsid w:val="00F518A1"/>
    <w:rsid w:val="00F523C1"/>
    <w:rsid w:val="00F53411"/>
    <w:rsid w:val="00F53BAD"/>
    <w:rsid w:val="00F54728"/>
    <w:rsid w:val="00F551A8"/>
    <w:rsid w:val="00F57E38"/>
    <w:rsid w:val="00F60625"/>
    <w:rsid w:val="00F660AB"/>
    <w:rsid w:val="00F71F31"/>
    <w:rsid w:val="00F73174"/>
    <w:rsid w:val="00F733AE"/>
    <w:rsid w:val="00F74FEC"/>
    <w:rsid w:val="00F7530D"/>
    <w:rsid w:val="00F778BC"/>
    <w:rsid w:val="00F800AA"/>
    <w:rsid w:val="00F81444"/>
    <w:rsid w:val="00F83D6F"/>
    <w:rsid w:val="00F854CF"/>
    <w:rsid w:val="00F85D96"/>
    <w:rsid w:val="00F86A02"/>
    <w:rsid w:val="00F91829"/>
    <w:rsid w:val="00F92423"/>
    <w:rsid w:val="00F941BF"/>
    <w:rsid w:val="00F946A2"/>
    <w:rsid w:val="00F94F16"/>
    <w:rsid w:val="00F958DF"/>
    <w:rsid w:val="00F97B8F"/>
    <w:rsid w:val="00F97DD7"/>
    <w:rsid w:val="00FA05CF"/>
    <w:rsid w:val="00FA1608"/>
    <w:rsid w:val="00FA2A90"/>
    <w:rsid w:val="00FA4ABE"/>
    <w:rsid w:val="00FB3E7B"/>
    <w:rsid w:val="00FB46C7"/>
    <w:rsid w:val="00FB501D"/>
    <w:rsid w:val="00FC2953"/>
    <w:rsid w:val="00FC5276"/>
    <w:rsid w:val="00FC6A3F"/>
    <w:rsid w:val="00FC6CCD"/>
    <w:rsid w:val="00FD2A57"/>
    <w:rsid w:val="00FD3D77"/>
    <w:rsid w:val="00FD70BE"/>
    <w:rsid w:val="00FE0F35"/>
    <w:rsid w:val="00FE0F6D"/>
    <w:rsid w:val="00FE37F5"/>
    <w:rsid w:val="00FE79BC"/>
    <w:rsid w:val="00FF670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39E"/>
    <w:rPr>
      <w:sz w:val="18"/>
      <w:szCs w:val="18"/>
    </w:rPr>
  </w:style>
  <w:style w:type="paragraph" w:styleId="a4">
    <w:name w:val="footer"/>
    <w:basedOn w:val="a"/>
    <w:link w:val="Char0"/>
    <w:uiPriority w:val="99"/>
    <w:unhideWhenUsed/>
    <w:rsid w:val="00E67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39E"/>
    <w:rPr>
      <w:sz w:val="18"/>
      <w:szCs w:val="18"/>
    </w:rPr>
  </w:style>
  <w:style w:type="character" w:customStyle="1" w:styleId="a5">
    <w:name w:val="页脚 字符"/>
    <w:uiPriority w:val="99"/>
    <w:rsid w:val="00E6739E"/>
    <w:rPr>
      <w:kern w:val="2"/>
      <w:sz w:val="18"/>
      <w:szCs w:val="18"/>
    </w:rPr>
  </w:style>
  <w:style w:type="paragraph" w:customStyle="1" w:styleId="customunionstyle">
    <w:name w:val="custom_unionstyle"/>
    <w:basedOn w:val="a"/>
    <w:rsid w:val="00E6739E"/>
    <w:pPr>
      <w:widowControl/>
      <w:spacing w:before="100" w:beforeAutospacing="1" w:after="100" w:afterAutospacing="1"/>
      <w:jc w:val="left"/>
    </w:pPr>
    <w:rPr>
      <w:rFonts w:ascii="宋体" w:hAnsi="宋体" w:cs="宋体"/>
      <w:kern w:val="0"/>
      <w:sz w:val="24"/>
    </w:rPr>
  </w:style>
  <w:style w:type="paragraph" w:styleId="a6">
    <w:basedOn w:val="a"/>
    <w:next w:val="a7"/>
    <w:uiPriority w:val="99"/>
    <w:qFormat/>
    <w:rsid w:val="00E6739E"/>
    <w:pPr>
      <w:ind w:firstLineChars="200" w:firstLine="420"/>
    </w:pPr>
  </w:style>
  <w:style w:type="paragraph" w:styleId="a7">
    <w:name w:val="List Paragraph"/>
    <w:basedOn w:val="a"/>
    <w:uiPriority w:val="34"/>
    <w:qFormat/>
    <w:rsid w:val="00E673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3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739E"/>
    <w:rPr>
      <w:sz w:val="18"/>
      <w:szCs w:val="18"/>
    </w:rPr>
  </w:style>
  <w:style w:type="paragraph" w:styleId="a4">
    <w:name w:val="footer"/>
    <w:basedOn w:val="a"/>
    <w:link w:val="Char0"/>
    <w:uiPriority w:val="99"/>
    <w:unhideWhenUsed/>
    <w:rsid w:val="00E673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739E"/>
    <w:rPr>
      <w:sz w:val="18"/>
      <w:szCs w:val="18"/>
    </w:rPr>
  </w:style>
  <w:style w:type="character" w:customStyle="1" w:styleId="a5">
    <w:name w:val="页脚 字符"/>
    <w:uiPriority w:val="99"/>
    <w:rsid w:val="00E6739E"/>
    <w:rPr>
      <w:kern w:val="2"/>
      <w:sz w:val="18"/>
      <w:szCs w:val="18"/>
    </w:rPr>
  </w:style>
  <w:style w:type="paragraph" w:customStyle="1" w:styleId="customunionstyle">
    <w:name w:val="custom_unionstyle"/>
    <w:basedOn w:val="a"/>
    <w:rsid w:val="00E6739E"/>
    <w:pPr>
      <w:widowControl/>
      <w:spacing w:before="100" w:beforeAutospacing="1" w:after="100" w:afterAutospacing="1"/>
      <w:jc w:val="left"/>
    </w:pPr>
    <w:rPr>
      <w:rFonts w:ascii="宋体" w:hAnsi="宋体" w:cs="宋体"/>
      <w:kern w:val="0"/>
      <w:sz w:val="24"/>
    </w:rPr>
  </w:style>
  <w:style w:type="paragraph" w:styleId="a6">
    <w:basedOn w:val="a"/>
    <w:next w:val="a7"/>
    <w:uiPriority w:val="99"/>
    <w:qFormat/>
    <w:rsid w:val="00E6739E"/>
    <w:pPr>
      <w:ind w:firstLineChars="200" w:firstLine="420"/>
    </w:pPr>
  </w:style>
  <w:style w:type="paragraph" w:styleId="a7">
    <w:name w:val="List Paragraph"/>
    <w:basedOn w:val="a"/>
    <w:uiPriority w:val="34"/>
    <w:qFormat/>
    <w:rsid w:val="00E673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833</Words>
  <Characters>4754</Characters>
  <Application>Microsoft Office Word</Application>
  <DocSecurity>0</DocSecurity>
  <Lines>39</Lines>
  <Paragraphs>11</Paragraphs>
  <ScaleCrop>false</ScaleCrop>
  <Company>长沙盛韵电子科技有限公司</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2020-11-17T07:57:00Z</dcterms:created>
  <dcterms:modified xsi:type="dcterms:W3CDTF">2020-11-17T07:58:00Z</dcterms:modified>
</cp:coreProperties>
</file>