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widowControl/>
        <w:ind w:left="0" w:right="0"/>
        <w:spacing w:beforeAutospacing="true" w:after="0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宋体" w:eastAsia="宋体" w:hAnsi="宋体"/>
        </w:rPr>
        <w:t xml:space="preserve">目</w:t>
      </w: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Cambria" w:eastAsia="宋体" w:hAnsi="Calibri"/>
        </w:rPr>
        <w:t xml:space="preserve">  </w:t>
      </w: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宋体" w:eastAsia="宋体" w:hAnsi="宋体"/>
        </w:rPr>
        <w:t xml:space="preserve">录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widowControl/>
        <w:ind w:left="0" w:right="0"/>
        <w:spacing w:beforeAutospacing="true" w:after="0"/>
        <w:jc w:val="left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44"/>
          <w:sz w:val="44"/>
          <w:kern w:val="2"/>
          <w:lang w:val="en-US" w:eastAsia="zh-CN"/>
          <w:rFonts w:ascii="宋体" w:eastAsia="宋体" w:hAnsi="宋体"/>
        </w:rPr>
        <w:t xml:space="preserve"> 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72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一、 2020年沅江市商务局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预算编制说明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72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二、 2020年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沅江市商务局预算公开表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(30)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部门收支总表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部门收入总表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部门支出总体情况表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9、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10、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财政拨款收支总体情况表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一般公共预算支出情况表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一般公共预算支出情况表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19、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政府性基金拨款预算支出情况表（按部门预算经济分类）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政府性基金拨款预算支出情况表（按政府预算经济分类）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纳入专户管理的非税收入拨款预算支出情况表（按部门预算经济分类）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纳入专户管理的非税收入拨款预算支出情况表（按政府预算经济分类）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经费拨款预算支出情况表（按部门预算经济分类）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经费拨款预算支出情况表（按政府预算经济分类）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专项资金预算汇总表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“三公”经费预算表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29、 2020年度单位项目支出预算绩效目标申报表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30、 2020年度部门整体支出预算绩效目标申报表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Calibri">
    <w:altName w:val="Calibri"/>
    <w:charset w:val="00"/>
    <w:family w:val="swiss"/>
    <w:panose1 w:val="020f0502020204030204"/>
    <w:pitch w:val="default"/>
    <w:sig w:usb0="a00002ef" w:usb1="4000207b" w:usb2="00000000" w:usb3="00000000" w:csb0="2000009f" w:csb1="00000000"/>
  </w:font>
  <w:font w:name="Cambria">
    <w:altName w:val="Cambria"/>
    <w:charset w:val="00"/>
    <w:family w:val="auto"/>
    <w:panose1 w:val="02040503050406030204"/>
    <w:pitch w:val="default"/>
    <w:sig w:usb0="a00002ef" w:usb1="4000004b" w:usb2="00000000" w:usb3="00000000" w:csb0="2000009f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Hyperlink">
    <w:name w:val="Hyperlink"/>
    <w:basedOn w:val="NormalCharacter"/>
    <w:next w:val="Hyperlink"/>
    <w:link w:val="Normal"/>
    <w:rPr>
      <w:color w:val="0000FF"/>
    </w:rPr>
  </w:style>
  <w:style w:type="character" w:styleId="FollowedHyperlink">
    <w:name w:val="FollowedHyperlink"/>
    <w:basedOn w:val="NormalCharacter"/>
    <w:next w:val="FollowedHyperlink"/>
    <w:link w:val="Normal"/>
    <w:rPr>
      <w:color w:val="800080"/>
    </w:rPr>
  </w:style>
  <w:style w:type="character" w:styleId="UserStyle_0">
    <w:name w:val="UserStyle_0"/>
    <w:basedOn w:val="NormalCharacter"/>
    <w:next w:val="UserStyle_0"/>
    <w:link w:val="Normal"/>
    <w:rPr>
      <w:shd w:color="auto" w:val="clear" w:fill="B40609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4"/>
      <w:kern w:val="2"/>
      <w:lang w:val="en-US" w:eastAsia="zh-CN" w:bidi="ar-SA"/>
      <w:rFonts w:ascii="Calibri" w:eastAsia="宋体" w:hAnsi="Calibri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widowControl/>
        <w:ind w:left="0" w:right="0"/>
        <w:spacing w:beforeAutospacing="true" w:after="0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宋体" w:eastAsia="宋体" w:hAnsi="宋体"/>
        </w:rPr>
        <w:t xml:space="preserve">目</w:t>
      </w: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Cambria" w:eastAsia="宋体" w:hAnsi="Calibri"/>
        </w:rPr>
        <w:t xml:space="preserve">  </w:t>
      </w: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宋体" w:eastAsia="宋体" w:hAnsi="宋体"/>
        </w:rPr>
        <w:t xml:space="preserve">录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widowControl/>
        <w:ind w:left="0" w:right="0"/>
        <w:spacing w:beforeAutospacing="true" w:after="0"/>
        <w:jc w:val="left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44"/>
          <w:sz w:val="44"/>
          <w:kern w:val="2"/>
          <w:lang w:val="en-US" w:eastAsia="zh-CN"/>
          <w:rFonts w:ascii="宋体" w:eastAsia="宋体" w:hAnsi="宋体"/>
        </w:rPr>
        <w:t xml:space="preserve"> 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72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一、 2020年沅江市市场服务中心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预算编制说明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72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二、 2020年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沅江市市场服务中心预算公开表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(30)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部门收支总表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部门收入总表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部门支出总体情况表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9、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10、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财政拨款收支总体情况表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一般公共预算支出情况表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一般公共预算支出情况表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19、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政府性基金拨款预算支出情况表（按部门预算经济分类）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政府性基金拨款预算支出情况表（按政府预算经济分类）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纳入专户管理的非税收入拨款预算支出情况表（按部门预算经济分类）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纳入专户管理的非税收入拨款预算支出情况表（按政府预算经济分类）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经费拨款预算支出情况表（按部门预算经济分类）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经费拨款预算支出情况表（按政府预算经济分类）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专项资金预算汇总表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“三公”经费预算表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29、 2020年度单位项目支出预算绩效目标申报表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30、 2020年度部门整体支出预算绩效目标申报表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p_2(0);p_3(0);
</file>