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center"/>
      </w:pPr>
      <w:r>
        <w:rPr>
          <w:rFonts w:ascii="微软雅黑" w:eastAsia="微软雅黑" w:hAnsi="微软雅黑" w:cs="微软雅黑"/>
          <w:color w:val="333333"/>
          <w:sz w:val="44"/>
          <w:szCs w:val="44"/>
        </w:rPr>
        <w:t>目  录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z w:val="32"/>
          <w:szCs w:val="32"/>
        </w:rPr>
        <w:t> 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一、 沅江市</w:t>
      </w:r>
      <w:r w:rsidR="00463E1C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政务信息中心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2020年部门预算编制说明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二、 2020年</w:t>
      </w:r>
      <w:r w:rsidR="00463E1C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政务信息中心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部门预算公开表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1、 部门收支总表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2、 部门收入总表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3、 部门支出总体情况表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4、 部门支出总表（按部门预算经济分类）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5、 部门支出总表（按政府预算经济分类）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6、 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7、 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8、 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9、 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10、 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11、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12、 财政拨款收支总体情况表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13、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14、 一般公共预算支出情况表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15、 一般公共预算基本支出预算明细表-工资福利支出（按部门预算经济分类）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16、 一般公共预算基本支出预算明细表-工资福利支出（按政府预算经济分类）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17、 一般公共预算基本支出预算明细表-商品和服务支出（按部门预算经济分类）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18、 一般公共预算基本支出预算明细表-商品和服务支出（按政府预算经济分类）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19、 一般公共预算基本支出预算明细表-对个人和家庭的补助（按部门预算经济分类）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20、 基本支出预算明细表-对个人和家庭的补助（按政府预算经济分类）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21、 政府性基金拨款预算支出情况表（按部门预算经济分类）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22、 政府性基金拨款预算支出情况表（按政府预算经济分类）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23、 纳入专户管理的非税收入拨款预算支出情况表（按部门预算经济分类）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24、 纳入专户管理的非税收入拨款预算支出情况表（按政府预算经济分类）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25、 经费拨款预算支出情况表（按部门预算经济分类）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26、 经费拨款预算支出情况表（按政府预算经济分类）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27、 专项资金预算汇总表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28、 一般公共预算“三公”经费预算表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lastRenderedPageBreak/>
        <w:t>29、 2020年度单位项目支出预算绩效目标申报表</w:t>
      </w:r>
    </w:p>
    <w:p w:rsidR="00D84055" w:rsidRDefault="00D84055" w:rsidP="00D84055">
      <w:pPr>
        <w:pStyle w:val="a3"/>
        <w:widowControl/>
        <w:snapToGrid w:val="0"/>
        <w:spacing w:line="580" w:lineRule="exact"/>
        <w:ind w:firstLine="420"/>
        <w:jc w:val="both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30、 2020年度部门整体支出预算绩效目标申报表</w:t>
      </w:r>
    </w:p>
    <w:p w:rsidR="00D84055" w:rsidRDefault="00D84055" w:rsidP="00D84055">
      <w:pPr>
        <w:pStyle w:val="a3"/>
        <w:widowControl/>
        <w:spacing w:before="300" w:line="33" w:lineRule="atLeast"/>
        <w:ind w:firstLine="420"/>
        <w:jc w:val="both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color w:val="333333"/>
        </w:rPr>
        <w:t>注：以上部门预算报表中，空表表示本部门无相关收支情况</w:t>
      </w:r>
    </w:p>
    <w:p w:rsidR="0055425A" w:rsidRDefault="0055425A"/>
    <w:sectPr w:rsidR="0055425A" w:rsidSect="0055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AF" w:rsidRPr="00A102A6" w:rsidRDefault="00C018AF" w:rsidP="00D449DB">
      <w:pPr>
        <w:rPr>
          <w:sz w:val="24"/>
        </w:rPr>
      </w:pPr>
      <w:r>
        <w:separator/>
      </w:r>
    </w:p>
  </w:endnote>
  <w:endnote w:type="continuationSeparator" w:id="0">
    <w:p w:rsidR="00C018AF" w:rsidRPr="00A102A6" w:rsidRDefault="00C018AF" w:rsidP="00D449D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AF" w:rsidRPr="00A102A6" w:rsidRDefault="00C018AF" w:rsidP="00D449DB">
      <w:pPr>
        <w:rPr>
          <w:sz w:val="24"/>
        </w:rPr>
      </w:pPr>
      <w:r>
        <w:separator/>
      </w:r>
    </w:p>
  </w:footnote>
  <w:footnote w:type="continuationSeparator" w:id="0">
    <w:p w:rsidR="00C018AF" w:rsidRPr="00A102A6" w:rsidRDefault="00C018AF" w:rsidP="00D449DB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055"/>
    <w:rsid w:val="00463E1C"/>
    <w:rsid w:val="0055425A"/>
    <w:rsid w:val="00C018AF"/>
    <w:rsid w:val="00CB7A17"/>
    <w:rsid w:val="00D449DB"/>
    <w:rsid w:val="00D8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2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4055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44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9D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Administrator</cp:lastModifiedBy>
  <cp:revision>2</cp:revision>
  <dcterms:created xsi:type="dcterms:W3CDTF">2021-06-20T09:15:00Z</dcterms:created>
  <dcterms:modified xsi:type="dcterms:W3CDTF">2021-06-20T09:15:00Z</dcterms:modified>
</cp:coreProperties>
</file>