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76" w:rsidRDefault="00813976" w:rsidP="00813976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沅江市</w:t>
      </w:r>
      <w:r w:rsidR="003B1CEC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自然资源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局2020年</w:t>
      </w:r>
    </w:p>
    <w:p w:rsidR="00813976" w:rsidRDefault="00813976" w:rsidP="00813976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部门汇总预算公开目录</w:t>
      </w:r>
    </w:p>
    <w:p w:rsidR="00C13F97" w:rsidRDefault="00C13F97" w:rsidP="00813976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</w:p>
    <w:p w:rsidR="00813976" w:rsidRDefault="00813976" w:rsidP="00813976">
      <w:pPr>
        <w:ind w:firstLineChars="200" w:firstLine="723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第一部分</w:t>
      </w:r>
      <w:r>
        <w:rPr>
          <w:rFonts w:ascii="仿宋" w:eastAsia="仿宋" w:hAnsi="仿宋" w:hint="eastAsia"/>
          <w:b/>
          <w:kern w:val="0"/>
          <w:sz w:val="36"/>
          <w:szCs w:val="36"/>
        </w:rPr>
        <w:t xml:space="preserve">2020年部门预算说明 </w:t>
      </w:r>
    </w:p>
    <w:p w:rsidR="00813976" w:rsidRDefault="00813976" w:rsidP="00813976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第二部分 2020年部门预算表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Chars="250" w:firstLine="80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1、部门收支总体情况表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2、部门收入总体情况表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3、部门支出总体情况表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4、部门支出总表（按部门预算经济分类）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5、部门支出总表（按政府预算经济分类）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6、基本支出预算明细表-工资福利支出（按部门预算经济分类）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7、基本支出预算明细表-工资福利支出（按政府预算经济分类）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8、基本支出预算明细表-商品和服务支出（按部门预算经济分类）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9、基本支出预算明细表-商品和服务支出（按政府预算经济分类）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10、基本支出预算明细表-对个人和家庭的补助（按部门预算经济分类）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11、基本支出预算明细表-对个人和家庭的补助（按政府预算经济分类）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12、财政拨款收支总体情况表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13、一般公共预算支出情况表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14、一般公共预算支出情况表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15、一般公共预算基本支出预算明细表-工资福利支出（按部门预算经济分类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16、一般公共预算基本支出预算明细表-工资福利支出（按政府预算经济分类）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17、一般公共预算基本支出预算明细表-商品和服务支出（按部门预算经济分类）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18、一般公共预算基本支出预算明细表-对个人和家庭的补助（按部门预算经济分类）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19、一般公共预算基本支出预算明细表-对个人和家庭的补助（按部门预算经济分类）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20、基本支出预算明细表-对个人和家庭的补助（按政府预算经济分类）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21、政府性基金拨款预算支出情况表（按部门预算经济分类）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22、政府性基金拨款预算支出情况表（按政府预算经济分类）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23、纳入专户管理的非税收入拨款预算支出情况表（按部门预算经济分类）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24、纳入专户管理的非税收入拨款预算支出情况表（按政府预算经济分类）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25、经费拨款预算支出情况表（按部门预算经济分类）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26、经费拨款预算支出情况表（按政府预算经济分类）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27、专项资金预算汇总表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28、一般公共预算“三公”经费预算表</w:t>
      </w:r>
    </w:p>
    <w:p w:rsidR="00813976" w:rsidRDefault="00813976" w:rsidP="00813976"/>
    <w:p w:rsidR="003B1CEC" w:rsidRPr="003B1CEC" w:rsidRDefault="003B1CEC" w:rsidP="003B1CEC">
      <w:pPr>
        <w:widowControl/>
        <w:shd w:val="clear" w:color="auto" w:fill="FFFFFF"/>
        <w:spacing w:line="480" w:lineRule="auto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29、</w:t>
      </w:r>
      <w:r w:rsidRPr="003B1CEC">
        <w:rPr>
          <w:rFonts w:ascii="仿宋" w:eastAsia="仿宋" w:hAnsi="仿宋" w:cs="宋体" w:hint="eastAsia"/>
          <w:kern w:val="0"/>
          <w:sz w:val="32"/>
          <w:szCs w:val="32"/>
        </w:rPr>
        <w:t>单位项目支出预算绩效目标申报表</w:t>
      </w:r>
    </w:p>
    <w:p w:rsidR="003B1CEC" w:rsidRPr="003B1CEC" w:rsidRDefault="003B1CEC" w:rsidP="003B1CEC">
      <w:pPr>
        <w:widowControl/>
        <w:shd w:val="clear" w:color="auto" w:fill="FFFFFF"/>
        <w:spacing w:line="480" w:lineRule="auto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  <w:r w:rsidRPr="003B1CEC">
        <w:rPr>
          <w:rFonts w:ascii="仿宋" w:eastAsia="仿宋" w:hAnsi="仿宋" w:cs="宋体" w:hint="eastAsia"/>
          <w:kern w:val="0"/>
          <w:sz w:val="32"/>
          <w:szCs w:val="32"/>
        </w:rPr>
        <w:t>30、部门整体支出预算绩效目标申报表</w:t>
      </w:r>
    </w:p>
    <w:p w:rsidR="003B1CEC" w:rsidRPr="003B1CEC" w:rsidRDefault="003B1CEC" w:rsidP="003B1CE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7529"/>
    <w:multiLevelType w:val="multilevel"/>
    <w:tmpl w:val="3ED7752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8F0B89"/>
    <w:multiLevelType w:val="hybridMultilevel"/>
    <w:tmpl w:val="7F60EF72"/>
    <w:lvl w:ilvl="0" w:tplc="931E6418">
      <w:start w:val="29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976"/>
    <w:rsid w:val="00123B79"/>
    <w:rsid w:val="003B1CEC"/>
    <w:rsid w:val="00553739"/>
    <w:rsid w:val="00623F9B"/>
    <w:rsid w:val="00813976"/>
    <w:rsid w:val="00C13F97"/>
    <w:rsid w:val="00CC1D75"/>
    <w:rsid w:val="00D83AB3"/>
    <w:rsid w:val="00E1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1CEC"/>
    <w:rPr>
      <w:sz w:val="24"/>
    </w:rPr>
  </w:style>
  <w:style w:type="paragraph" w:styleId="a4">
    <w:name w:val="List Paragraph"/>
    <w:basedOn w:val="a"/>
    <w:uiPriority w:val="34"/>
    <w:qFormat/>
    <w:rsid w:val="003B1CEC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2021-06-19T01:07:00Z</dcterms:created>
  <dcterms:modified xsi:type="dcterms:W3CDTF">2021-06-19T01:30:00Z</dcterms:modified>
</cp:coreProperties>
</file>