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8A" w:rsidRPr="0002165A" w:rsidRDefault="0084508A" w:rsidP="0084508A">
      <w:pPr>
        <w:widowControl/>
        <w:shd w:val="clear" w:color="auto" w:fill="FFFFFF"/>
        <w:spacing w:before="100" w:after="100" w:line="404" w:lineRule="atLeas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02165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第一部分：　</w:t>
      </w:r>
    </w:p>
    <w:p w:rsidR="0084508A" w:rsidRPr="0002165A" w:rsidRDefault="0084508A" w:rsidP="0084508A">
      <w:pPr>
        <w:widowControl/>
        <w:shd w:val="clear" w:color="auto" w:fill="FFFFFF"/>
        <w:spacing w:before="100" w:after="100" w:line="404" w:lineRule="atLeast"/>
        <w:jc w:val="center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 w:rsidRPr="0002165A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沅江市森林公安局</w:t>
      </w:r>
    </w:p>
    <w:p w:rsidR="0084508A" w:rsidRPr="007D3377" w:rsidRDefault="0084508A" w:rsidP="0084508A">
      <w:pPr>
        <w:widowControl/>
        <w:shd w:val="clear" w:color="auto" w:fill="FFFFFF"/>
        <w:spacing w:before="100" w:after="100" w:line="404" w:lineRule="atLeast"/>
        <w:jc w:val="center"/>
        <w:rPr>
          <w:rFonts w:ascii="仿宋" w:eastAsia="仿宋" w:hAnsi="仿宋" w:cs="宋体"/>
          <w:bCs/>
          <w:color w:val="000000"/>
          <w:kern w:val="0"/>
          <w:sz w:val="44"/>
          <w:szCs w:val="44"/>
        </w:rPr>
      </w:pPr>
      <w:r w:rsidRPr="0002165A">
        <w:rPr>
          <w:rFonts w:ascii="仿宋" w:eastAsia="仿宋" w:hAnsi="仿宋" w:cs="Arial" w:hint="eastAsia"/>
          <w:bCs/>
          <w:color w:val="000000"/>
          <w:kern w:val="0"/>
          <w:sz w:val="32"/>
          <w:szCs w:val="32"/>
        </w:rPr>
        <w:t>2020</w:t>
      </w:r>
      <w:r w:rsidRPr="0002165A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年部门预算说明</w:t>
      </w:r>
      <w:r w:rsidRPr="007D3377">
        <w:rPr>
          <w:rFonts w:ascii="仿宋" w:eastAsia="仿宋" w:hAnsi="仿宋" w:cs="宋体" w:hint="eastAsia"/>
          <w:bCs/>
          <w:color w:val="000000"/>
          <w:kern w:val="0"/>
          <w:sz w:val="48"/>
          <w:szCs w:val="48"/>
        </w:rPr>
        <w:t xml:space="preserve">　</w:t>
      </w:r>
      <w:r w:rsidRPr="007D3377">
        <w:rPr>
          <w:rFonts w:ascii="仿宋" w:eastAsia="仿宋" w:hAnsi="仿宋" w:cs="宋体" w:hint="eastAsia"/>
          <w:bCs/>
          <w:color w:val="000000"/>
          <w:kern w:val="0"/>
          <w:sz w:val="44"/>
          <w:szCs w:val="44"/>
        </w:rPr>
        <w:t xml:space="preserve">　</w:t>
      </w:r>
    </w:p>
    <w:p w:rsidR="0084508A" w:rsidRPr="007D3377" w:rsidRDefault="0084508A" w:rsidP="0084508A">
      <w:pPr>
        <w:numPr>
          <w:ilvl w:val="0"/>
          <w:numId w:val="1"/>
        </w:numPr>
        <w:spacing w:line="560" w:lineRule="exact"/>
        <w:rPr>
          <w:rFonts w:ascii="仿宋" w:eastAsia="仿宋" w:hAnsi="仿宋" w:cs="楷体"/>
          <w:b/>
          <w:bCs/>
          <w:sz w:val="32"/>
        </w:rPr>
      </w:pPr>
      <w:r w:rsidRPr="007D3377">
        <w:rPr>
          <w:rFonts w:ascii="仿宋" w:eastAsia="仿宋" w:hAnsi="仿宋" w:cs="楷体" w:hint="eastAsia"/>
          <w:b/>
          <w:bCs/>
          <w:sz w:val="32"/>
        </w:rPr>
        <w:t>部门基本概况 </w:t>
      </w:r>
    </w:p>
    <w:p w:rsidR="0084508A" w:rsidRPr="00F34595" w:rsidRDefault="0084508A" w:rsidP="0084508A">
      <w:pPr>
        <w:widowControl/>
        <w:shd w:val="clear" w:color="auto" w:fill="FFFFFF"/>
        <w:spacing w:before="100" w:after="100" w:line="560" w:lineRule="atLeast"/>
        <w:ind w:left="480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1、</w:t>
      </w:r>
      <w:r w:rsidRPr="00F34595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工作职责</w:t>
      </w:r>
    </w:p>
    <w:p w:rsidR="0084508A" w:rsidRPr="006A69D3" w:rsidRDefault="0084508A" w:rsidP="0084508A">
      <w:pPr>
        <w:keepNext/>
        <w:keepLines/>
        <w:autoSpaceDE w:val="0"/>
        <w:autoSpaceDN w:val="0"/>
        <w:adjustRightInd w:val="0"/>
        <w:jc w:val="center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(一)</w:t>
      </w:r>
      <w:r w:rsidRPr="006A69D3">
        <w:rPr>
          <w:rFonts w:ascii="仿宋" w:eastAsia="仿宋" w:hAnsi="仿宋" w:hint="eastAsia"/>
          <w:color w:val="000000"/>
          <w:kern w:val="0"/>
          <w:sz w:val="28"/>
          <w:szCs w:val="28"/>
        </w:rPr>
        <w:t>贯彻执行党和国家有关森林公安工作的方针、政策、法律、法规。</w:t>
      </w:r>
    </w:p>
    <w:p w:rsidR="0084508A" w:rsidRPr="006A69D3" w:rsidRDefault="0084508A" w:rsidP="0084508A">
      <w:pPr>
        <w:widowControl/>
        <w:shd w:val="clear" w:color="auto" w:fill="FFFFFF"/>
        <w:spacing w:line="560" w:lineRule="exact"/>
        <w:ind w:firstLineChars="100" w:firstLine="280"/>
        <w:jc w:val="lef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(二)</w:t>
      </w:r>
      <w:r w:rsidRPr="006A69D3">
        <w:rPr>
          <w:rFonts w:ascii="仿宋" w:eastAsia="仿宋" w:hAnsi="仿宋" w:hint="eastAsia"/>
          <w:color w:val="000000"/>
          <w:kern w:val="0"/>
          <w:sz w:val="28"/>
          <w:szCs w:val="28"/>
        </w:rPr>
        <w:t>负责查处全市林区范围内发生的涉林刑事案件及治安案件，以及上级森林公安机关交办的案件。</w:t>
      </w:r>
    </w:p>
    <w:p w:rsidR="0084508A" w:rsidRPr="006A69D3" w:rsidRDefault="0084508A" w:rsidP="0084508A">
      <w:pPr>
        <w:widowControl/>
        <w:shd w:val="clear" w:color="auto" w:fill="FFFFFF"/>
        <w:spacing w:line="560" w:lineRule="exact"/>
        <w:ind w:firstLineChars="100" w:firstLine="268"/>
        <w:jc w:val="left"/>
        <w:rPr>
          <w:rFonts w:ascii="仿宋" w:eastAsia="仿宋" w:hAnsi="仿宋" w:hint="eastAsia"/>
          <w:color w:val="000000"/>
          <w:spacing w:val="-6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spacing w:val="-6"/>
          <w:kern w:val="0"/>
          <w:sz w:val="28"/>
          <w:szCs w:val="28"/>
        </w:rPr>
        <w:t>(三)</w:t>
      </w:r>
      <w:r w:rsidRPr="006A69D3">
        <w:rPr>
          <w:rFonts w:ascii="仿宋" w:eastAsia="仿宋" w:hAnsi="仿宋" w:hint="eastAsia"/>
          <w:color w:val="000000"/>
          <w:spacing w:val="-6"/>
          <w:kern w:val="0"/>
          <w:sz w:val="28"/>
          <w:szCs w:val="28"/>
        </w:rPr>
        <w:t>负责办理法律、法规授权及市林业局授权查处的林业行政处罚案件。</w:t>
      </w:r>
    </w:p>
    <w:p w:rsidR="0084508A" w:rsidRPr="006A69D3" w:rsidRDefault="0084508A" w:rsidP="0084508A">
      <w:pPr>
        <w:widowControl/>
        <w:shd w:val="clear" w:color="auto" w:fill="FFFFFF"/>
        <w:spacing w:line="560" w:lineRule="exact"/>
        <w:ind w:firstLineChars="100" w:firstLine="280"/>
        <w:jc w:val="lef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(四)</w:t>
      </w:r>
      <w:r w:rsidRPr="006A69D3">
        <w:rPr>
          <w:rFonts w:ascii="仿宋" w:eastAsia="仿宋" w:hAnsi="仿宋" w:hint="eastAsia"/>
          <w:color w:val="000000"/>
          <w:kern w:val="0"/>
          <w:sz w:val="28"/>
          <w:szCs w:val="28"/>
        </w:rPr>
        <w:t>负责督促和指导全市森林防火工作，制定扑救森林火灾预案和年度森林防火工作规划，贯彻落实森林防火责任措施，组织实施森林防火项目设施建设。</w:t>
      </w:r>
    </w:p>
    <w:p w:rsidR="0084508A" w:rsidRPr="006A69D3" w:rsidRDefault="0084508A" w:rsidP="0084508A">
      <w:pPr>
        <w:widowControl/>
        <w:shd w:val="clear" w:color="auto" w:fill="FFFFFF"/>
        <w:spacing w:line="560" w:lineRule="exact"/>
        <w:ind w:firstLineChars="100" w:firstLine="280"/>
        <w:jc w:val="left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(五)</w:t>
      </w:r>
      <w:r w:rsidRPr="006A69D3">
        <w:rPr>
          <w:rFonts w:ascii="仿宋" w:eastAsia="仿宋" w:hAnsi="仿宋" w:hint="eastAsia"/>
          <w:color w:val="000000"/>
          <w:kern w:val="0"/>
          <w:sz w:val="28"/>
          <w:szCs w:val="28"/>
        </w:rPr>
        <w:t>.承办市委、市政府及主管部门交办的其他工作。</w:t>
      </w:r>
    </w:p>
    <w:p w:rsidR="0084508A" w:rsidRPr="00F34595" w:rsidRDefault="0084508A" w:rsidP="0084508A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2、机构设置</w:t>
      </w:r>
    </w:p>
    <w:p w:rsidR="0084508A" w:rsidRPr="00A251C8" w:rsidRDefault="0084508A" w:rsidP="0084508A">
      <w:pPr>
        <w:spacing w:line="240" w:lineRule="atLeast"/>
        <w:ind w:firstLineChars="200" w:firstLine="560"/>
        <w:contextualSpacing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根据编委核定，我局内设股室3个，所属事业单位1个，全部纳入2020年部门预算编制范围。</w:t>
      </w:r>
      <w:r w:rsidRPr="006A69D3">
        <w:rPr>
          <w:rFonts w:ascii="宋体" w:eastAsia="仿宋" w:hAnsi="宋体" w:cs="宋体" w:hint="eastAsia"/>
          <w:color w:val="000000"/>
          <w:kern w:val="0"/>
          <w:sz w:val="28"/>
          <w:szCs w:val="28"/>
        </w:rPr>
        <w:t> </w:t>
      </w:r>
      <w:r w:rsidRPr="00A251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内设股室分别是综合股、消防股、刑侦治安大队。</w:t>
      </w:r>
    </w:p>
    <w:p w:rsidR="0084508A" w:rsidRPr="00A251C8" w:rsidRDefault="0084508A" w:rsidP="0084508A">
      <w:pPr>
        <w:spacing w:line="240" w:lineRule="atLeast"/>
        <w:ind w:firstLineChars="200" w:firstLine="560"/>
        <w:contextualSpacing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251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(一)综合股</w:t>
      </w:r>
    </w:p>
    <w:p w:rsidR="0084508A" w:rsidRPr="00A251C8" w:rsidRDefault="0084508A" w:rsidP="0084508A">
      <w:pPr>
        <w:spacing w:line="240" w:lineRule="atLeast"/>
        <w:ind w:firstLineChars="200" w:firstLine="560"/>
        <w:contextualSpacing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251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协助局领导实施指挥调度，负责公文处理、会务组织、档案管理、车辆调度、后勤接待、财务管理等工作;负责机关机构编制、组织人事、教育培训、宣传等工作;负责党务工作;负责开展森林法制宣传、咨询工作;负责行使警务督察职责。</w:t>
      </w:r>
    </w:p>
    <w:p w:rsidR="0084508A" w:rsidRPr="00A251C8" w:rsidRDefault="0084508A" w:rsidP="0084508A">
      <w:pPr>
        <w:spacing w:line="240" w:lineRule="atLeast"/>
        <w:ind w:firstLineChars="200" w:firstLine="560"/>
        <w:contextualSpacing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251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(二)消防股</w:t>
      </w:r>
    </w:p>
    <w:p w:rsidR="0084508A" w:rsidRPr="00A251C8" w:rsidRDefault="0084508A" w:rsidP="0084508A">
      <w:pPr>
        <w:spacing w:line="240" w:lineRule="atLeast"/>
        <w:ind w:firstLineChars="200" w:firstLine="560"/>
        <w:contextualSpacing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251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贯彻落实上级森林防火工作指示，检查、指导全市森林防火知识宣传、教育培训工作;负责制定扑救森林火灾预案和年度森林防火工作规划;协调指导森林</w:t>
      </w:r>
      <w:r w:rsidRPr="00A251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火灾扑救工作;协助查处森林火灾案件。</w:t>
      </w:r>
    </w:p>
    <w:p w:rsidR="0084508A" w:rsidRPr="00A251C8" w:rsidRDefault="0084508A" w:rsidP="0084508A">
      <w:pPr>
        <w:spacing w:line="240" w:lineRule="atLeast"/>
        <w:ind w:firstLineChars="200" w:firstLine="560"/>
        <w:contextualSpacing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251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(三)刑侦治安大队</w:t>
      </w:r>
    </w:p>
    <w:p w:rsidR="0084508A" w:rsidRPr="00A251C8" w:rsidRDefault="0084508A" w:rsidP="0084508A">
      <w:pPr>
        <w:spacing w:line="240" w:lineRule="atLeast"/>
        <w:ind w:firstLineChars="200" w:firstLine="560"/>
        <w:contextualSpacing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251C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负责查处全市涉林刑事案件和林业治安、行政案件，掌控林区社会治安信息，处置林区突发事件;负责枪支、弹药的保管和调配。</w:t>
      </w:r>
    </w:p>
    <w:p w:rsidR="0084508A" w:rsidRPr="006A69D3" w:rsidRDefault="0084508A" w:rsidP="0084508A">
      <w:pPr>
        <w:widowControl/>
        <w:spacing w:line="520" w:lineRule="atLeast"/>
        <w:ind w:firstLine="420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二</w:t>
      </w:r>
      <w:r w:rsidRPr="006A69D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、部门预算人员构成</w:t>
      </w:r>
    </w:p>
    <w:p w:rsidR="0084508A" w:rsidRDefault="0084508A" w:rsidP="0084508A">
      <w:pPr>
        <w:widowControl/>
        <w:spacing w:line="520" w:lineRule="atLeast"/>
        <w:ind w:firstLine="420"/>
        <w:jc w:val="left"/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</w:pPr>
      <w:r w:rsidRPr="006A69D3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截止2019年12月（预算编制时间），我系统纳入部门预算编制10人。其中：实有在职人员10人。</w:t>
      </w:r>
    </w:p>
    <w:p w:rsidR="0084508A" w:rsidRPr="00AA4AA9" w:rsidRDefault="0084508A" w:rsidP="0084508A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</w:rPr>
      </w:pPr>
      <w:r w:rsidRPr="00AA4AA9">
        <w:rPr>
          <w:rFonts w:ascii="仿宋" w:eastAsia="仿宋" w:hAnsi="仿宋" w:cs="黑体" w:hint="eastAsia"/>
          <w:b/>
          <w:sz w:val="32"/>
        </w:rPr>
        <w:t>三、部门收支整体情况</w:t>
      </w:r>
    </w:p>
    <w:p w:rsidR="0084508A" w:rsidRPr="002C7F8B" w:rsidRDefault="0084508A" w:rsidP="0084508A">
      <w:pPr>
        <w:widowControl/>
        <w:shd w:val="clear" w:color="auto" w:fill="FFFFFF"/>
        <w:spacing w:line="560" w:lineRule="exact"/>
        <w:ind w:firstLineChars="100" w:firstLine="268"/>
        <w:jc w:val="left"/>
        <w:rPr>
          <w:rFonts w:ascii="仿宋" w:eastAsia="仿宋" w:hAnsi="仿宋"/>
          <w:color w:val="000000"/>
          <w:spacing w:val="-6"/>
          <w:kern w:val="0"/>
          <w:sz w:val="28"/>
          <w:szCs w:val="28"/>
        </w:rPr>
      </w:pPr>
      <w:r w:rsidRPr="002C7F8B">
        <w:rPr>
          <w:rFonts w:ascii="仿宋" w:eastAsia="仿宋" w:hAnsi="仿宋" w:hint="eastAsia"/>
          <w:color w:val="000000"/>
          <w:spacing w:val="-6"/>
          <w:kern w:val="0"/>
          <w:sz w:val="28"/>
          <w:szCs w:val="28"/>
        </w:rPr>
        <w:t xml:space="preserve">　2020年部门预算即本级预算。我单位2020年没有政府性基金预算拨款、国有资本经营预算收入和纳入专户管理的非税收入拨款收入，也没有使用政府性基金预算拨款、国有资本经营预算收入和纳入专户管理的非税收入拨款安排的支出，所以公开的附件21、22、23、24表均为空。收入包括经费拨款，支出包括机关基本运行的经费，也包括市财政拨入的项目工作经费。 </w:t>
      </w:r>
    </w:p>
    <w:p w:rsidR="0084508A" w:rsidRPr="002C7F8B" w:rsidRDefault="0084508A" w:rsidP="0084508A">
      <w:pPr>
        <w:widowControl/>
        <w:shd w:val="clear" w:color="auto" w:fill="FFFFFF"/>
        <w:spacing w:line="560" w:lineRule="exact"/>
        <w:ind w:firstLineChars="200" w:firstLine="536"/>
        <w:jc w:val="left"/>
        <w:rPr>
          <w:rFonts w:ascii="仿宋" w:eastAsia="仿宋" w:hAnsi="仿宋"/>
          <w:color w:val="000000"/>
          <w:spacing w:val="-6"/>
          <w:kern w:val="0"/>
          <w:sz w:val="28"/>
          <w:szCs w:val="28"/>
        </w:rPr>
      </w:pPr>
      <w:r w:rsidRPr="002C7F8B">
        <w:rPr>
          <w:rFonts w:ascii="仿宋" w:eastAsia="仿宋" w:hAnsi="仿宋" w:hint="eastAsia"/>
          <w:color w:val="000000"/>
          <w:spacing w:val="-6"/>
          <w:kern w:val="0"/>
          <w:sz w:val="28"/>
          <w:szCs w:val="28"/>
        </w:rPr>
        <w:t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84508A" w:rsidRPr="006A69D3" w:rsidRDefault="0084508A" w:rsidP="0084508A">
      <w:pPr>
        <w:widowControl/>
        <w:shd w:val="clear" w:color="auto" w:fill="FFFFFF"/>
        <w:spacing w:before="100" w:after="100" w:line="560" w:lineRule="atLeast"/>
        <w:ind w:firstLineChars="147" w:firstLine="413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四、2020年收支预算</w:t>
      </w:r>
    </w:p>
    <w:p w:rsidR="0084508A" w:rsidRPr="006A69D3" w:rsidRDefault="0084508A" w:rsidP="0084508A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（一）收入预算</w:t>
      </w:r>
    </w:p>
    <w:p w:rsidR="0084508A" w:rsidRPr="006A69D3" w:rsidRDefault="0084508A" w:rsidP="0084508A">
      <w:pPr>
        <w:widowControl/>
        <w:shd w:val="clear" w:color="auto" w:fill="FFFFFF"/>
        <w:spacing w:before="100" w:after="100" w:line="560" w:lineRule="atLeast"/>
        <w:ind w:firstLine="64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2020年单位预算收入166.77万元，其中：一般公共预算拨款166.77万元，纳入公共预算管理的非税拨款0万元。</w:t>
      </w:r>
      <w:r w:rsidRPr="00487E6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政府性基金拨款0万元，纳入专户管理的非税收入0万元，事业单位经营收入0万元，其他收入0万元。</w:t>
      </w: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收入较去年增加19.05万元，主要是公用经费增加2万元/年/人。</w:t>
      </w:r>
    </w:p>
    <w:p w:rsidR="0084508A" w:rsidRPr="006A69D3" w:rsidRDefault="0084508A" w:rsidP="0084508A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 xml:space="preserve">　　</w:t>
      </w:r>
      <w:r w:rsidRPr="006A69D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（二）支出预算</w:t>
      </w:r>
    </w:p>
    <w:p w:rsidR="0084508A" w:rsidRPr="006A69D3" w:rsidRDefault="0084508A" w:rsidP="0084508A"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2020年单位预算支出166.77万元，其中：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1、按支出项目类别分：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仿宋" w:hint="eastAsia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基本支出138.77万元，分别为：人员经费支出113.77万元，其中基本工资35.18万元，津贴51.81万元，奖金2.93万元,社会保障缴费15.86万元,住房公积金7.99万元;公用经费支出25万元。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项目支出28万元，其中:其他公安支出20万元，主要用于公安机关公用经费；执法监管项目支出1万元，主要用于执法装备及服装购置；防灾救灾项目支出7万元，主要用于森林防火宣传。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2、按支出功能分类股目：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2130101行政运行130.78万元；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2210201 社会保险经办机构7.99万元；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2040299 其他公安支出20万元；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2130110 执法监管1万元；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2130119 防灾救灾7万元；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3、按支出经济分类股目：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工资福利支出113.77万元；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商品和服务支出25万元；</w:t>
      </w:r>
    </w:p>
    <w:p w:rsidR="0084508A" w:rsidRPr="006A69D3" w:rsidRDefault="0084508A" w:rsidP="0084508A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项目支出28万元；</w:t>
      </w:r>
    </w:p>
    <w:p w:rsidR="0084508A" w:rsidRPr="006A69D3" w:rsidRDefault="0084508A" w:rsidP="0084508A"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2020年全年收支预算平衡。</w:t>
      </w:r>
    </w:p>
    <w:p w:rsidR="0084508A" w:rsidRPr="006A69D3" w:rsidRDefault="0084508A" w:rsidP="0084508A"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ind w:firstLineChars="147" w:firstLine="413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其他重要事项</w:t>
      </w:r>
    </w:p>
    <w:p w:rsidR="0084508A" w:rsidRPr="006A69D3" w:rsidRDefault="0084508A" w:rsidP="0084508A">
      <w:pPr>
        <w:numPr>
          <w:ilvl w:val="0"/>
          <w:numId w:val="3"/>
        </w:numPr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机关运行经费执行情况</w:t>
      </w:r>
    </w:p>
    <w:p w:rsidR="0084508A" w:rsidRPr="006A69D3" w:rsidRDefault="0084508A" w:rsidP="0084508A">
      <w:pPr>
        <w:ind w:firstLine="600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2020年单位的机关运行经费当年一般公共预算拨款25万元，与上年持平。</w:t>
      </w:r>
    </w:p>
    <w:p w:rsidR="0084508A" w:rsidRPr="006A69D3" w:rsidRDefault="0084508A" w:rsidP="0084508A">
      <w:pPr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hint="eastAsia"/>
          <w:color w:val="333333"/>
          <w:sz w:val="28"/>
          <w:szCs w:val="28"/>
        </w:rPr>
        <w:t xml:space="preserve">   </w:t>
      </w: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（二）“三公”经费情况</w:t>
      </w:r>
    </w:p>
    <w:p w:rsidR="0084508A" w:rsidRPr="00487E68" w:rsidRDefault="0084508A" w:rsidP="0084508A">
      <w:pPr>
        <w:ind w:firstLine="60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2020年，我系统 “三公”经费财政拨款预算数4.168万元，其中：公务接待费0.168万元，公务用车运行维护费4万元。同比上年减少0.832万元，增加原因</w:t>
      </w:r>
      <w:r w:rsidRPr="00487E6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减少原因为一辆公务车已交国资局，等待处置手续完成进行账务处理；</w:t>
      </w:r>
    </w:p>
    <w:p w:rsidR="0084508A" w:rsidRPr="006A69D3" w:rsidRDefault="0084508A" w:rsidP="0084508A">
      <w:pPr>
        <w:ind w:firstLine="60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（三）政府采购情况</w:t>
      </w:r>
    </w:p>
    <w:p w:rsidR="0084508A" w:rsidRPr="006A69D3" w:rsidRDefault="0084508A" w:rsidP="0084508A">
      <w:pPr>
        <w:ind w:firstLineChars="150" w:firstLine="42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2020年，我单位无政府采购预算。</w:t>
      </w:r>
    </w:p>
    <w:p w:rsidR="0084508A" w:rsidRPr="006A69D3" w:rsidRDefault="0084508A" w:rsidP="0084508A">
      <w:pPr>
        <w:ind w:firstLineChars="150" w:firstLine="42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（四）国有资产占用使用情况</w:t>
      </w:r>
    </w:p>
    <w:p w:rsidR="0084508A" w:rsidRPr="006A69D3" w:rsidRDefault="0084508A" w:rsidP="0084508A">
      <w:pPr>
        <w:rPr>
          <w:rFonts w:ascii="仿宋" w:eastAsia="仿宋" w:hAnsi="仿宋" w:cs="仿宋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截止2019年12月31日，我单位共有车辆2辆，价值26.48万元；电脑12台，价值4.3万元；其他通用设备20台（套），价值7.32万元；资产总价值38.10万元,已提折旧11.20万元,净值为26.90万元。</w:t>
      </w:r>
    </w:p>
    <w:p w:rsidR="0084508A" w:rsidRPr="006A69D3" w:rsidRDefault="0084508A" w:rsidP="0084508A">
      <w:pPr>
        <w:ind w:firstLineChars="150" w:firstLine="42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（五）预算绩效评价情况</w:t>
      </w:r>
    </w:p>
    <w:p w:rsidR="0084508A" w:rsidRPr="006A69D3" w:rsidRDefault="0084508A" w:rsidP="0084508A">
      <w:pPr>
        <w:widowControl/>
        <w:shd w:val="clear" w:color="auto" w:fill="FFFFFF"/>
        <w:spacing w:line="524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2020年度，本部门整体支出和项目支出实行绩效目标管理，纳入2020年部门整体支出绩效目标的金额166.77万元，其中，基本支出138.77万元，项目支出28万元。</w:t>
      </w:r>
    </w:p>
    <w:p w:rsidR="0084508A" w:rsidRPr="006A69D3" w:rsidRDefault="0084508A" w:rsidP="0084508A">
      <w:pPr>
        <w:widowControl/>
        <w:shd w:val="clear" w:color="auto" w:fill="FFFFFF"/>
        <w:spacing w:line="524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公用经费支出项目绩效评价：项目金额20万元，完成目标，达到成效。</w:t>
      </w:r>
    </w:p>
    <w:p w:rsidR="0084508A" w:rsidRPr="006A69D3" w:rsidRDefault="0084508A" w:rsidP="0084508A">
      <w:pPr>
        <w:widowControl/>
        <w:shd w:val="clear" w:color="auto" w:fill="FFFFFF"/>
        <w:spacing w:line="524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执法监管项目绩效评价：项目金额1万元，完成目标，达到成效。</w:t>
      </w:r>
    </w:p>
    <w:p w:rsidR="0084508A" w:rsidRPr="006A69D3" w:rsidRDefault="0084508A" w:rsidP="0084508A">
      <w:pPr>
        <w:widowControl/>
        <w:shd w:val="clear" w:color="auto" w:fill="FFFFFF"/>
        <w:spacing w:line="524" w:lineRule="atLeast"/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森林防火项目绩效评价：项目金额7万元，完成目标，达到成效。</w:t>
      </w:r>
    </w:p>
    <w:p w:rsidR="0084508A" w:rsidRPr="006A69D3" w:rsidRDefault="0084508A" w:rsidP="0084508A">
      <w:pPr>
        <w:widowControl/>
        <w:ind w:firstLineChars="200" w:firstLine="562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六、名词解释</w:t>
      </w:r>
      <w:r w:rsidRPr="006A69D3">
        <w:rPr>
          <w:rFonts w:ascii="宋体" w:eastAsia="仿宋" w:hAnsi="宋体" w:cs="Arial" w:hint="eastAsia"/>
          <w:kern w:val="0"/>
          <w:sz w:val="28"/>
          <w:szCs w:val="28"/>
        </w:rPr>
        <w:t> </w:t>
      </w:r>
    </w:p>
    <w:p w:rsidR="0084508A" w:rsidRPr="006A69D3" w:rsidRDefault="0084508A" w:rsidP="0084508A">
      <w:pPr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Arial" w:hint="eastAsia"/>
          <w:kern w:val="0"/>
          <w:sz w:val="28"/>
          <w:szCs w:val="28"/>
        </w:rPr>
        <w:t xml:space="preserve">　　</w:t>
      </w: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1、机关运行经费：是指各部门的公用经费，包括办公及印刷费、邮电费、差旅费、会议费、福利费、日常维修费、专用资料及一般设备购置费、办公用房</w:t>
      </w: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水电费、办公用房取暖费、办公用房物业管理费、公务用车运行维护费以及其他费用。 </w:t>
      </w:r>
    </w:p>
    <w:p w:rsidR="0084508A" w:rsidRPr="006A69D3" w:rsidRDefault="0084508A" w:rsidP="0084508A">
      <w:pPr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 w:rsidR="0084508A" w:rsidRPr="006A69D3" w:rsidRDefault="0084508A" w:rsidP="0084508A">
      <w:pPr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84508A" w:rsidRPr="006A69D3" w:rsidRDefault="0084508A" w:rsidP="0084508A">
      <w:pPr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84508A" w:rsidRPr="006A69D3" w:rsidRDefault="0084508A" w:rsidP="0084508A">
      <w:pPr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p w:rsidR="004D6B41" w:rsidRDefault="004D6B41"/>
    <w:sectPr w:rsidR="004D6B41" w:rsidSect="00152622">
      <w:headerReference w:type="default" r:id="rId5"/>
      <w:pgSz w:w="11906" w:h="16838"/>
      <w:pgMar w:top="1440" w:right="1083" w:bottom="1440" w:left="1083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BB" w:rsidRDefault="0084508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E4B"/>
    <w:multiLevelType w:val="multilevel"/>
    <w:tmpl w:val="1F4C5E4B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08A"/>
    <w:rsid w:val="004D6B41"/>
    <w:rsid w:val="0084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84508A"/>
    <w:rPr>
      <w:sz w:val="18"/>
      <w:szCs w:val="18"/>
    </w:rPr>
  </w:style>
  <w:style w:type="paragraph" w:styleId="a3">
    <w:name w:val="header"/>
    <w:basedOn w:val="a"/>
    <w:link w:val="Char"/>
    <w:rsid w:val="00845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8450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2021-06-09T03:16:00Z</dcterms:created>
  <dcterms:modified xsi:type="dcterms:W3CDTF">2021-06-09T03:18:00Z</dcterms:modified>
</cp:coreProperties>
</file>