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F67" w:rsidRDefault="00F36F67" w:rsidP="00F36F67">
      <w:pPr>
        <w:widowControl/>
        <w:shd w:val="clear" w:color="auto" w:fill="FFFFFF"/>
        <w:spacing w:before="100" w:after="100" w:line="404" w:lineRule="atLeas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沅江市市场监督管理局</w:t>
      </w:r>
    </w:p>
    <w:p w:rsidR="00F36F67" w:rsidRDefault="00F36F67" w:rsidP="00F36F67">
      <w:pPr>
        <w:widowControl/>
        <w:shd w:val="clear" w:color="auto" w:fill="FFFFFF"/>
        <w:spacing w:before="100" w:after="100" w:line="404" w:lineRule="atLeast"/>
        <w:jc w:val="center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Arial" w:hAnsi="Arial" w:cs="Arial"/>
          <w:b/>
          <w:bCs/>
          <w:color w:val="000000"/>
          <w:kern w:val="0"/>
          <w:sz w:val="36"/>
          <w:szCs w:val="36"/>
        </w:rPr>
        <w:t>2020</w:t>
      </w: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年部门预算说明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　　</w:t>
      </w:r>
    </w:p>
    <w:p w:rsidR="00D60833" w:rsidRDefault="00D60833" w:rsidP="00F36F67">
      <w:pPr>
        <w:widowControl/>
        <w:shd w:val="clear" w:color="auto" w:fill="FFFFFF"/>
        <w:spacing w:before="100" w:after="100" w:line="404" w:lineRule="atLeas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p w:rsidR="00D60833" w:rsidRPr="00F51BBB" w:rsidRDefault="00D60833" w:rsidP="00D60833">
      <w:pPr>
        <w:shd w:val="clear" w:color="auto" w:fill="FFFFFF"/>
        <w:spacing w:before="120" w:line="432" w:lineRule="atLeast"/>
        <w:ind w:firstLine="480"/>
        <w:jc w:val="center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F51BBB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目 录</w:t>
      </w:r>
    </w:p>
    <w:p w:rsidR="00D60833" w:rsidRPr="00F51BBB" w:rsidRDefault="00D60833" w:rsidP="00D60833">
      <w:pPr>
        <w:widowControl/>
        <w:shd w:val="clear" w:color="auto" w:fill="FFFFFF"/>
        <w:spacing w:before="120" w:line="432" w:lineRule="atLeast"/>
        <w:ind w:firstLine="480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F51BBB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 </w:t>
      </w:r>
    </w:p>
    <w:p w:rsidR="00D60833" w:rsidRDefault="00D60833" w:rsidP="00D60833">
      <w:pPr>
        <w:widowControl/>
        <w:shd w:val="clear" w:color="auto" w:fill="FFFFFF"/>
        <w:spacing w:before="120" w:line="432" w:lineRule="atLeast"/>
        <w:ind w:firstLine="480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1661DF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一、工作职责</w:t>
      </w:r>
    </w:p>
    <w:p w:rsidR="00D60833" w:rsidRPr="001661DF" w:rsidRDefault="00D60833" w:rsidP="00D60833">
      <w:pPr>
        <w:widowControl/>
        <w:shd w:val="clear" w:color="auto" w:fill="FFFFFF"/>
        <w:spacing w:before="120" w:line="432" w:lineRule="atLeast"/>
        <w:ind w:firstLine="480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1661DF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二、部门预算单位构成</w:t>
      </w:r>
    </w:p>
    <w:p w:rsidR="00D60833" w:rsidRDefault="00D60833" w:rsidP="00D60833">
      <w:pPr>
        <w:widowControl/>
        <w:shd w:val="clear" w:color="auto" w:fill="FFFFFF"/>
        <w:spacing w:before="120" w:line="432" w:lineRule="atLeast"/>
        <w:ind w:firstLine="480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1661DF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三、部门预算人员构成</w:t>
      </w:r>
    </w:p>
    <w:p w:rsidR="00D60833" w:rsidRDefault="00D60833" w:rsidP="00D60833">
      <w:pPr>
        <w:widowControl/>
        <w:shd w:val="clear" w:color="auto" w:fill="FFFFFF"/>
        <w:spacing w:before="120" w:line="432" w:lineRule="atLeast"/>
        <w:ind w:firstLine="480"/>
        <w:jc w:val="left"/>
        <w:rPr>
          <w:rFonts w:ascii="黑体" w:eastAsia="黑体" w:hAnsi="黑体" w:cs="宋体" w:hint="eastAsia"/>
          <w:color w:val="333333"/>
          <w:kern w:val="0"/>
          <w:sz w:val="32"/>
          <w:szCs w:val="32"/>
        </w:rPr>
      </w:pPr>
      <w:r w:rsidRPr="001661DF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四、20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20</w:t>
      </w:r>
      <w:r w:rsidRPr="001661DF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年收支预算</w:t>
      </w:r>
    </w:p>
    <w:p w:rsidR="00D60833" w:rsidRPr="0094361B" w:rsidRDefault="00D60833" w:rsidP="00D60833">
      <w:pPr>
        <w:widowControl/>
        <w:shd w:val="clear" w:color="auto" w:fill="FFFFFF"/>
        <w:spacing w:before="100" w:after="100" w:line="560" w:lineRule="atLeast"/>
        <w:ind w:firstLineChars="100" w:firstLine="320"/>
        <w:jc w:val="left"/>
        <w:rPr>
          <w:rFonts w:ascii="仿宋" w:eastAsia="仿宋" w:cs="宋体" w:hint="eastAsia"/>
          <w:color w:val="000000"/>
          <w:kern w:val="0"/>
          <w:sz w:val="32"/>
          <w:szCs w:val="32"/>
        </w:rPr>
      </w:pPr>
      <w:r w:rsidRPr="0094361B">
        <w:rPr>
          <w:rFonts w:ascii="仿宋" w:eastAsia="仿宋" w:cs="宋体" w:hint="eastAsia"/>
          <w:color w:val="000000"/>
          <w:kern w:val="0"/>
          <w:sz w:val="32"/>
          <w:szCs w:val="32"/>
        </w:rPr>
        <w:t>（一）收入预算</w:t>
      </w:r>
    </w:p>
    <w:p w:rsidR="00D60833" w:rsidRPr="0094361B" w:rsidRDefault="00D60833" w:rsidP="00D60833">
      <w:pPr>
        <w:widowControl/>
        <w:shd w:val="clear" w:color="auto" w:fill="FFFFFF"/>
        <w:spacing w:before="100" w:after="100" w:line="560" w:lineRule="atLeast"/>
        <w:ind w:firstLineChars="100" w:firstLine="320"/>
        <w:jc w:val="left"/>
        <w:rPr>
          <w:rFonts w:ascii="仿宋" w:eastAsia="仿宋" w:cs="宋体" w:hint="eastAsia"/>
          <w:color w:val="000000"/>
          <w:kern w:val="0"/>
          <w:sz w:val="32"/>
          <w:szCs w:val="32"/>
        </w:rPr>
      </w:pPr>
      <w:r w:rsidRPr="0094361B">
        <w:rPr>
          <w:rFonts w:ascii="仿宋" w:eastAsia="仿宋" w:cs="宋体" w:hint="eastAsia"/>
          <w:color w:val="000000"/>
          <w:kern w:val="0"/>
          <w:sz w:val="32"/>
          <w:szCs w:val="32"/>
        </w:rPr>
        <w:t>（二）支出预算</w:t>
      </w:r>
    </w:p>
    <w:p w:rsidR="00D60833" w:rsidRDefault="00D60833" w:rsidP="00D60833">
      <w:pPr>
        <w:widowControl/>
        <w:shd w:val="clear" w:color="auto" w:fill="FFFFFF"/>
        <w:spacing w:before="120" w:line="432" w:lineRule="atLeast"/>
        <w:ind w:firstLine="480"/>
        <w:jc w:val="left"/>
        <w:rPr>
          <w:rFonts w:ascii="黑体" w:eastAsia="黑体" w:hAnsi="黑体" w:cs="宋体" w:hint="eastAsia"/>
          <w:color w:val="333333"/>
          <w:kern w:val="0"/>
          <w:sz w:val="32"/>
          <w:szCs w:val="32"/>
        </w:rPr>
      </w:pPr>
      <w:r w:rsidRPr="001661DF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五、其他重要事项</w:t>
      </w:r>
    </w:p>
    <w:p w:rsidR="00D60833" w:rsidRPr="0094361B" w:rsidRDefault="00D60833" w:rsidP="00D60833">
      <w:pPr>
        <w:widowControl/>
        <w:shd w:val="clear" w:color="auto" w:fill="FFFFFF"/>
        <w:spacing w:before="100" w:after="100" w:line="560" w:lineRule="atLeast"/>
        <w:ind w:firstLineChars="147" w:firstLine="470"/>
        <w:jc w:val="left"/>
        <w:rPr>
          <w:rFonts w:ascii="仿宋" w:eastAsia="仿宋" w:cs="宋体"/>
          <w:color w:val="000000"/>
          <w:kern w:val="0"/>
          <w:sz w:val="32"/>
          <w:szCs w:val="32"/>
        </w:rPr>
      </w:pPr>
      <w:r w:rsidRPr="0094361B">
        <w:rPr>
          <w:rFonts w:ascii="仿宋" w:eastAsia="仿宋" w:cs="宋体" w:hint="eastAsia"/>
          <w:color w:val="000000"/>
          <w:kern w:val="0"/>
          <w:sz w:val="32"/>
          <w:szCs w:val="32"/>
        </w:rPr>
        <w:t>(一）机关运行经费执行情况</w:t>
      </w:r>
    </w:p>
    <w:p w:rsidR="00D60833" w:rsidRPr="0094361B" w:rsidRDefault="00D60833" w:rsidP="00D60833">
      <w:pPr>
        <w:widowControl/>
        <w:shd w:val="clear" w:color="auto" w:fill="FFFFFF"/>
        <w:spacing w:before="100" w:after="100" w:line="560" w:lineRule="atLeast"/>
        <w:ind w:firstLineChars="147" w:firstLine="470"/>
        <w:jc w:val="left"/>
        <w:rPr>
          <w:rFonts w:ascii="仿宋" w:eastAsia="仿宋" w:cs="宋体"/>
          <w:color w:val="000000"/>
          <w:kern w:val="0"/>
          <w:sz w:val="32"/>
          <w:szCs w:val="32"/>
        </w:rPr>
      </w:pPr>
      <w:r w:rsidRPr="0094361B">
        <w:rPr>
          <w:rFonts w:ascii="仿宋" w:eastAsia="仿宋" w:cs="宋体" w:hint="eastAsia"/>
          <w:color w:val="000000"/>
          <w:kern w:val="0"/>
          <w:sz w:val="32"/>
          <w:szCs w:val="32"/>
        </w:rPr>
        <w:t>(二）“三公”经费情况</w:t>
      </w:r>
    </w:p>
    <w:p w:rsidR="00D60833" w:rsidRPr="0094361B" w:rsidRDefault="00D60833" w:rsidP="00D60833">
      <w:pPr>
        <w:widowControl/>
        <w:shd w:val="clear" w:color="auto" w:fill="FFFFFF"/>
        <w:spacing w:before="100" w:after="100" w:line="560" w:lineRule="atLeast"/>
        <w:ind w:firstLineChars="100" w:firstLine="320"/>
        <w:jc w:val="left"/>
        <w:rPr>
          <w:rFonts w:ascii="仿宋" w:eastAsia="仿宋" w:cs="宋体"/>
          <w:color w:val="000000"/>
          <w:kern w:val="0"/>
          <w:sz w:val="32"/>
          <w:szCs w:val="32"/>
        </w:rPr>
      </w:pPr>
      <w:r w:rsidRPr="0094361B">
        <w:rPr>
          <w:rFonts w:ascii="仿宋" w:eastAsia="仿宋" w:cs="宋体" w:hint="eastAsia"/>
          <w:color w:val="000000"/>
          <w:kern w:val="0"/>
          <w:sz w:val="32"/>
          <w:szCs w:val="32"/>
        </w:rPr>
        <w:t>（三）政府采购情况</w:t>
      </w:r>
    </w:p>
    <w:p w:rsidR="00D60833" w:rsidRPr="0094361B" w:rsidRDefault="00D60833" w:rsidP="00D60833">
      <w:pPr>
        <w:widowControl/>
        <w:shd w:val="clear" w:color="auto" w:fill="FFFFFF"/>
        <w:spacing w:before="100" w:after="100" w:line="560" w:lineRule="atLeast"/>
        <w:ind w:firstLineChars="100" w:firstLine="320"/>
        <w:jc w:val="left"/>
        <w:rPr>
          <w:rFonts w:ascii="仿宋" w:eastAsia="仿宋" w:cs="宋体"/>
          <w:color w:val="000000"/>
          <w:kern w:val="0"/>
          <w:sz w:val="32"/>
          <w:szCs w:val="32"/>
        </w:rPr>
      </w:pPr>
      <w:r w:rsidRPr="0094361B">
        <w:rPr>
          <w:rFonts w:ascii="仿宋" w:eastAsia="仿宋" w:cs="宋体" w:hint="eastAsia"/>
          <w:color w:val="000000"/>
          <w:kern w:val="0"/>
          <w:sz w:val="32"/>
          <w:szCs w:val="32"/>
        </w:rPr>
        <w:t>（四）国有资产占用使用情况</w:t>
      </w:r>
    </w:p>
    <w:p w:rsidR="00D60833" w:rsidRPr="0094361B" w:rsidRDefault="00D60833" w:rsidP="00D60833">
      <w:pPr>
        <w:widowControl/>
        <w:shd w:val="clear" w:color="auto" w:fill="FFFFFF"/>
        <w:spacing w:before="100" w:after="100" w:line="560" w:lineRule="atLeast"/>
        <w:ind w:firstLineChars="100" w:firstLine="320"/>
        <w:jc w:val="left"/>
        <w:rPr>
          <w:rFonts w:ascii="仿宋" w:eastAsia="仿宋" w:cs="宋体"/>
          <w:color w:val="000000"/>
          <w:kern w:val="0"/>
          <w:sz w:val="32"/>
          <w:szCs w:val="32"/>
        </w:rPr>
      </w:pPr>
      <w:r w:rsidRPr="0094361B">
        <w:rPr>
          <w:rFonts w:ascii="仿宋" w:eastAsia="仿宋" w:cs="宋体" w:hint="eastAsia"/>
          <w:color w:val="000000"/>
          <w:kern w:val="0"/>
          <w:sz w:val="32"/>
          <w:szCs w:val="32"/>
        </w:rPr>
        <w:t>（五）预算绩效评价情况</w:t>
      </w:r>
    </w:p>
    <w:p w:rsidR="00D60833" w:rsidRDefault="00D60833" w:rsidP="00D60833">
      <w:pPr>
        <w:widowControl/>
        <w:shd w:val="clear" w:color="auto" w:fill="FFFFFF"/>
        <w:spacing w:before="120" w:line="432" w:lineRule="atLeast"/>
        <w:ind w:firstLine="480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1661DF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六、名词解释</w:t>
      </w:r>
    </w:p>
    <w:p w:rsidR="00F36F67" w:rsidRDefault="00F36F67" w:rsidP="00F36F67">
      <w:pPr>
        <w:widowControl/>
        <w:shd w:val="clear" w:color="auto" w:fill="FFFFFF"/>
        <w:spacing w:before="100" w:after="100" w:line="560" w:lineRule="atLeast"/>
        <w:ind w:firstLineChars="150" w:firstLine="48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</w:p>
    <w:p w:rsidR="00F36F67" w:rsidRDefault="00F36F67" w:rsidP="00F36F67">
      <w:pPr>
        <w:widowControl/>
        <w:shd w:val="clear" w:color="auto" w:fill="FFFFFF"/>
        <w:spacing w:before="100" w:after="100" w:line="560" w:lineRule="atLeast"/>
        <w:ind w:firstLineChars="150" w:firstLine="48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lastRenderedPageBreak/>
        <w:t>根据湖南省财政厅部门预算公开的相关要求，现将沅江市</w:t>
      </w:r>
      <w:r w:rsidRPr="00F36F67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市场监督管理局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2020年部门预算编制说明如下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:rsidR="00F36F67" w:rsidRDefault="00F36F67" w:rsidP="00F36F67">
      <w:pPr>
        <w:widowControl/>
        <w:numPr>
          <w:ilvl w:val="0"/>
          <w:numId w:val="1"/>
        </w:numPr>
        <w:shd w:val="clear" w:color="auto" w:fill="FFFFFF"/>
        <w:spacing w:before="100" w:after="100" w:line="560" w:lineRule="atLeast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工作职责</w:t>
      </w:r>
    </w:p>
    <w:p w:rsidR="009E170A" w:rsidRPr="009E170A" w:rsidRDefault="009E170A" w:rsidP="009E170A">
      <w:pPr>
        <w:widowControl/>
        <w:shd w:val="clear" w:color="auto" w:fill="FFFFFF"/>
        <w:spacing w:before="100" w:after="100" w:line="560" w:lineRule="atLeast"/>
        <w:ind w:firstLineChars="147" w:firstLine="47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E170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（一）负责市场综合监督管理。</w:t>
      </w:r>
    </w:p>
    <w:p w:rsidR="009E170A" w:rsidRPr="009E170A" w:rsidRDefault="009E170A" w:rsidP="009E170A">
      <w:pPr>
        <w:widowControl/>
        <w:shd w:val="clear" w:color="auto" w:fill="FFFFFF"/>
        <w:spacing w:before="100" w:after="100" w:line="560" w:lineRule="atLeast"/>
        <w:ind w:firstLineChars="147" w:firstLine="47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E170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（二）负责市场主体统一登记注册。</w:t>
      </w:r>
    </w:p>
    <w:p w:rsidR="009E170A" w:rsidRDefault="009E170A" w:rsidP="009E170A">
      <w:pPr>
        <w:widowControl/>
        <w:shd w:val="clear" w:color="auto" w:fill="FFFFFF"/>
        <w:spacing w:before="100" w:after="100" w:line="560" w:lineRule="atLeast"/>
        <w:ind w:firstLineChars="147" w:firstLine="47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E170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（三）负责市场监督综合执法工作。</w:t>
      </w:r>
    </w:p>
    <w:p w:rsidR="009E170A" w:rsidRPr="009E170A" w:rsidRDefault="009E170A" w:rsidP="009E170A">
      <w:pPr>
        <w:widowControl/>
        <w:shd w:val="clear" w:color="auto" w:fill="FFFFFF"/>
        <w:spacing w:before="100" w:after="100" w:line="560" w:lineRule="atLeast"/>
        <w:ind w:firstLineChars="147" w:firstLine="47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E170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（四）负责权限内反垄断统一执法。</w:t>
      </w:r>
    </w:p>
    <w:p w:rsidR="009E170A" w:rsidRPr="009E170A" w:rsidRDefault="009E170A" w:rsidP="009E170A">
      <w:pPr>
        <w:widowControl/>
        <w:shd w:val="clear" w:color="auto" w:fill="FFFFFF"/>
        <w:spacing w:before="100" w:after="100" w:line="560" w:lineRule="atLeast"/>
        <w:ind w:firstLineChars="147" w:firstLine="47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E170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（五）负责监督管理市场秩序。</w:t>
      </w:r>
    </w:p>
    <w:p w:rsidR="009E170A" w:rsidRPr="009E170A" w:rsidRDefault="009E170A" w:rsidP="009E170A">
      <w:pPr>
        <w:widowControl/>
        <w:shd w:val="clear" w:color="auto" w:fill="FFFFFF"/>
        <w:spacing w:before="100" w:after="100" w:line="560" w:lineRule="atLeast"/>
        <w:ind w:firstLineChars="147" w:firstLine="47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E170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（六）负责宏观质量管理。</w:t>
      </w:r>
    </w:p>
    <w:p w:rsidR="009E170A" w:rsidRPr="009E170A" w:rsidRDefault="009E170A" w:rsidP="009E170A">
      <w:pPr>
        <w:widowControl/>
        <w:shd w:val="clear" w:color="auto" w:fill="FFFFFF"/>
        <w:spacing w:before="100" w:after="100" w:line="560" w:lineRule="atLeast"/>
        <w:ind w:firstLineChars="147" w:firstLine="47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E170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（七）负责产品质量安全监督管理。</w:t>
      </w:r>
    </w:p>
    <w:p w:rsidR="009E170A" w:rsidRPr="009E170A" w:rsidRDefault="009E170A" w:rsidP="009E170A">
      <w:pPr>
        <w:widowControl/>
        <w:shd w:val="clear" w:color="auto" w:fill="FFFFFF"/>
        <w:spacing w:before="100" w:after="100" w:line="560" w:lineRule="atLeast"/>
        <w:ind w:firstLineChars="147" w:firstLine="47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E170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（八）负责特种设备安全监督管理。</w:t>
      </w:r>
    </w:p>
    <w:p w:rsidR="009E170A" w:rsidRPr="009E170A" w:rsidRDefault="009E170A" w:rsidP="009E170A">
      <w:pPr>
        <w:widowControl/>
        <w:shd w:val="clear" w:color="auto" w:fill="FFFFFF"/>
        <w:spacing w:before="100" w:after="100" w:line="560" w:lineRule="atLeast"/>
        <w:ind w:firstLineChars="147" w:firstLine="47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E170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（九）负责食品安全监督管理综合协调。</w:t>
      </w:r>
    </w:p>
    <w:p w:rsidR="009E170A" w:rsidRPr="009E170A" w:rsidRDefault="009E170A" w:rsidP="009E170A">
      <w:pPr>
        <w:widowControl/>
        <w:shd w:val="clear" w:color="auto" w:fill="FFFFFF"/>
        <w:spacing w:before="100" w:after="100" w:line="560" w:lineRule="atLeast"/>
        <w:ind w:firstLineChars="147" w:firstLine="47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E170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（十）负责食品安全监督管理。</w:t>
      </w:r>
    </w:p>
    <w:p w:rsidR="009E170A" w:rsidRPr="009E170A" w:rsidRDefault="009E170A" w:rsidP="009E170A">
      <w:pPr>
        <w:widowControl/>
        <w:shd w:val="clear" w:color="auto" w:fill="FFFFFF"/>
        <w:spacing w:before="100" w:after="100" w:line="560" w:lineRule="atLeast"/>
        <w:ind w:firstLineChars="147" w:firstLine="47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E170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（十一）负责统一管理计量工作。</w:t>
      </w:r>
    </w:p>
    <w:p w:rsidR="009E170A" w:rsidRPr="009E170A" w:rsidRDefault="009E170A" w:rsidP="009E170A">
      <w:pPr>
        <w:widowControl/>
        <w:shd w:val="clear" w:color="auto" w:fill="FFFFFF"/>
        <w:spacing w:before="100" w:after="100" w:line="560" w:lineRule="atLeast"/>
        <w:ind w:firstLineChars="147" w:firstLine="47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E170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（十二）负责统一管理标准化工作。</w:t>
      </w:r>
    </w:p>
    <w:p w:rsidR="009E170A" w:rsidRPr="009E170A" w:rsidRDefault="009E170A" w:rsidP="009E170A">
      <w:pPr>
        <w:widowControl/>
        <w:shd w:val="clear" w:color="auto" w:fill="FFFFFF"/>
        <w:spacing w:before="100" w:after="100" w:line="560" w:lineRule="atLeast"/>
        <w:ind w:firstLineChars="147" w:firstLine="47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E170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（十三）负责统一管理检验检测工作。</w:t>
      </w:r>
    </w:p>
    <w:p w:rsidR="009E170A" w:rsidRPr="009E170A" w:rsidRDefault="009E170A" w:rsidP="009E170A">
      <w:pPr>
        <w:widowControl/>
        <w:shd w:val="clear" w:color="auto" w:fill="FFFFFF"/>
        <w:spacing w:before="100" w:after="100" w:line="560" w:lineRule="atLeast"/>
        <w:ind w:firstLineChars="147" w:firstLine="47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E170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（十四）负责统一管理、监督和综合协调全市认证认可工作。</w:t>
      </w:r>
    </w:p>
    <w:p w:rsidR="009E170A" w:rsidRPr="009E170A" w:rsidRDefault="009E170A" w:rsidP="009E170A">
      <w:pPr>
        <w:widowControl/>
        <w:shd w:val="clear" w:color="auto" w:fill="FFFFFF"/>
        <w:spacing w:before="100" w:after="100" w:line="560" w:lineRule="atLeast"/>
        <w:ind w:firstLineChars="147" w:firstLine="47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E170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lastRenderedPageBreak/>
        <w:t>（十五）负责实施知识产权战略，推进知识产权强市建设。</w:t>
      </w:r>
    </w:p>
    <w:p w:rsidR="009E170A" w:rsidRPr="009E170A" w:rsidRDefault="009E170A" w:rsidP="009E170A">
      <w:pPr>
        <w:widowControl/>
        <w:shd w:val="clear" w:color="auto" w:fill="FFFFFF"/>
        <w:spacing w:before="100" w:after="100" w:line="560" w:lineRule="atLeast"/>
        <w:ind w:firstLineChars="147" w:firstLine="47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E170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（十六）负责组织开展有关商品和服务领域消费维权工作。</w:t>
      </w:r>
    </w:p>
    <w:p w:rsidR="009E170A" w:rsidRDefault="009E170A" w:rsidP="009E170A">
      <w:pPr>
        <w:widowControl/>
        <w:shd w:val="clear" w:color="auto" w:fill="FFFFFF"/>
        <w:spacing w:before="100" w:after="100" w:line="560" w:lineRule="atLeast"/>
        <w:ind w:firstLineChars="147" w:firstLine="47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E170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（十七）负责保护知识产权。</w:t>
      </w:r>
    </w:p>
    <w:p w:rsidR="009E170A" w:rsidRDefault="009E170A" w:rsidP="009E170A">
      <w:pPr>
        <w:widowControl/>
        <w:shd w:val="clear" w:color="auto" w:fill="FFFFFF"/>
        <w:spacing w:before="100" w:after="100" w:line="560" w:lineRule="atLeast"/>
        <w:ind w:firstLineChars="147" w:firstLine="47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E170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（十八）负责知识产权创造运用。</w:t>
      </w:r>
    </w:p>
    <w:p w:rsidR="009E170A" w:rsidRDefault="009E170A" w:rsidP="009E170A">
      <w:pPr>
        <w:widowControl/>
        <w:shd w:val="clear" w:color="auto" w:fill="FFFFFF"/>
        <w:spacing w:before="100" w:after="100" w:line="560" w:lineRule="atLeast"/>
        <w:ind w:firstLineChars="147" w:firstLine="47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E170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（十九）负责组织开展有关商品和服务领域消费维权工作。</w:t>
      </w:r>
    </w:p>
    <w:p w:rsidR="009E170A" w:rsidRDefault="009E170A" w:rsidP="009E170A">
      <w:pPr>
        <w:widowControl/>
        <w:shd w:val="clear" w:color="auto" w:fill="FFFFFF"/>
        <w:spacing w:before="100" w:after="100" w:line="560" w:lineRule="atLeast"/>
        <w:ind w:firstLineChars="147" w:firstLine="47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E170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（二十）负责权限内药品、医疗器械、化妆品安全监督管理。</w:t>
      </w:r>
    </w:p>
    <w:p w:rsidR="009E170A" w:rsidRDefault="009E170A" w:rsidP="009E170A">
      <w:pPr>
        <w:widowControl/>
        <w:shd w:val="clear" w:color="auto" w:fill="FFFFFF"/>
        <w:spacing w:before="100" w:after="100" w:line="560" w:lineRule="atLeast"/>
        <w:ind w:firstLineChars="147" w:firstLine="47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E170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（二十一）负责权限内药品、医疗器械、化妆品标准管理和质量管理。</w:t>
      </w:r>
    </w:p>
    <w:p w:rsidR="009E170A" w:rsidRDefault="009E170A" w:rsidP="009E170A">
      <w:pPr>
        <w:widowControl/>
        <w:shd w:val="clear" w:color="auto" w:fill="FFFFFF"/>
        <w:spacing w:before="100" w:after="100" w:line="560" w:lineRule="atLeast"/>
        <w:ind w:firstLineChars="147" w:firstLine="47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E170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（二十二）负责权限内药品、医疗器械、化妆品上市后风险管理。</w:t>
      </w:r>
    </w:p>
    <w:p w:rsidR="009E170A" w:rsidRDefault="009E170A" w:rsidP="009E170A">
      <w:pPr>
        <w:widowControl/>
        <w:shd w:val="clear" w:color="auto" w:fill="FFFFFF"/>
        <w:spacing w:before="100" w:after="100" w:line="560" w:lineRule="atLeast"/>
        <w:ind w:firstLineChars="147" w:firstLine="47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E170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（二十三）负责全市市场监督管理部门承担的药品、医疗器械、化妆品有关监督管理工作。</w:t>
      </w:r>
    </w:p>
    <w:p w:rsidR="009E170A" w:rsidRPr="00E17FFD" w:rsidRDefault="009E170A" w:rsidP="00E17FFD">
      <w:pPr>
        <w:widowControl/>
        <w:shd w:val="clear" w:color="auto" w:fill="FFFFFF"/>
        <w:spacing w:before="100" w:after="100" w:line="560" w:lineRule="atLeast"/>
        <w:ind w:firstLineChars="147" w:firstLine="47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 w:rsidRPr="009E170A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（二十四）按规定要求，承担对口事业服务机构业务工作的指导、协调和监督职责。</w:t>
      </w:r>
    </w:p>
    <w:p w:rsidR="00F36F67" w:rsidRDefault="00F36F67" w:rsidP="009E170A">
      <w:pPr>
        <w:widowControl/>
        <w:shd w:val="clear" w:color="auto" w:fill="FFFFFF"/>
        <w:spacing w:before="100" w:after="100" w:line="560" w:lineRule="atLeast"/>
        <w:ind w:firstLineChars="147" w:firstLine="472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二、部门预算单位构成</w:t>
      </w:r>
      <w:r>
        <w:rPr>
          <w:rFonts w:ascii="宋体" w:eastAsia="仿宋" w:hAnsi="宋体" w:cs="宋体" w:hint="eastAsia"/>
          <w:b/>
          <w:bCs/>
          <w:color w:val="000000"/>
          <w:kern w:val="0"/>
          <w:sz w:val="32"/>
          <w:szCs w:val="32"/>
        </w:rPr>
        <w:t> </w:t>
      </w:r>
    </w:p>
    <w:p w:rsidR="00CB23E5" w:rsidRPr="00700712" w:rsidRDefault="009E170A" w:rsidP="00F36F67">
      <w:pPr>
        <w:widowControl/>
        <w:spacing w:line="520" w:lineRule="atLeast"/>
        <w:ind w:firstLine="4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E17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根据编委核定，我局内设机构22个，</w:t>
      </w:r>
      <w:r w:rsidR="00CB23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分别为：</w:t>
      </w:r>
      <w:r w:rsidR="00CB23E5" w:rsidRPr="00CB23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办公室</w:t>
      </w:r>
      <w:r w:rsidR="00CB23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CB23E5" w:rsidRPr="00CB23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政策法规股</w:t>
      </w:r>
      <w:r w:rsidR="00CB23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CB23E5" w:rsidRPr="007007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财务股、人事股、消费者权益保护股、信用监督管理股、执法稽察股、登记注册股、反垄断和反不正当竞争股、价格监督检查股、网络交易和广告监督管理股、质量标准监督管理股、食品安全协调股、食品生产安全监督管理股、食品流通安全监督管理股、餐饮服务安全监督管理股、知识产权管理股、特种设备安全监察股、药品医疗器械监督管理股、投诉举报中心、计量和认证监督管理股、市非公经济组织综合委员会。</w:t>
      </w:r>
    </w:p>
    <w:p w:rsidR="00CB23E5" w:rsidRDefault="009E170A" w:rsidP="00F36F67">
      <w:pPr>
        <w:widowControl/>
        <w:spacing w:line="520" w:lineRule="atLeast"/>
        <w:ind w:firstLine="4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E17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直属公益类事业单位6个，</w:t>
      </w:r>
      <w:r w:rsidR="00CB23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分别是：沅江市</w:t>
      </w:r>
      <w:r w:rsidR="00CB23E5" w:rsidRPr="00CB23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市场监督管理局稽查大队</w:t>
      </w:r>
      <w:r w:rsidR="00CB23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、沅江</w:t>
      </w:r>
      <w:r w:rsidR="00CB23E5" w:rsidRPr="00CB23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市商务执法大队</w:t>
      </w:r>
      <w:r w:rsidR="00CB23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、沅江市</w:t>
      </w:r>
      <w:r w:rsidR="00CB23E5" w:rsidRPr="00CB23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市场监督管理局知识产权和信息服务中心</w:t>
      </w:r>
      <w:r w:rsidR="00CB23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、沅江市市场监督</w:t>
      </w:r>
      <w:r w:rsidR="00CB23E5" w:rsidRPr="00CB23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检验所</w:t>
      </w:r>
      <w:r w:rsidR="00CB23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、沅江市</w:t>
      </w:r>
      <w:r w:rsidR="00CB23E5" w:rsidRPr="00CB23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计量检定所</w:t>
      </w:r>
      <w:r w:rsidR="00CB23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、沅江市个体私人经济发展指导中心。</w:t>
      </w:r>
    </w:p>
    <w:p w:rsidR="00CB23E5" w:rsidRDefault="009E170A" w:rsidP="00F36F67">
      <w:pPr>
        <w:widowControl/>
        <w:spacing w:line="520" w:lineRule="atLeast"/>
        <w:ind w:firstLine="4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E170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下辖13个监督管理所，</w:t>
      </w:r>
      <w:r w:rsidR="00CB23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分别为：</w:t>
      </w:r>
      <w:r w:rsidR="00CB23E5" w:rsidRPr="00CB23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高新开发区监督管理所、琼湖监督管理所、胭脂湖监督管理所、新湾监督管理所、黄茅洲监督管理所、阳罗监督管理所、南大监督管理所、泗湖山监督管理所、草尾监督管理所、共华监督管理所、南嘴监督管理所、茶盘洲监督管理所、四季红监督管理所</w:t>
      </w:r>
      <w:r w:rsidR="00CB23E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F36F67" w:rsidRDefault="00CB23E5" w:rsidP="00F36F67">
      <w:pPr>
        <w:widowControl/>
        <w:spacing w:line="520" w:lineRule="atLeast"/>
        <w:ind w:firstLine="4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以上部门</w:t>
      </w:r>
      <w:r w:rsidR="00F36F6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全部纳入2020年部门预算编制范围。</w:t>
      </w:r>
    </w:p>
    <w:p w:rsidR="00F36F67" w:rsidRDefault="00F36F67" w:rsidP="00F36F67">
      <w:pPr>
        <w:widowControl/>
        <w:spacing w:line="520" w:lineRule="atLeast"/>
        <w:ind w:firstLine="420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三、部门预算人员构成</w:t>
      </w:r>
    </w:p>
    <w:p w:rsidR="00F36F67" w:rsidRDefault="00F36F67" w:rsidP="00F36F67">
      <w:pPr>
        <w:widowControl/>
        <w:spacing w:line="520" w:lineRule="atLeast"/>
        <w:ind w:firstLine="42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截止2019年12月，我系统纳入部门预算编制</w:t>
      </w:r>
      <w:r w:rsidR="0028183C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415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人。其中：实有在职人员</w:t>
      </w:r>
      <w:r w:rsidR="0028183C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269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人，离退休人员</w:t>
      </w:r>
      <w:r w:rsidR="0028183C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121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人，遗属</w:t>
      </w:r>
      <w:r w:rsidR="0028183C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25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人。</w:t>
      </w:r>
    </w:p>
    <w:p w:rsidR="00F36F67" w:rsidRDefault="00F36F67" w:rsidP="00F36F67">
      <w:pPr>
        <w:widowControl/>
        <w:shd w:val="clear" w:color="auto" w:fill="FFFFFF"/>
        <w:spacing w:before="100" w:after="100" w:line="560" w:lineRule="atLeast"/>
        <w:ind w:firstLineChars="147" w:firstLine="472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lastRenderedPageBreak/>
        <w:t>四、2020年收支预算</w:t>
      </w:r>
    </w:p>
    <w:p w:rsidR="00F36F67" w:rsidRDefault="00F36F67" w:rsidP="00F36F67">
      <w:pPr>
        <w:widowControl/>
        <w:shd w:val="clear" w:color="auto" w:fill="FFFFFF"/>
        <w:spacing w:before="100" w:after="100" w:line="560" w:lineRule="atLeast"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部门预算包括本级预算和所属单位预算在内的汇总情况。按照预算管理有关规定，部门预算的编制实行综合预算制度，即全部收入和支出都反映在预算中。支出情况分别按资金来源、项目类别、功能分类科目和经济分类科目反映。</w:t>
      </w:r>
    </w:p>
    <w:p w:rsidR="00F36F67" w:rsidRDefault="00F36F67" w:rsidP="00F36F67">
      <w:pPr>
        <w:widowControl/>
        <w:shd w:val="clear" w:color="auto" w:fill="FFFFFF"/>
        <w:spacing w:before="100" w:after="100" w:line="560" w:lineRule="atLeast"/>
        <w:ind w:firstLine="55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（一）收入预算</w:t>
      </w:r>
    </w:p>
    <w:p w:rsidR="00F36F67" w:rsidRDefault="00F36F67" w:rsidP="00F36F67">
      <w:pPr>
        <w:widowControl/>
        <w:shd w:val="clear" w:color="auto" w:fill="FFFFFF"/>
        <w:spacing w:before="100" w:after="100" w:line="56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2020年单位预算收入</w:t>
      </w:r>
      <w:r w:rsidR="004F53A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3354.691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万元，其中：一般公共预算拨款</w:t>
      </w:r>
      <w:r w:rsidR="004F53A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2704.691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万元，纳入公共预算管理的非税拨款</w:t>
      </w:r>
      <w:r w:rsidR="004F53A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650万元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。收入较去年增加</w:t>
      </w:r>
      <w:r w:rsidR="004F53A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193.714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万元，主要是</w:t>
      </w:r>
      <w:r w:rsidR="004F53A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因为机构合并，新增</w:t>
      </w:r>
      <w:r w:rsidR="00D944F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人员和</w:t>
      </w:r>
      <w:r w:rsidR="004F53A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职能。</w:t>
      </w:r>
      <w:r w:rsidR="00D60833" w:rsidRPr="00D6083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收入较去年</w:t>
      </w:r>
      <w:r w:rsidR="00D6083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增加了193.714</w:t>
      </w:r>
      <w:r w:rsidR="00D60833" w:rsidRPr="00D6083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万元，主要是由于我局</w:t>
      </w:r>
      <w:r w:rsidR="00D6083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人员增加，工资调标导致所需经费增加</w:t>
      </w:r>
      <w:r w:rsidR="00D60833" w:rsidRPr="00D6083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F36F67" w:rsidRDefault="00F36F67" w:rsidP="00F36F67">
      <w:pPr>
        <w:widowControl/>
        <w:shd w:val="clear" w:color="auto" w:fill="FFFFFF"/>
        <w:spacing w:before="100" w:after="100" w:line="560" w:lineRule="atLeas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（二）支出预算</w:t>
      </w:r>
    </w:p>
    <w:p w:rsidR="00F36F67" w:rsidRDefault="00F36F67" w:rsidP="00F36F67">
      <w:pPr>
        <w:widowControl/>
        <w:shd w:val="clear" w:color="auto" w:fill="FFFFFF"/>
        <w:spacing w:before="100" w:after="100" w:line="560" w:lineRule="atLeast"/>
        <w:ind w:left="140" w:firstLine="428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2020年单位预算支出</w:t>
      </w:r>
      <w:r w:rsidR="00995F6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3354.691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万元，其中：</w:t>
      </w:r>
    </w:p>
    <w:p w:rsidR="00F36F67" w:rsidRDefault="00F36F67" w:rsidP="00F36F67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1、按支出项目类别分：</w:t>
      </w:r>
    </w:p>
    <w:p w:rsidR="00CF103B" w:rsidRDefault="00F36F67" w:rsidP="00CF103B">
      <w:pPr>
        <w:widowControl/>
        <w:shd w:val="clear" w:color="auto" w:fill="FFFFFF"/>
        <w:spacing w:line="560" w:lineRule="atLeas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基本支出</w:t>
      </w:r>
      <w:r w:rsidR="004F53A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2575.091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万元，分别为：人员经费支出</w:t>
      </w:r>
      <w:r w:rsidR="004F53A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2306.091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万元，公用经费支出</w:t>
      </w:r>
      <w:r w:rsidR="00C73BD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269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万元，主要是保障单位机构正常运转、完成日常工作任务而发生的各项支出，包括用于基本工资、津贴补贴等人员经费以及办公费、印刷费、水电费、</w:t>
      </w:r>
      <w:r w:rsidR="00D944F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差旅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等日常公用经费。</w:t>
      </w:r>
    </w:p>
    <w:p w:rsidR="00F36F67" w:rsidRPr="00AA6F2F" w:rsidRDefault="00CF103B" w:rsidP="00562EAF">
      <w:pPr>
        <w:widowControl/>
        <w:shd w:val="clear" w:color="auto" w:fill="FFFFFF"/>
        <w:spacing w:line="560" w:lineRule="atLeas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项目支出779.6万元，其中:</w:t>
      </w:r>
      <w:r w:rsidRPr="00CF10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市场主体管理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</w:t>
      </w:r>
      <w:r w:rsidRPr="00CF10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市场秩序执法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项目支出430.4万元，主要用于</w:t>
      </w:r>
      <w:r w:rsidRPr="00EF4AD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简化市场准入程序，</w:t>
      </w:r>
      <w:r w:rsidRPr="00AA6F2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优化营商环境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  <w:r w:rsidRPr="00B53BF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构建以信息公示为手段、以信用监管为核心的新型市场监管体系</w:t>
      </w:r>
      <w:r w:rsidR="009831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  <w:r w:rsidR="001D13A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受理消费者的投诉举报，</w:t>
      </w:r>
      <w:r w:rsidRPr="00AA6F2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保护消费者</w:t>
      </w:r>
      <w:r w:rsidR="009831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</w:t>
      </w:r>
      <w:r w:rsidRPr="00AA6F2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合法权益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  <w:r w:rsidR="001D13A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开展市场监管领域各种法律法规的宣传工作，提高群众的维权意识和市场经营主体的守法意识；建设</w:t>
      </w:r>
      <w:r w:rsidR="001D13AD" w:rsidRPr="00306B6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全市市场主体诚信信息管理系统</w:t>
      </w:r>
      <w:r w:rsidR="006111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</w:t>
      </w:r>
      <w:r w:rsidR="001D13AD" w:rsidRPr="00306B6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全市统一社会信用代码数据库管理</w:t>
      </w:r>
      <w:r w:rsidR="00611178" w:rsidRPr="00306B6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系统</w:t>
      </w:r>
      <w:r w:rsidR="006111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1D13AD" w:rsidRPr="00306B6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提供数据信息查询服务</w:t>
      </w:r>
      <w:r w:rsidR="006111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  <w:r w:rsidR="009831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加大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权限内各种</w:t>
      </w:r>
      <w:r w:rsidRPr="005B182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市场监督执法</w:t>
      </w:r>
      <w:r w:rsidR="009831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力度，特别是</w:t>
      </w:r>
      <w:r w:rsidR="001D13A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加大反</w:t>
      </w:r>
      <w:r w:rsidR="00983104" w:rsidRPr="00D656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传销、商标、广告</w:t>
      </w:r>
      <w:r w:rsidR="009831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、价格、两反</w:t>
      </w:r>
      <w:r w:rsidR="00983104" w:rsidRPr="00D656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等方面的</w:t>
      </w:r>
      <w:r w:rsidR="009831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市场监督执法力度</w:t>
      </w:r>
      <w:r w:rsidR="001D13A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="001D13AD" w:rsidRPr="00CF10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CF10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食品</w:t>
      </w:r>
      <w:r w:rsidR="001D13A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和药品</w:t>
      </w:r>
      <w:r w:rsidRPr="00CF10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安全监管</w:t>
      </w:r>
      <w:r w:rsidR="009831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项目支出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205.7</w:t>
      </w:r>
      <w:r w:rsidR="009831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万元，主要用于</w:t>
      </w:r>
      <w:r w:rsidR="00983104" w:rsidRPr="009B752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食品、药品、化妆品日常抽样监测、快速检验、监督抽验和评价性抽验工作</w:t>
      </w:r>
      <w:r w:rsidR="009831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  <w:r w:rsidR="00983104" w:rsidRPr="009B752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覆盖食品生产、流通、消费全过程的监督检查</w:t>
      </w:r>
      <w:r w:rsidR="009831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工作</w:t>
      </w:r>
      <w:r w:rsidR="00983104" w:rsidRPr="009B752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和隐患排查治理</w:t>
      </w:r>
      <w:r w:rsidR="009831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工作</w:t>
      </w:r>
      <w:r w:rsidR="00983104" w:rsidRPr="009B752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，防范区域性、系统性食品安全风险</w:t>
      </w:r>
      <w:r w:rsidR="001D13A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  <w:r w:rsidR="001D13AD" w:rsidRPr="0095410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统筹协调食品全过程监管中的重大问题，推动健全食品安全跨地区跨部门协调联动机制工作</w:t>
      </w:r>
      <w:r w:rsidR="001D13A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；指导和开展</w:t>
      </w:r>
      <w:r w:rsidR="00983104" w:rsidRPr="00306B6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药品、医疗器械有关监督管理</w:t>
      </w:r>
      <w:r w:rsidR="001D13A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工作。</w:t>
      </w:r>
      <w:r w:rsidRPr="00CF10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质量基础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</w:t>
      </w:r>
      <w:r w:rsidRPr="00CF103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质量安全监管</w:t>
      </w:r>
      <w:r w:rsidR="001D13A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项目支出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143.5</w:t>
      </w:r>
      <w:r w:rsidR="001D13A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万元，主要用于</w:t>
      </w:r>
      <w:r w:rsidR="001D13AD" w:rsidRPr="0095410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商（产）品日常抽样监测、快速检验、监督抽验</w:t>
      </w:r>
      <w:r w:rsidR="001D13A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及风险监测工作；</w:t>
      </w:r>
      <w:r w:rsidR="00611178" w:rsidRPr="0095410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建立社会公用计量标准，进行量值传递，执行强制检定和法律规定的其他检定</w:t>
      </w:r>
      <w:r w:rsidR="006111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服务；监</w:t>
      </w:r>
      <w:r w:rsidR="00611178" w:rsidRPr="0095410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督检查特种设备的生产、经营、使用、检验、检测及高耗能特种设备节能标准、锅炉环境保护</w:t>
      </w:r>
      <w:r w:rsidR="00611178" w:rsidRPr="0095410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标准</w:t>
      </w:r>
      <w:r w:rsidR="006111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  <w:r w:rsidR="00611178" w:rsidRPr="00D6083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指导开展标准化示范试点工作</w:t>
      </w:r>
      <w:r w:rsidR="006111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，推进质量强市建设；推动</w:t>
      </w:r>
      <w:r w:rsidR="00611178" w:rsidRPr="005C23C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知识产权战略，推进知识产权强市建设</w:t>
      </w:r>
      <w:r w:rsidR="00611178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F36F67" w:rsidRDefault="00F36F67" w:rsidP="00F36F67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2、按支出功能分类股目：</w:t>
      </w:r>
    </w:p>
    <w:p w:rsidR="00F36F67" w:rsidRDefault="00DC7535" w:rsidP="00F36F67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2013801</w:t>
      </w:r>
      <w:r w:rsidR="00F36F6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行政运行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2114.501</w:t>
      </w:r>
      <w:r w:rsidR="00F36F6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万元；</w:t>
      </w:r>
    </w:p>
    <w:p w:rsidR="00F36F67" w:rsidRDefault="00DC7535" w:rsidP="00F36F67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2013802</w:t>
      </w:r>
      <w:r w:rsidRPr="00DC753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一般行政管理事务</w:t>
      </w:r>
      <w:r w:rsidR="00F36F6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269</w:t>
      </w:r>
      <w:r w:rsidR="00F36F6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万元；</w:t>
      </w:r>
    </w:p>
    <w:p w:rsidR="00F36F67" w:rsidRDefault="00DC7535" w:rsidP="00F36F67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2013804</w:t>
      </w:r>
      <w:r w:rsidRPr="00DC753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市场主体管理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165</w:t>
      </w:r>
      <w:r w:rsidR="00F36F6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</w:p>
    <w:p w:rsidR="00F36F67" w:rsidRDefault="00DC7535" w:rsidP="00F36F67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2013805</w:t>
      </w:r>
      <w:r w:rsidRPr="00DC753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市场秩序执法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113.4</w:t>
      </w:r>
      <w:r w:rsidR="00F36F6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</w:p>
    <w:p w:rsidR="00DC7535" w:rsidRDefault="00DC7535" w:rsidP="00F36F67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2013808</w:t>
      </w:r>
      <w:r w:rsidRPr="00DC753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信息化建设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10万元；</w:t>
      </w:r>
    </w:p>
    <w:p w:rsidR="00DC7535" w:rsidRDefault="00DC7535" w:rsidP="00F36F67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2013810</w:t>
      </w:r>
      <w:r w:rsidRPr="00DC753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质量基础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38.5万元；</w:t>
      </w:r>
    </w:p>
    <w:p w:rsidR="00DC7535" w:rsidRDefault="00DC7535" w:rsidP="00F36F67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2013812</w:t>
      </w:r>
      <w:r w:rsidRPr="00DC753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药品事务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30.7万元；</w:t>
      </w:r>
    </w:p>
    <w:p w:rsidR="00DC7535" w:rsidRDefault="00DC7535" w:rsidP="00F36F67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2013815</w:t>
      </w:r>
      <w:r w:rsidRPr="00DC753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质量安全监管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105万元；</w:t>
      </w:r>
    </w:p>
    <w:p w:rsidR="00DC7535" w:rsidRDefault="00DC7535" w:rsidP="00F36F67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2013816</w:t>
      </w:r>
      <w:r w:rsidRPr="00DC753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食品安全监管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175万元；</w:t>
      </w:r>
    </w:p>
    <w:p w:rsidR="00DC7535" w:rsidRDefault="00DC7535" w:rsidP="00F36F67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2013899</w:t>
      </w:r>
      <w:r w:rsidRPr="00DC753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其他市场监督管理事务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142万元；</w:t>
      </w:r>
    </w:p>
    <w:p w:rsidR="00DC7535" w:rsidRPr="00DC7535" w:rsidRDefault="00DC7535" w:rsidP="00F36F67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2210201</w:t>
      </w:r>
      <w:r w:rsidRPr="00DC753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住房公积金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191.59万元。</w:t>
      </w:r>
    </w:p>
    <w:p w:rsidR="00F36F67" w:rsidRDefault="00F36F67" w:rsidP="00F36F67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3、按支出经济分类股目：</w:t>
      </w:r>
    </w:p>
    <w:p w:rsidR="00F36F67" w:rsidRDefault="00F36F67" w:rsidP="00F36F67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工资福利支出</w:t>
      </w:r>
      <w:r w:rsidR="005D220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2281.837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万元；</w:t>
      </w:r>
    </w:p>
    <w:p w:rsidR="00F36F67" w:rsidRDefault="00F36F67" w:rsidP="00F36F67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商品和服务支出</w:t>
      </w:r>
      <w:r w:rsidR="005D220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269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万元；</w:t>
      </w:r>
    </w:p>
    <w:p w:rsidR="00F36F67" w:rsidRDefault="00F36F67" w:rsidP="00F36F67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对个人和家庭的补助支出</w:t>
      </w:r>
      <w:r w:rsidR="005D220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24.254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万元；</w:t>
      </w:r>
    </w:p>
    <w:p w:rsidR="00F36F67" w:rsidRDefault="00F36F67" w:rsidP="00F36F67">
      <w:pPr>
        <w:widowControl/>
        <w:shd w:val="clear" w:color="auto" w:fill="FFFFFF"/>
        <w:spacing w:line="560" w:lineRule="atLeast"/>
        <w:ind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项目支出</w:t>
      </w:r>
      <w:r w:rsidR="005D220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779.6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万元；</w:t>
      </w:r>
    </w:p>
    <w:p w:rsidR="00F36F67" w:rsidRDefault="00F36F67" w:rsidP="00F36F67">
      <w:pPr>
        <w:widowControl/>
        <w:shd w:val="clear" w:color="auto" w:fill="FFFFFF"/>
        <w:spacing w:before="100" w:after="100" w:line="560" w:lineRule="atLeast"/>
        <w:ind w:firstLine="57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2020年全年收支预算平衡。</w:t>
      </w:r>
    </w:p>
    <w:p w:rsidR="00F36F67" w:rsidRDefault="00F36F67" w:rsidP="00F36F67">
      <w:pPr>
        <w:widowControl/>
        <w:numPr>
          <w:ilvl w:val="0"/>
          <w:numId w:val="2"/>
        </w:numPr>
        <w:shd w:val="clear" w:color="auto" w:fill="FFFFFF"/>
        <w:spacing w:before="100" w:after="100" w:line="560" w:lineRule="atLeast"/>
        <w:ind w:firstLineChars="147" w:firstLine="472"/>
        <w:jc w:val="left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其他重要事项</w:t>
      </w:r>
    </w:p>
    <w:p w:rsidR="00F36F67" w:rsidRDefault="00F36F67" w:rsidP="00F36F67">
      <w:pPr>
        <w:numPr>
          <w:ilvl w:val="0"/>
          <w:numId w:val="3"/>
        </w:num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机关运行经费执行情况</w:t>
      </w:r>
    </w:p>
    <w:p w:rsidR="00F36F67" w:rsidRDefault="00F36F67" w:rsidP="00F36F67">
      <w:pPr>
        <w:ind w:firstLine="600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2020年单位的机关运行经费当年一般公共预算拨款</w:t>
      </w:r>
      <w:r w:rsidR="001856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270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万元，比2019年预算</w:t>
      </w:r>
      <w:r w:rsidR="001856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增加8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</w:t>
      </w:r>
      <w:r w:rsidR="001856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增加了3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%。增加原因为</w:t>
      </w:r>
      <w:r w:rsidR="001856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机构合并</w:t>
      </w:r>
      <w:r w:rsidR="004968E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1856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职能</w:t>
      </w:r>
      <w:r w:rsidR="004968E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</w:t>
      </w:r>
      <w:r w:rsidR="001856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人员增加，对应的机关运行经费增加。</w:t>
      </w:r>
    </w:p>
    <w:p w:rsidR="00F36F67" w:rsidRDefault="00F36F67" w:rsidP="00F36F67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color w:val="333333"/>
          <w:sz w:val="30"/>
          <w:szCs w:val="30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（二）“三公”经费情况</w:t>
      </w:r>
    </w:p>
    <w:p w:rsidR="00F36F67" w:rsidRDefault="00F36F67" w:rsidP="00F36F67">
      <w:pPr>
        <w:ind w:firstLine="60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2020年，我系统 “三公”经费财政拨款预算数</w:t>
      </w:r>
      <w:r w:rsidR="001856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30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万元，其中：公务接待费</w:t>
      </w:r>
      <w:r w:rsidR="001856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万元，公务用车运行维护费</w:t>
      </w:r>
      <w:r w:rsidR="001856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25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万元。同比上年减少</w:t>
      </w:r>
      <w:r w:rsidR="001856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23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万元，减少原因</w:t>
      </w:r>
      <w:r w:rsidR="001856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是去年更换了一批公务用车，</w:t>
      </w:r>
      <w:r w:rsidR="004968E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公车</w:t>
      </w:r>
      <w:r w:rsidR="0018563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保养及维修费用减少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F36F67" w:rsidRDefault="00F36F67" w:rsidP="00F36F67">
      <w:pPr>
        <w:ind w:firstLineChars="150"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（三）政府采购情况</w:t>
      </w:r>
    </w:p>
    <w:p w:rsidR="00F36F67" w:rsidRDefault="00F36F67" w:rsidP="00F36F67">
      <w:pPr>
        <w:ind w:firstLineChars="150"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2020年，我单位安排政府采购预算</w:t>
      </w:r>
      <w:r w:rsidR="007A4CA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327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</w:t>
      </w:r>
      <w:r w:rsidR="007A4CAE" w:rsidRPr="007A4CA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主要用于计算机设备及软件、办公设备、办公耗材、营业</w:t>
      </w:r>
      <w:r w:rsidR="007A4CAE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执照、化学试剂耗材、印刷服务、广告服务、计算机及机房维修服务等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F36F67" w:rsidRDefault="00F36F67" w:rsidP="00F36F67">
      <w:pPr>
        <w:ind w:firstLineChars="150"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（四）国有资产占用使用情况</w:t>
      </w:r>
    </w:p>
    <w:p w:rsidR="00F36F67" w:rsidRDefault="00F36F67" w:rsidP="00F36F67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  截止2019年12月30日，我单位共有车辆</w:t>
      </w:r>
      <w:r w:rsidR="004968E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辆，价值</w:t>
      </w:r>
      <w:r w:rsidR="00AF39A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95.2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万元；电脑</w:t>
      </w:r>
      <w:r w:rsidR="00AF39A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235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台，价值</w:t>
      </w:r>
      <w:r w:rsidR="00AF39A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93.8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万元；专用设备</w:t>
      </w:r>
      <w:r w:rsidR="00AF39A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46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台，价值</w:t>
      </w:r>
      <w:r w:rsidR="00AF39A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48.3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万元等等，资产总价值</w:t>
      </w:r>
      <w:r w:rsidR="00AF39A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3561.5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万元。</w:t>
      </w:r>
    </w:p>
    <w:p w:rsidR="00F36F67" w:rsidRDefault="00F36F67" w:rsidP="00F36F67">
      <w:pPr>
        <w:ind w:firstLineChars="150" w:firstLine="48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（五）预算绩效评价情况</w:t>
      </w:r>
    </w:p>
    <w:p w:rsidR="00F36F67" w:rsidRDefault="00F36F67" w:rsidP="00F36F67">
      <w:pPr>
        <w:widowControl/>
        <w:shd w:val="clear" w:color="auto" w:fill="FFFFFF"/>
        <w:spacing w:line="524" w:lineRule="atLeas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2020年度，本部门整体支出和项目支出实行绩效目标管理，纳入2020年部门整体支出绩效目标的金额</w:t>
      </w:r>
      <w:r w:rsidR="00D656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3354.691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万元，其中，基本支出</w:t>
      </w:r>
      <w:r w:rsidR="00D656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2575.091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万元，项目支出</w:t>
      </w:r>
      <w:r w:rsidR="00D656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779.6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万元。</w:t>
      </w:r>
    </w:p>
    <w:p w:rsidR="00C35316" w:rsidRPr="00B34142" w:rsidRDefault="00C35316" w:rsidP="00B34142">
      <w:pPr>
        <w:widowControl/>
        <w:shd w:val="clear" w:color="auto" w:fill="FFFFFF"/>
        <w:spacing w:line="524" w:lineRule="atLeas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市场主体</w:t>
      </w:r>
      <w:r w:rsidR="009831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管理和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市场秩序执法监管专项绩效评价：</w:t>
      </w:r>
      <w:r w:rsidRPr="00D656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项目金额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430.4万元，年度目标为</w:t>
      </w:r>
      <w:r w:rsidR="00B341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深化商事制度改革</w:t>
      </w:r>
      <w:r w:rsidR="00B34142" w:rsidRPr="00D656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工作，</w:t>
      </w:r>
      <w:r w:rsidR="00B341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优化</w:t>
      </w:r>
      <w:r w:rsidR="00B341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营商环境，</w:t>
      </w:r>
      <w:r w:rsidR="00B34142" w:rsidRPr="00D656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加大</w:t>
      </w:r>
      <w:r w:rsidR="00F115E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反</w:t>
      </w:r>
      <w:r w:rsidR="00B34142" w:rsidRPr="00D656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传销、商标、广告</w:t>
      </w:r>
      <w:r w:rsidR="00B341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、价格、两反</w:t>
      </w:r>
      <w:r w:rsidR="00B34142" w:rsidRPr="00D656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等方面的重大案件查处力度</w:t>
      </w:r>
      <w:r w:rsidR="00B341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  <w:r w:rsidR="00B34142" w:rsidRPr="00D656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进一步肃清</w:t>
      </w:r>
      <w:r w:rsidR="00B341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各类</w:t>
      </w:r>
      <w:r w:rsidR="00B34142" w:rsidRPr="00D656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市场经济秩序，保障全市经济健康、有序发展。</w:t>
      </w:r>
    </w:p>
    <w:p w:rsidR="00C35316" w:rsidRDefault="00C35316" w:rsidP="00F36F67">
      <w:pPr>
        <w:widowControl/>
        <w:shd w:val="clear" w:color="auto" w:fill="FFFFFF"/>
        <w:spacing w:line="524" w:lineRule="atLeas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食品安全监管专项绩效评价：</w:t>
      </w:r>
      <w:r w:rsidRPr="00D656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项目金额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205.7万元</w:t>
      </w:r>
      <w:r w:rsidR="00B341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B34142" w:rsidRPr="00D656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年度目标为</w:t>
      </w:r>
      <w:r w:rsidR="00B341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辖区内</w:t>
      </w:r>
      <w:r w:rsidR="00B34142" w:rsidRPr="00D656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无重大食品药品安全事故，使群众食品药品安全满意率达到80%以上，食用农产品监测合格率达到97%以上，食品安全监督抽检合格率达到98%以上。进一步肃清食品药品市场，保障人民“舌尖上的安全”。</w:t>
      </w:r>
    </w:p>
    <w:p w:rsidR="00B34142" w:rsidRPr="00D6566A" w:rsidRDefault="00C35316" w:rsidP="00B34142">
      <w:pPr>
        <w:widowControl/>
        <w:shd w:val="clear" w:color="auto" w:fill="FFFFFF"/>
        <w:spacing w:line="524" w:lineRule="atLeast"/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质量基础</w:t>
      </w:r>
      <w:r w:rsidR="0098310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质量安全监管专项绩效评价：</w:t>
      </w:r>
      <w:r w:rsidRPr="00D656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项目金额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143.5万元</w:t>
      </w:r>
      <w:r w:rsidR="00B3414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B34142" w:rsidRPr="00D6566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年度目标为加快推进我市名牌产品创建工作，加大对我市优势特色产业标准化服务等方面的支持。进一步肃清各类产品市场，保障全市质量安全。</w:t>
      </w:r>
    </w:p>
    <w:p w:rsidR="00F36F67" w:rsidRDefault="00F36F67" w:rsidP="00F36F67">
      <w:pPr>
        <w:widowControl/>
        <w:ind w:firstLineChars="200" w:firstLine="643"/>
        <w:jc w:val="left"/>
        <w:rPr>
          <w:rFonts w:ascii="宋体" w:hAnsi="宋体" w:cs="Arial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六、名词解释</w:t>
      </w:r>
      <w:r>
        <w:rPr>
          <w:rFonts w:ascii="宋体" w:hAnsi="宋体" w:cs="Arial" w:hint="eastAsia"/>
          <w:kern w:val="0"/>
          <w:sz w:val="28"/>
          <w:szCs w:val="28"/>
        </w:rPr>
        <w:t> </w:t>
      </w:r>
    </w:p>
    <w:p w:rsidR="00F36F67" w:rsidRDefault="00F36F67" w:rsidP="00F36F67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宋体" w:hAnsi="宋体" w:cs="Arial" w:hint="eastAsia"/>
          <w:kern w:val="0"/>
          <w:sz w:val="28"/>
          <w:szCs w:val="28"/>
        </w:rPr>
        <w:t xml:space="preserve">　　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 </w:t>
      </w:r>
    </w:p>
    <w:p w:rsidR="00F36F67" w:rsidRDefault="00F36F67" w:rsidP="00F36F67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　　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运行费反映单位公务用车车辆购置支出（含车辆购置税），以及燃料费、维修费、保险费等支出；因公出国（境）费反映单位公务出国（境）的国际旅费、国外城市间交通费、食宿费等支出。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 </w:t>
      </w:r>
    </w:p>
    <w:p w:rsidR="00F36F67" w:rsidRDefault="00F36F67" w:rsidP="00F36F67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DE2745" w:rsidRPr="00F36F67" w:rsidRDefault="00DE2745"/>
    <w:sectPr w:rsidR="00DE2745" w:rsidRPr="00F36F67" w:rsidSect="00DE2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D4F" w:rsidRDefault="00FB3D4F" w:rsidP="00DD32C7">
      <w:r>
        <w:separator/>
      </w:r>
    </w:p>
  </w:endnote>
  <w:endnote w:type="continuationSeparator" w:id="1">
    <w:p w:rsidR="00FB3D4F" w:rsidRDefault="00FB3D4F" w:rsidP="00DD3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833" w:rsidRDefault="00D6083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94606"/>
      <w:docPartObj>
        <w:docPartGallery w:val="Page Numbers (Bottom of Page)"/>
        <w:docPartUnique/>
      </w:docPartObj>
    </w:sdtPr>
    <w:sdtContent>
      <w:p w:rsidR="00C25451" w:rsidRDefault="00022EF9">
        <w:pPr>
          <w:pStyle w:val="a4"/>
          <w:jc w:val="right"/>
        </w:pPr>
        <w:fldSimple w:instr=" PAGE   \* MERGEFORMAT ">
          <w:r w:rsidR="00D60833" w:rsidRPr="00D60833">
            <w:rPr>
              <w:noProof/>
              <w:lang w:val="zh-CN"/>
            </w:rPr>
            <w:t>1</w:t>
          </w:r>
        </w:fldSimple>
      </w:p>
    </w:sdtContent>
  </w:sdt>
  <w:p w:rsidR="00C25451" w:rsidRDefault="00C2545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833" w:rsidRDefault="00D6083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D4F" w:rsidRDefault="00FB3D4F" w:rsidP="00DD32C7">
      <w:r>
        <w:separator/>
      </w:r>
    </w:p>
  </w:footnote>
  <w:footnote w:type="continuationSeparator" w:id="1">
    <w:p w:rsidR="00FB3D4F" w:rsidRDefault="00FB3D4F" w:rsidP="00DD3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833" w:rsidRDefault="00D6083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3E5" w:rsidRDefault="00CB23E5" w:rsidP="00D60833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833" w:rsidRDefault="00D6083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C5E4B"/>
    <w:multiLevelType w:val="multilevel"/>
    <w:tmpl w:val="1F4C5E4B"/>
    <w:lvl w:ilvl="0">
      <w:start w:val="1"/>
      <w:numFmt w:val="japaneseCounting"/>
      <w:lvlText w:val="%1、"/>
      <w:lvlJc w:val="left"/>
      <w:pPr>
        <w:ind w:left="1200" w:hanging="7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DE9D127"/>
    <w:multiLevelType w:val="singleLevel"/>
    <w:tmpl w:val="5DE9D127"/>
    <w:lvl w:ilvl="0">
      <w:start w:val="5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>
    <w:nsid w:val="5DE9D174"/>
    <w:multiLevelType w:val="singleLevel"/>
    <w:tmpl w:val="5DE9D174"/>
    <w:lvl w:ilvl="0">
      <w:start w:val="1"/>
      <w:numFmt w:val="chineseCounting"/>
      <w:suff w:val="nothing"/>
      <w:lvlText w:val="(%1）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F67"/>
    <w:rsid w:val="0000512D"/>
    <w:rsid w:val="00006548"/>
    <w:rsid w:val="000106EA"/>
    <w:rsid w:val="00010C88"/>
    <w:rsid w:val="000152D2"/>
    <w:rsid w:val="00015F9B"/>
    <w:rsid w:val="00022EF9"/>
    <w:rsid w:val="00024D3C"/>
    <w:rsid w:val="000321D5"/>
    <w:rsid w:val="0003323E"/>
    <w:rsid w:val="0003648A"/>
    <w:rsid w:val="000375B2"/>
    <w:rsid w:val="00037AEE"/>
    <w:rsid w:val="00037B06"/>
    <w:rsid w:val="00043943"/>
    <w:rsid w:val="00047090"/>
    <w:rsid w:val="000509C1"/>
    <w:rsid w:val="00060FBC"/>
    <w:rsid w:val="000627E4"/>
    <w:rsid w:val="00073311"/>
    <w:rsid w:val="00075998"/>
    <w:rsid w:val="0008088E"/>
    <w:rsid w:val="00081045"/>
    <w:rsid w:val="0008154E"/>
    <w:rsid w:val="000816C2"/>
    <w:rsid w:val="00082F9E"/>
    <w:rsid w:val="00086F43"/>
    <w:rsid w:val="00090D8E"/>
    <w:rsid w:val="000924B8"/>
    <w:rsid w:val="00092F2F"/>
    <w:rsid w:val="000937A0"/>
    <w:rsid w:val="00097235"/>
    <w:rsid w:val="00097BA3"/>
    <w:rsid w:val="000A209A"/>
    <w:rsid w:val="000A78C2"/>
    <w:rsid w:val="000B366B"/>
    <w:rsid w:val="000B72C3"/>
    <w:rsid w:val="000C01BA"/>
    <w:rsid w:val="000C24DA"/>
    <w:rsid w:val="000C3A8B"/>
    <w:rsid w:val="000C678F"/>
    <w:rsid w:val="000D06D2"/>
    <w:rsid w:val="000D36D5"/>
    <w:rsid w:val="000D4592"/>
    <w:rsid w:val="000E1619"/>
    <w:rsid w:val="000E2504"/>
    <w:rsid w:val="000E36FA"/>
    <w:rsid w:val="000E51FF"/>
    <w:rsid w:val="000F728E"/>
    <w:rsid w:val="00100C33"/>
    <w:rsid w:val="00105EE1"/>
    <w:rsid w:val="00106269"/>
    <w:rsid w:val="00112DC1"/>
    <w:rsid w:val="001240EF"/>
    <w:rsid w:val="00130DEC"/>
    <w:rsid w:val="0014436D"/>
    <w:rsid w:val="001463AB"/>
    <w:rsid w:val="00147AD1"/>
    <w:rsid w:val="00161F76"/>
    <w:rsid w:val="001634A6"/>
    <w:rsid w:val="001656DE"/>
    <w:rsid w:val="00171A99"/>
    <w:rsid w:val="001725F4"/>
    <w:rsid w:val="00175452"/>
    <w:rsid w:val="001755B0"/>
    <w:rsid w:val="0018169D"/>
    <w:rsid w:val="001829CD"/>
    <w:rsid w:val="00185636"/>
    <w:rsid w:val="00190132"/>
    <w:rsid w:val="00196CE0"/>
    <w:rsid w:val="001A3999"/>
    <w:rsid w:val="001A49DE"/>
    <w:rsid w:val="001A5F7D"/>
    <w:rsid w:val="001B18A5"/>
    <w:rsid w:val="001B352E"/>
    <w:rsid w:val="001B3840"/>
    <w:rsid w:val="001B4BE3"/>
    <w:rsid w:val="001B57C1"/>
    <w:rsid w:val="001B7B5A"/>
    <w:rsid w:val="001C3376"/>
    <w:rsid w:val="001C507E"/>
    <w:rsid w:val="001C5233"/>
    <w:rsid w:val="001C7753"/>
    <w:rsid w:val="001D070F"/>
    <w:rsid w:val="001D13AD"/>
    <w:rsid w:val="001D4E05"/>
    <w:rsid w:val="001D6910"/>
    <w:rsid w:val="001E07ED"/>
    <w:rsid w:val="001E4A25"/>
    <w:rsid w:val="001E6677"/>
    <w:rsid w:val="001F6FCD"/>
    <w:rsid w:val="00201132"/>
    <w:rsid w:val="00203025"/>
    <w:rsid w:val="0020352C"/>
    <w:rsid w:val="00203E8F"/>
    <w:rsid w:val="002047F4"/>
    <w:rsid w:val="00204EDD"/>
    <w:rsid w:val="00211920"/>
    <w:rsid w:val="00217AE4"/>
    <w:rsid w:val="002216F9"/>
    <w:rsid w:val="00222291"/>
    <w:rsid w:val="00222D6B"/>
    <w:rsid w:val="0023288A"/>
    <w:rsid w:val="002336E5"/>
    <w:rsid w:val="002342E5"/>
    <w:rsid w:val="00234F82"/>
    <w:rsid w:val="00237222"/>
    <w:rsid w:val="00237919"/>
    <w:rsid w:val="0024510E"/>
    <w:rsid w:val="00251332"/>
    <w:rsid w:val="002569CC"/>
    <w:rsid w:val="00263D99"/>
    <w:rsid w:val="00265410"/>
    <w:rsid w:val="00277015"/>
    <w:rsid w:val="002774AD"/>
    <w:rsid w:val="0028183C"/>
    <w:rsid w:val="00283CAF"/>
    <w:rsid w:val="00287162"/>
    <w:rsid w:val="00294685"/>
    <w:rsid w:val="002954FE"/>
    <w:rsid w:val="0029575E"/>
    <w:rsid w:val="002A2898"/>
    <w:rsid w:val="002A426A"/>
    <w:rsid w:val="002A6863"/>
    <w:rsid w:val="002B14DB"/>
    <w:rsid w:val="002B1B3E"/>
    <w:rsid w:val="002B5F05"/>
    <w:rsid w:val="002C451F"/>
    <w:rsid w:val="002C47A5"/>
    <w:rsid w:val="002C7F22"/>
    <w:rsid w:val="002D1D47"/>
    <w:rsid w:val="002D3C9F"/>
    <w:rsid w:val="002D6928"/>
    <w:rsid w:val="002D73D4"/>
    <w:rsid w:val="002E0B34"/>
    <w:rsid w:val="002E1796"/>
    <w:rsid w:val="002F4D3B"/>
    <w:rsid w:val="00300D6A"/>
    <w:rsid w:val="00302F11"/>
    <w:rsid w:val="00305B04"/>
    <w:rsid w:val="0030604E"/>
    <w:rsid w:val="003069AD"/>
    <w:rsid w:val="00306B6C"/>
    <w:rsid w:val="00310583"/>
    <w:rsid w:val="00311F26"/>
    <w:rsid w:val="003205C1"/>
    <w:rsid w:val="00323E9B"/>
    <w:rsid w:val="00325912"/>
    <w:rsid w:val="00330F35"/>
    <w:rsid w:val="003324C2"/>
    <w:rsid w:val="00333575"/>
    <w:rsid w:val="0033431F"/>
    <w:rsid w:val="00337CF8"/>
    <w:rsid w:val="0034217D"/>
    <w:rsid w:val="003443BE"/>
    <w:rsid w:val="00344C3F"/>
    <w:rsid w:val="00344EEF"/>
    <w:rsid w:val="00347058"/>
    <w:rsid w:val="00352ACB"/>
    <w:rsid w:val="0036411B"/>
    <w:rsid w:val="00375195"/>
    <w:rsid w:val="00380479"/>
    <w:rsid w:val="00381AA9"/>
    <w:rsid w:val="00383FA6"/>
    <w:rsid w:val="00385475"/>
    <w:rsid w:val="00386D25"/>
    <w:rsid w:val="00386F81"/>
    <w:rsid w:val="003A245F"/>
    <w:rsid w:val="003A2987"/>
    <w:rsid w:val="003A523F"/>
    <w:rsid w:val="003A5409"/>
    <w:rsid w:val="003A718D"/>
    <w:rsid w:val="003A7400"/>
    <w:rsid w:val="003B011A"/>
    <w:rsid w:val="003B14D7"/>
    <w:rsid w:val="003B1C42"/>
    <w:rsid w:val="003B1FBA"/>
    <w:rsid w:val="003C1E75"/>
    <w:rsid w:val="003C1F86"/>
    <w:rsid w:val="003C47C4"/>
    <w:rsid w:val="003D0449"/>
    <w:rsid w:val="003D130D"/>
    <w:rsid w:val="003D5A41"/>
    <w:rsid w:val="003D7557"/>
    <w:rsid w:val="003E1FC8"/>
    <w:rsid w:val="003E4130"/>
    <w:rsid w:val="003F671C"/>
    <w:rsid w:val="003F6DC0"/>
    <w:rsid w:val="003F7F41"/>
    <w:rsid w:val="00401344"/>
    <w:rsid w:val="004044FD"/>
    <w:rsid w:val="0041011F"/>
    <w:rsid w:val="00411B65"/>
    <w:rsid w:val="00412D99"/>
    <w:rsid w:val="004151EE"/>
    <w:rsid w:val="00416560"/>
    <w:rsid w:val="00417072"/>
    <w:rsid w:val="00417EC4"/>
    <w:rsid w:val="00420148"/>
    <w:rsid w:val="004213B1"/>
    <w:rsid w:val="0042235B"/>
    <w:rsid w:val="00426C9F"/>
    <w:rsid w:val="004273DB"/>
    <w:rsid w:val="0042780E"/>
    <w:rsid w:val="00427AAC"/>
    <w:rsid w:val="004304B7"/>
    <w:rsid w:val="00430CDC"/>
    <w:rsid w:val="004356CB"/>
    <w:rsid w:val="004408BB"/>
    <w:rsid w:val="00445C71"/>
    <w:rsid w:val="00451CEF"/>
    <w:rsid w:val="00453213"/>
    <w:rsid w:val="00455E3A"/>
    <w:rsid w:val="00461C5E"/>
    <w:rsid w:val="00463DB4"/>
    <w:rsid w:val="00464B56"/>
    <w:rsid w:val="004652CD"/>
    <w:rsid w:val="004656EB"/>
    <w:rsid w:val="00471737"/>
    <w:rsid w:val="00473753"/>
    <w:rsid w:val="0047505B"/>
    <w:rsid w:val="004762E5"/>
    <w:rsid w:val="004806F6"/>
    <w:rsid w:val="00481013"/>
    <w:rsid w:val="00481B8B"/>
    <w:rsid w:val="00483419"/>
    <w:rsid w:val="00486F46"/>
    <w:rsid w:val="00490335"/>
    <w:rsid w:val="004950F2"/>
    <w:rsid w:val="0049677C"/>
    <w:rsid w:val="004968E4"/>
    <w:rsid w:val="004A054A"/>
    <w:rsid w:val="004A10D6"/>
    <w:rsid w:val="004A23A9"/>
    <w:rsid w:val="004A2A05"/>
    <w:rsid w:val="004A6634"/>
    <w:rsid w:val="004A7517"/>
    <w:rsid w:val="004B49C7"/>
    <w:rsid w:val="004C2EEA"/>
    <w:rsid w:val="004C3347"/>
    <w:rsid w:val="004C3414"/>
    <w:rsid w:val="004C3BA7"/>
    <w:rsid w:val="004C44E2"/>
    <w:rsid w:val="004C46A9"/>
    <w:rsid w:val="004C522D"/>
    <w:rsid w:val="004C592A"/>
    <w:rsid w:val="004D0769"/>
    <w:rsid w:val="004E088C"/>
    <w:rsid w:val="004E6C07"/>
    <w:rsid w:val="004F22D5"/>
    <w:rsid w:val="004F2F49"/>
    <w:rsid w:val="004F42F8"/>
    <w:rsid w:val="004F53A4"/>
    <w:rsid w:val="004F6AF7"/>
    <w:rsid w:val="004F7BFE"/>
    <w:rsid w:val="0050027E"/>
    <w:rsid w:val="00501146"/>
    <w:rsid w:val="00510FC9"/>
    <w:rsid w:val="005113B3"/>
    <w:rsid w:val="0051226F"/>
    <w:rsid w:val="00512EEE"/>
    <w:rsid w:val="005139C7"/>
    <w:rsid w:val="00517236"/>
    <w:rsid w:val="00521377"/>
    <w:rsid w:val="00523064"/>
    <w:rsid w:val="005246FC"/>
    <w:rsid w:val="00524905"/>
    <w:rsid w:val="00524DB0"/>
    <w:rsid w:val="005319F9"/>
    <w:rsid w:val="00533306"/>
    <w:rsid w:val="005342D4"/>
    <w:rsid w:val="00534842"/>
    <w:rsid w:val="005374BE"/>
    <w:rsid w:val="00542AA0"/>
    <w:rsid w:val="0054501D"/>
    <w:rsid w:val="00550519"/>
    <w:rsid w:val="00555F35"/>
    <w:rsid w:val="00555FAE"/>
    <w:rsid w:val="00556E6B"/>
    <w:rsid w:val="00556E95"/>
    <w:rsid w:val="005600E8"/>
    <w:rsid w:val="00562544"/>
    <w:rsid w:val="00562EAF"/>
    <w:rsid w:val="00564964"/>
    <w:rsid w:val="005712C2"/>
    <w:rsid w:val="005725CF"/>
    <w:rsid w:val="0058018F"/>
    <w:rsid w:val="00581AE0"/>
    <w:rsid w:val="0058720E"/>
    <w:rsid w:val="00590242"/>
    <w:rsid w:val="00596B8A"/>
    <w:rsid w:val="005A050B"/>
    <w:rsid w:val="005A09E2"/>
    <w:rsid w:val="005A11D0"/>
    <w:rsid w:val="005A332B"/>
    <w:rsid w:val="005B182D"/>
    <w:rsid w:val="005B2F67"/>
    <w:rsid w:val="005C23C2"/>
    <w:rsid w:val="005C40D1"/>
    <w:rsid w:val="005C73B0"/>
    <w:rsid w:val="005C7F2C"/>
    <w:rsid w:val="005D2202"/>
    <w:rsid w:val="005D4667"/>
    <w:rsid w:val="005E019C"/>
    <w:rsid w:val="005E2E8B"/>
    <w:rsid w:val="005E30F2"/>
    <w:rsid w:val="005E3FFF"/>
    <w:rsid w:val="005F1882"/>
    <w:rsid w:val="00600BB6"/>
    <w:rsid w:val="00604564"/>
    <w:rsid w:val="006047A7"/>
    <w:rsid w:val="00610326"/>
    <w:rsid w:val="00611178"/>
    <w:rsid w:val="0061333F"/>
    <w:rsid w:val="006142A4"/>
    <w:rsid w:val="00615C19"/>
    <w:rsid w:val="00620660"/>
    <w:rsid w:val="006229B5"/>
    <w:rsid w:val="00623DC7"/>
    <w:rsid w:val="00624A78"/>
    <w:rsid w:val="0063048E"/>
    <w:rsid w:val="00631F1B"/>
    <w:rsid w:val="00632B00"/>
    <w:rsid w:val="00634BD7"/>
    <w:rsid w:val="00635DA9"/>
    <w:rsid w:val="006372C9"/>
    <w:rsid w:val="00641190"/>
    <w:rsid w:val="00641922"/>
    <w:rsid w:val="00641A9F"/>
    <w:rsid w:val="00645C6F"/>
    <w:rsid w:val="0064712F"/>
    <w:rsid w:val="00647155"/>
    <w:rsid w:val="006500BB"/>
    <w:rsid w:val="00651EF7"/>
    <w:rsid w:val="00652B59"/>
    <w:rsid w:val="00654E1B"/>
    <w:rsid w:val="00655C78"/>
    <w:rsid w:val="0065705D"/>
    <w:rsid w:val="006578C9"/>
    <w:rsid w:val="00662BC5"/>
    <w:rsid w:val="00663EE0"/>
    <w:rsid w:val="00667980"/>
    <w:rsid w:val="00672DC1"/>
    <w:rsid w:val="00673A3E"/>
    <w:rsid w:val="00681013"/>
    <w:rsid w:val="00687893"/>
    <w:rsid w:val="006A12A4"/>
    <w:rsid w:val="006A1C1E"/>
    <w:rsid w:val="006A331D"/>
    <w:rsid w:val="006A6284"/>
    <w:rsid w:val="006B05C9"/>
    <w:rsid w:val="006B0EFD"/>
    <w:rsid w:val="006B10D7"/>
    <w:rsid w:val="006B2C9A"/>
    <w:rsid w:val="006B499B"/>
    <w:rsid w:val="006B5F80"/>
    <w:rsid w:val="006B76A8"/>
    <w:rsid w:val="006B7D32"/>
    <w:rsid w:val="006C05A5"/>
    <w:rsid w:val="006C52BA"/>
    <w:rsid w:val="006C54F4"/>
    <w:rsid w:val="006D0E6D"/>
    <w:rsid w:val="006D205C"/>
    <w:rsid w:val="006E075A"/>
    <w:rsid w:val="006E0D54"/>
    <w:rsid w:val="006E2323"/>
    <w:rsid w:val="006E24C8"/>
    <w:rsid w:val="006F0656"/>
    <w:rsid w:val="006F273D"/>
    <w:rsid w:val="006F7E32"/>
    <w:rsid w:val="00700712"/>
    <w:rsid w:val="007031F5"/>
    <w:rsid w:val="0071006D"/>
    <w:rsid w:val="0072436A"/>
    <w:rsid w:val="00727393"/>
    <w:rsid w:val="00736AB5"/>
    <w:rsid w:val="00745B24"/>
    <w:rsid w:val="00756AD3"/>
    <w:rsid w:val="00757724"/>
    <w:rsid w:val="00761696"/>
    <w:rsid w:val="007639D4"/>
    <w:rsid w:val="00763A5D"/>
    <w:rsid w:val="00767768"/>
    <w:rsid w:val="00774D1D"/>
    <w:rsid w:val="007773C4"/>
    <w:rsid w:val="00784DB2"/>
    <w:rsid w:val="0078540B"/>
    <w:rsid w:val="00787FF3"/>
    <w:rsid w:val="007911FC"/>
    <w:rsid w:val="0079127A"/>
    <w:rsid w:val="00791FF4"/>
    <w:rsid w:val="00792F43"/>
    <w:rsid w:val="00794CB8"/>
    <w:rsid w:val="007A2585"/>
    <w:rsid w:val="007A4CAE"/>
    <w:rsid w:val="007A4FC9"/>
    <w:rsid w:val="007A53F7"/>
    <w:rsid w:val="007A7BCD"/>
    <w:rsid w:val="007B0C0D"/>
    <w:rsid w:val="007B145C"/>
    <w:rsid w:val="007B2450"/>
    <w:rsid w:val="007B3A6B"/>
    <w:rsid w:val="007B47CF"/>
    <w:rsid w:val="007B4A12"/>
    <w:rsid w:val="007B4E21"/>
    <w:rsid w:val="007C17F8"/>
    <w:rsid w:val="007C1CC5"/>
    <w:rsid w:val="007C78EA"/>
    <w:rsid w:val="007D0206"/>
    <w:rsid w:val="007D0DF5"/>
    <w:rsid w:val="007D0E04"/>
    <w:rsid w:val="007D152E"/>
    <w:rsid w:val="007D30E4"/>
    <w:rsid w:val="007D737E"/>
    <w:rsid w:val="007E42CA"/>
    <w:rsid w:val="007E600B"/>
    <w:rsid w:val="007F44B8"/>
    <w:rsid w:val="00804211"/>
    <w:rsid w:val="00804CA5"/>
    <w:rsid w:val="008058EF"/>
    <w:rsid w:val="0081059E"/>
    <w:rsid w:val="00810F08"/>
    <w:rsid w:val="00811AB2"/>
    <w:rsid w:val="00811F9F"/>
    <w:rsid w:val="00817990"/>
    <w:rsid w:val="00823A70"/>
    <w:rsid w:val="00831ADE"/>
    <w:rsid w:val="00852AF8"/>
    <w:rsid w:val="008556D1"/>
    <w:rsid w:val="00861519"/>
    <w:rsid w:val="008621AA"/>
    <w:rsid w:val="00862F93"/>
    <w:rsid w:val="008655E6"/>
    <w:rsid w:val="008677F4"/>
    <w:rsid w:val="00871BA5"/>
    <w:rsid w:val="00880643"/>
    <w:rsid w:val="00880837"/>
    <w:rsid w:val="0088568D"/>
    <w:rsid w:val="00885DE9"/>
    <w:rsid w:val="00885EDA"/>
    <w:rsid w:val="008875A2"/>
    <w:rsid w:val="00891BD7"/>
    <w:rsid w:val="008935FF"/>
    <w:rsid w:val="00896399"/>
    <w:rsid w:val="008A0129"/>
    <w:rsid w:val="008A13C6"/>
    <w:rsid w:val="008A666F"/>
    <w:rsid w:val="008A6EE3"/>
    <w:rsid w:val="008B60C1"/>
    <w:rsid w:val="008D6115"/>
    <w:rsid w:val="008D6C36"/>
    <w:rsid w:val="008D6EF8"/>
    <w:rsid w:val="008D7113"/>
    <w:rsid w:val="008E0F61"/>
    <w:rsid w:val="008E5AE5"/>
    <w:rsid w:val="008E5B92"/>
    <w:rsid w:val="008E6001"/>
    <w:rsid w:val="008E78B2"/>
    <w:rsid w:val="008F1781"/>
    <w:rsid w:val="00902649"/>
    <w:rsid w:val="0090569A"/>
    <w:rsid w:val="00907A12"/>
    <w:rsid w:val="0091354A"/>
    <w:rsid w:val="009142D2"/>
    <w:rsid w:val="00921E61"/>
    <w:rsid w:val="00925801"/>
    <w:rsid w:val="0093665F"/>
    <w:rsid w:val="00937C27"/>
    <w:rsid w:val="00941C5E"/>
    <w:rsid w:val="009444CB"/>
    <w:rsid w:val="0094525E"/>
    <w:rsid w:val="009462DE"/>
    <w:rsid w:val="00950311"/>
    <w:rsid w:val="00953C89"/>
    <w:rsid w:val="0095410C"/>
    <w:rsid w:val="009559D9"/>
    <w:rsid w:val="00957C0E"/>
    <w:rsid w:val="00961AB4"/>
    <w:rsid w:val="00962878"/>
    <w:rsid w:val="00964C73"/>
    <w:rsid w:val="0096721B"/>
    <w:rsid w:val="00967FF8"/>
    <w:rsid w:val="0097057D"/>
    <w:rsid w:val="00971436"/>
    <w:rsid w:val="00972232"/>
    <w:rsid w:val="00974576"/>
    <w:rsid w:val="00975D7F"/>
    <w:rsid w:val="00977C50"/>
    <w:rsid w:val="00981045"/>
    <w:rsid w:val="00983104"/>
    <w:rsid w:val="0098572E"/>
    <w:rsid w:val="009864C5"/>
    <w:rsid w:val="00986F3B"/>
    <w:rsid w:val="00994211"/>
    <w:rsid w:val="00995F6B"/>
    <w:rsid w:val="009A0D34"/>
    <w:rsid w:val="009A25F1"/>
    <w:rsid w:val="009A44E2"/>
    <w:rsid w:val="009A720E"/>
    <w:rsid w:val="009A7D60"/>
    <w:rsid w:val="009B567D"/>
    <w:rsid w:val="009B7529"/>
    <w:rsid w:val="009B7574"/>
    <w:rsid w:val="009C4160"/>
    <w:rsid w:val="009C53CC"/>
    <w:rsid w:val="009C5577"/>
    <w:rsid w:val="009C6971"/>
    <w:rsid w:val="009D4CA3"/>
    <w:rsid w:val="009D6AED"/>
    <w:rsid w:val="009E1560"/>
    <w:rsid w:val="009E170A"/>
    <w:rsid w:val="009E3395"/>
    <w:rsid w:val="009E7599"/>
    <w:rsid w:val="009F018E"/>
    <w:rsid w:val="00A018F8"/>
    <w:rsid w:val="00A01B83"/>
    <w:rsid w:val="00A02FB1"/>
    <w:rsid w:val="00A10D11"/>
    <w:rsid w:val="00A146C2"/>
    <w:rsid w:val="00A203D6"/>
    <w:rsid w:val="00A20739"/>
    <w:rsid w:val="00A24D2B"/>
    <w:rsid w:val="00A26ADC"/>
    <w:rsid w:val="00A26BF9"/>
    <w:rsid w:val="00A345CA"/>
    <w:rsid w:val="00A35AE0"/>
    <w:rsid w:val="00A41A82"/>
    <w:rsid w:val="00A42613"/>
    <w:rsid w:val="00A434C4"/>
    <w:rsid w:val="00A43C88"/>
    <w:rsid w:val="00A509CC"/>
    <w:rsid w:val="00A50FE3"/>
    <w:rsid w:val="00A51870"/>
    <w:rsid w:val="00A52737"/>
    <w:rsid w:val="00A57D13"/>
    <w:rsid w:val="00A57E4E"/>
    <w:rsid w:val="00A60CCF"/>
    <w:rsid w:val="00A63555"/>
    <w:rsid w:val="00A67607"/>
    <w:rsid w:val="00A71C3A"/>
    <w:rsid w:val="00A72EC0"/>
    <w:rsid w:val="00A75FCC"/>
    <w:rsid w:val="00A767B2"/>
    <w:rsid w:val="00A77302"/>
    <w:rsid w:val="00A80BC2"/>
    <w:rsid w:val="00A80ECC"/>
    <w:rsid w:val="00A814DC"/>
    <w:rsid w:val="00A816C1"/>
    <w:rsid w:val="00A83D70"/>
    <w:rsid w:val="00A858D6"/>
    <w:rsid w:val="00A85D58"/>
    <w:rsid w:val="00A901BB"/>
    <w:rsid w:val="00A92BCA"/>
    <w:rsid w:val="00A96E54"/>
    <w:rsid w:val="00AA2116"/>
    <w:rsid w:val="00AA534A"/>
    <w:rsid w:val="00AA6F2F"/>
    <w:rsid w:val="00AA72F3"/>
    <w:rsid w:val="00AB6C7B"/>
    <w:rsid w:val="00AC0156"/>
    <w:rsid w:val="00AD1C86"/>
    <w:rsid w:val="00AD25EB"/>
    <w:rsid w:val="00AD32F8"/>
    <w:rsid w:val="00AD46D8"/>
    <w:rsid w:val="00AD5564"/>
    <w:rsid w:val="00AE1198"/>
    <w:rsid w:val="00AE666D"/>
    <w:rsid w:val="00AF32A5"/>
    <w:rsid w:val="00AF39AA"/>
    <w:rsid w:val="00AF4848"/>
    <w:rsid w:val="00B02127"/>
    <w:rsid w:val="00B04203"/>
    <w:rsid w:val="00B119CF"/>
    <w:rsid w:val="00B16AB4"/>
    <w:rsid w:val="00B20269"/>
    <w:rsid w:val="00B22497"/>
    <w:rsid w:val="00B24FCB"/>
    <w:rsid w:val="00B26B4B"/>
    <w:rsid w:val="00B26D1A"/>
    <w:rsid w:val="00B320C3"/>
    <w:rsid w:val="00B34142"/>
    <w:rsid w:val="00B35293"/>
    <w:rsid w:val="00B35C39"/>
    <w:rsid w:val="00B400EC"/>
    <w:rsid w:val="00B40108"/>
    <w:rsid w:val="00B449B2"/>
    <w:rsid w:val="00B45C04"/>
    <w:rsid w:val="00B46C3D"/>
    <w:rsid w:val="00B50FB0"/>
    <w:rsid w:val="00B53BF8"/>
    <w:rsid w:val="00B556D8"/>
    <w:rsid w:val="00B5726A"/>
    <w:rsid w:val="00B70229"/>
    <w:rsid w:val="00B76F0A"/>
    <w:rsid w:val="00B77C8E"/>
    <w:rsid w:val="00B815B3"/>
    <w:rsid w:val="00B82AB1"/>
    <w:rsid w:val="00B84BDE"/>
    <w:rsid w:val="00B86C6E"/>
    <w:rsid w:val="00B905E0"/>
    <w:rsid w:val="00B91EAF"/>
    <w:rsid w:val="00B91F31"/>
    <w:rsid w:val="00B9491A"/>
    <w:rsid w:val="00BA0394"/>
    <w:rsid w:val="00BA0C69"/>
    <w:rsid w:val="00BA25AA"/>
    <w:rsid w:val="00BA3A1F"/>
    <w:rsid w:val="00BA3E29"/>
    <w:rsid w:val="00BA4487"/>
    <w:rsid w:val="00BA514C"/>
    <w:rsid w:val="00BB05C8"/>
    <w:rsid w:val="00BB3E45"/>
    <w:rsid w:val="00BB61D2"/>
    <w:rsid w:val="00BB740C"/>
    <w:rsid w:val="00BC6042"/>
    <w:rsid w:val="00BC6515"/>
    <w:rsid w:val="00BD3516"/>
    <w:rsid w:val="00BD654C"/>
    <w:rsid w:val="00BD7D64"/>
    <w:rsid w:val="00BE16F3"/>
    <w:rsid w:val="00BE1E1E"/>
    <w:rsid w:val="00BE2C78"/>
    <w:rsid w:val="00BE48B9"/>
    <w:rsid w:val="00BF3924"/>
    <w:rsid w:val="00BF54CE"/>
    <w:rsid w:val="00C02104"/>
    <w:rsid w:val="00C04328"/>
    <w:rsid w:val="00C071C7"/>
    <w:rsid w:val="00C13C79"/>
    <w:rsid w:val="00C162AA"/>
    <w:rsid w:val="00C243F0"/>
    <w:rsid w:val="00C25451"/>
    <w:rsid w:val="00C275F1"/>
    <w:rsid w:val="00C35316"/>
    <w:rsid w:val="00C37BE3"/>
    <w:rsid w:val="00C4075B"/>
    <w:rsid w:val="00C41ACE"/>
    <w:rsid w:val="00C4428E"/>
    <w:rsid w:val="00C447BF"/>
    <w:rsid w:val="00C46E9F"/>
    <w:rsid w:val="00C52C8B"/>
    <w:rsid w:val="00C62CCA"/>
    <w:rsid w:val="00C63E61"/>
    <w:rsid w:val="00C66526"/>
    <w:rsid w:val="00C70AF5"/>
    <w:rsid w:val="00C73BDD"/>
    <w:rsid w:val="00C75668"/>
    <w:rsid w:val="00C80622"/>
    <w:rsid w:val="00C8183B"/>
    <w:rsid w:val="00C84F6A"/>
    <w:rsid w:val="00C86CB8"/>
    <w:rsid w:val="00C90761"/>
    <w:rsid w:val="00C91833"/>
    <w:rsid w:val="00C925BC"/>
    <w:rsid w:val="00C9680D"/>
    <w:rsid w:val="00C96D06"/>
    <w:rsid w:val="00CA1435"/>
    <w:rsid w:val="00CA162C"/>
    <w:rsid w:val="00CA18CD"/>
    <w:rsid w:val="00CA34FE"/>
    <w:rsid w:val="00CA3A5E"/>
    <w:rsid w:val="00CA5726"/>
    <w:rsid w:val="00CB1C72"/>
    <w:rsid w:val="00CB23E5"/>
    <w:rsid w:val="00CB2FE5"/>
    <w:rsid w:val="00CB3730"/>
    <w:rsid w:val="00CB5F04"/>
    <w:rsid w:val="00CB67AF"/>
    <w:rsid w:val="00CB6D88"/>
    <w:rsid w:val="00CB7254"/>
    <w:rsid w:val="00CB727E"/>
    <w:rsid w:val="00CB7E47"/>
    <w:rsid w:val="00CC4EEC"/>
    <w:rsid w:val="00CC5FD8"/>
    <w:rsid w:val="00CC6038"/>
    <w:rsid w:val="00CD452D"/>
    <w:rsid w:val="00CD5872"/>
    <w:rsid w:val="00CE3BA1"/>
    <w:rsid w:val="00CE4374"/>
    <w:rsid w:val="00CE45D9"/>
    <w:rsid w:val="00CF103B"/>
    <w:rsid w:val="00CF4BE3"/>
    <w:rsid w:val="00CF504B"/>
    <w:rsid w:val="00CF7151"/>
    <w:rsid w:val="00D02E5A"/>
    <w:rsid w:val="00D06968"/>
    <w:rsid w:val="00D10CEA"/>
    <w:rsid w:val="00D24D9E"/>
    <w:rsid w:val="00D35FF6"/>
    <w:rsid w:val="00D36FD1"/>
    <w:rsid w:val="00D40AA8"/>
    <w:rsid w:val="00D4130A"/>
    <w:rsid w:val="00D41804"/>
    <w:rsid w:val="00D47695"/>
    <w:rsid w:val="00D47981"/>
    <w:rsid w:val="00D5566B"/>
    <w:rsid w:val="00D60123"/>
    <w:rsid w:val="00D60833"/>
    <w:rsid w:val="00D612FB"/>
    <w:rsid w:val="00D62AB7"/>
    <w:rsid w:val="00D652F0"/>
    <w:rsid w:val="00D6566A"/>
    <w:rsid w:val="00D71D09"/>
    <w:rsid w:val="00D76F37"/>
    <w:rsid w:val="00D778C5"/>
    <w:rsid w:val="00D83672"/>
    <w:rsid w:val="00D907D3"/>
    <w:rsid w:val="00D934DC"/>
    <w:rsid w:val="00D93B65"/>
    <w:rsid w:val="00D944F7"/>
    <w:rsid w:val="00D94B40"/>
    <w:rsid w:val="00D979B8"/>
    <w:rsid w:val="00DA189E"/>
    <w:rsid w:val="00DA1E3F"/>
    <w:rsid w:val="00DA2349"/>
    <w:rsid w:val="00DA341B"/>
    <w:rsid w:val="00DA5CA8"/>
    <w:rsid w:val="00DB2D79"/>
    <w:rsid w:val="00DB55CE"/>
    <w:rsid w:val="00DC0F6D"/>
    <w:rsid w:val="00DC7535"/>
    <w:rsid w:val="00DC7D8D"/>
    <w:rsid w:val="00DD2981"/>
    <w:rsid w:val="00DD32C7"/>
    <w:rsid w:val="00DE10CF"/>
    <w:rsid w:val="00DE22E3"/>
    <w:rsid w:val="00DE2745"/>
    <w:rsid w:val="00DE6B3B"/>
    <w:rsid w:val="00DF1067"/>
    <w:rsid w:val="00DF638C"/>
    <w:rsid w:val="00DF729E"/>
    <w:rsid w:val="00E018D9"/>
    <w:rsid w:val="00E02F9D"/>
    <w:rsid w:val="00E1078F"/>
    <w:rsid w:val="00E10848"/>
    <w:rsid w:val="00E131B5"/>
    <w:rsid w:val="00E15819"/>
    <w:rsid w:val="00E17FFD"/>
    <w:rsid w:val="00E21A25"/>
    <w:rsid w:val="00E22805"/>
    <w:rsid w:val="00E26444"/>
    <w:rsid w:val="00E3581F"/>
    <w:rsid w:val="00E36282"/>
    <w:rsid w:val="00E363E1"/>
    <w:rsid w:val="00E37883"/>
    <w:rsid w:val="00E44530"/>
    <w:rsid w:val="00E51364"/>
    <w:rsid w:val="00E539E4"/>
    <w:rsid w:val="00E53D67"/>
    <w:rsid w:val="00E56F7C"/>
    <w:rsid w:val="00E601BA"/>
    <w:rsid w:val="00E63FD1"/>
    <w:rsid w:val="00E768A3"/>
    <w:rsid w:val="00E76EB0"/>
    <w:rsid w:val="00E77CD5"/>
    <w:rsid w:val="00E87BA0"/>
    <w:rsid w:val="00E91B03"/>
    <w:rsid w:val="00E9320E"/>
    <w:rsid w:val="00EA160A"/>
    <w:rsid w:val="00EA43DF"/>
    <w:rsid w:val="00EA5310"/>
    <w:rsid w:val="00EB06F7"/>
    <w:rsid w:val="00EB19B5"/>
    <w:rsid w:val="00EB4FEB"/>
    <w:rsid w:val="00EC050D"/>
    <w:rsid w:val="00EC655C"/>
    <w:rsid w:val="00ED22B9"/>
    <w:rsid w:val="00ED57F9"/>
    <w:rsid w:val="00ED64AF"/>
    <w:rsid w:val="00EE01E7"/>
    <w:rsid w:val="00EE0F17"/>
    <w:rsid w:val="00EE32A7"/>
    <w:rsid w:val="00EF15B3"/>
    <w:rsid w:val="00EF4ADB"/>
    <w:rsid w:val="00EF599E"/>
    <w:rsid w:val="00F069B6"/>
    <w:rsid w:val="00F06A35"/>
    <w:rsid w:val="00F0780D"/>
    <w:rsid w:val="00F115EC"/>
    <w:rsid w:val="00F17777"/>
    <w:rsid w:val="00F20FED"/>
    <w:rsid w:val="00F25306"/>
    <w:rsid w:val="00F263A9"/>
    <w:rsid w:val="00F30C83"/>
    <w:rsid w:val="00F36F67"/>
    <w:rsid w:val="00F37B8A"/>
    <w:rsid w:val="00F408AB"/>
    <w:rsid w:val="00F42CCB"/>
    <w:rsid w:val="00F4578F"/>
    <w:rsid w:val="00F46D60"/>
    <w:rsid w:val="00F508E6"/>
    <w:rsid w:val="00F52ADD"/>
    <w:rsid w:val="00F6027E"/>
    <w:rsid w:val="00F71D9A"/>
    <w:rsid w:val="00F71E3D"/>
    <w:rsid w:val="00F735EC"/>
    <w:rsid w:val="00F834FF"/>
    <w:rsid w:val="00F873A4"/>
    <w:rsid w:val="00F92D6F"/>
    <w:rsid w:val="00F939C1"/>
    <w:rsid w:val="00F942E9"/>
    <w:rsid w:val="00F95805"/>
    <w:rsid w:val="00F964A4"/>
    <w:rsid w:val="00F97F47"/>
    <w:rsid w:val="00FA13A0"/>
    <w:rsid w:val="00FA6645"/>
    <w:rsid w:val="00FA79B0"/>
    <w:rsid w:val="00FB2BFD"/>
    <w:rsid w:val="00FB3D4F"/>
    <w:rsid w:val="00FC0681"/>
    <w:rsid w:val="00FC125C"/>
    <w:rsid w:val="00FC5E8C"/>
    <w:rsid w:val="00FC6451"/>
    <w:rsid w:val="00FC722B"/>
    <w:rsid w:val="00FD11CB"/>
    <w:rsid w:val="00FD2CCD"/>
    <w:rsid w:val="00FE660A"/>
    <w:rsid w:val="00FF0AAE"/>
    <w:rsid w:val="00FF1844"/>
    <w:rsid w:val="00FF5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F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3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32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3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32C7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CB23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10</Pages>
  <Words>570</Words>
  <Characters>3253</Characters>
  <Application>Microsoft Office Word</Application>
  <DocSecurity>0</DocSecurity>
  <Lines>27</Lines>
  <Paragraphs>7</Paragraphs>
  <ScaleCrop>false</ScaleCrop>
  <Company>微软中国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21</cp:revision>
  <cp:lastPrinted>2020-12-28T07:42:00Z</cp:lastPrinted>
  <dcterms:created xsi:type="dcterms:W3CDTF">2020-02-26T01:53:00Z</dcterms:created>
  <dcterms:modified xsi:type="dcterms:W3CDTF">2021-06-04T03:19:00Z</dcterms:modified>
</cp:coreProperties>
</file>